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2807D6C" w14:textId="4AF47F0B" w:rsidR="005D0CF6" w:rsidRPr="00BE0DF4" w:rsidRDefault="005D0CF6" w:rsidP="001C35CC">
      <w:pPr>
        <w:ind w:left="426" w:hanging="284"/>
        <w:jc w:val="both"/>
        <w:rPr>
          <w:rFonts w:cstheme="minorHAnsi"/>
          <w:b/>
        </w:rPr>
      </w:pPr>
      <w:r w:rsidRPr="00BE0DF4">
        <w:rPr>
          <w:rFonts w:cstheme="minorHAnsi"/>
          <w:b/>
        </w:rPr>
        <w:t>SZCZEGÓŁOWY OPIS PRZEDMIOTU ZAMÓWIENIA</w:t>
      </w:r>
      <w:r w:rsidR="00116A91" w:rsidRPr="00BE0DF4">
        <w:rPr>
          <w:rFonts w:cstheme="minorHAnsi"/>
          <w:b/>
        </w:rPr>
        <w:t xml:space="preserve"> Pakiet</w:t>
      </w:r>
      <w:r w:rsidR="001636A1">
        <w:rPr>
          <w:rFonts w:cstheme="minorHAnsi"/>
          <w:b/>
        </w:rPr>
        <w:t xml:space="preserve"> nr</w:t>
      </w:r>
      <w:r w:rsidR="00116A91" w:rsidRPr="00BE0DF4">
        <w:rPr>
          <w:rFonts w:cstheme="minorHAnsi"/>
          <w:b/>
        </w:rPr>
        <w:t xml:space="preserve"> 1 </w:t>
      </w:r>
      <w:r w:rsidR="00223C25" w:rsidRPr="00BE0DF4">
        <w:rPr>
          <w:rFonts w:cstheme="minorHAnsi"/>
          <w:b/>
        </w:rPr>
        <w:t>-</w:t>
      </w:r>
      <w:r w:rsidR="00116A91" w:rsidRPr="00BE0DF4">
        <w:rPr>
          <w:rFonts w:cstheme="minorHAnsi"/>
          <w:b/>
        </w:rPr>
        <w:t xml:space="preserve"> </w:t>
      </w:r>
      <w:r w:rsidR="00223C25" w:rsidRPr="00BE0DF4">
        <w:rPr>
          <w:rFonts w:cstheme="minorHAnsi"/>
          <w:b/>
        </w:rPr>
        <w:t>6</w:t>
      </w:r>
    </w:p>
    <w:p w14:paraId="6658432B" w14:textId="77777777" w:rsidR="00223C25" w:rsidRPr="00BE0DF4" w:rsidRDefault="00223C25" w:rsidP="001C35CC">
      <w:pPr>
        <w:spacing w:before="100" w:beforeAutospacing="1" w:after="100" w:afterAutospacing="1" w:line="240" w:lineRule="auto"/>
        <w:jc w:val="both"/>
        <w:outlineLvl w:val="2"/>
        <w:rPr>
          <w:rFonts w:eastAsia="Times New Roman" w:cstheme="minorHAnsi"/>
          <w:b/>
          <w:bCs/>
          <w:lang w:eastAsia="pl-PL"/>
        </w:rPr>
      </w:pPr>
      <w:r w:rsidRPr="00BE0DF4">
        <w:rPr>
          <w:rFonts w:eastAsia="Times New Roman" w:cstheme="minorHAnsi"/>
          <w:b/>
          <w:bCs/>
          <w:lang w:eastAsia="pl-PL"/>
        </w:rPr>
        <w:t>I. Przedmiot zamówienia</w:t>
      </w:r>
    </w:p>
    <w:p w14:paraId="6315A588" w14:textId="77777777" w:rsidR="00223C25" w:rsidRPr="00BE0DF4" w:rsidRDefault="00223C25" w:rsidP="001C35CC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lang w:eastAsia="pl-PL"/>
        </w:rPr>
      </w:pPr>
      <w:r w:rsidRPr="00BE0DF4">
        <w:rPr>
          <w:rFonts w:eastAsia="Times New Roman" w:cstheme="minorHAnsi"/>
          <w:lang w:eastAsia="pl-PL"/>
        </w:rPr>
        <w:t xml:space="preserve">Przedmiotem zamówienia jest sukcesywna dostawa materiałów eksploatacyjnych i akcesoriów podzielonych na następujące pakiety: </w:t>
      </w:r>
    </w:p>
    <w:p w14:paraId="507C353C" w14:textId="77777777" w:rsidR="00223C25" w:rsidRPr="00BE0DF4" w:rsidRDefault="00223C25" w:rsidP="001C35CC">
      <w:pPr>
        <w:numPr>
          <w:ilvl w:val="1"/>
          <w:numId w:val="3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lang w:eastAsia="pl-PL"/>
        </w:rPr>
      </w:pPr>
      <w:r w:rsidRPr="00BE0DF4">
        <w:rPr>
          <w:rFonts w:eastAsia="Times New Roman" w:cstheme="minorHAnsi"/>
          <w:bCs/>
          <w:lang w:eastAsia="pl-PL"/>
        </w:rPr>
        <w:t>Pakiet nr 1 – tonery i tusze</w:t>
      </w:r>
      <w:r w:rsidRPr="00BE0DF4">
        <w:rPr>
          <w:rFonts w:eastAsia="Times New Roman" w:cstheme="minorHAnsi"/>
          <w:lang w:eastAsia="pl-PL"/>
        </w:rPr>
        <w:t xml:space="preserve">, </w:t>
      </w:r>
    </w:p>
    <w:p w14:paraId="48132F0A" w14:textId="77777777" w:rsidR="00223C25" w:rsidRPr="00BE0DF4" w:rsidRDefault="00223C25" w:rsidP="001C35CC">
      <w:pPr>
        <w:numPr>
          <w:ilvl w:val="1"/>
          <w:numId w:val="3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lang w:eastAsia="pl-PL"/>
        </w:rPr>
      </w:pPr>
      <w:r w:rsidRPr="00BE0DF4">
        <w:rPr>
          <w:rFonts w:eastAsia="Times New Roman" w:cstheme="minorHAnsi"/>
          <w:bCs/>
          <w:lang w:eastAsia="pl-PL"/>
        </w:rPr>
        <w:t>Pakiet nr 2 – bębny i pojemniki na zużyty toner</w:t>
      </w:r>
      <w:r w:rsidRPr="00BE0DF4">
        <w:rPr>
          <w:rFonts w:eastAsia="Times New Roman" w:cstheme="minorHAnsi"/>
          <w:lang w:eastAsia="pl-PL"/>
        </w:rPr>
        <w:t xml:space="preserve">, </w:t>
      </w:r>
    </w:p>
    <w:p w14:paraId="23007038" w14:textId="77777777" w:rsidR="00223C25" w:rsidRPr="00BE0DF4" w:rsidRDefault="00223C25" w:rsidP="001C35CC">
      <w:pPr>
        <w:numPr>
          <w:ilvl w:val="1"/>
          <w:numId w:val="3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lang w:eastAsia="pl-PL"/>
        </w:rPr>
      </w:pPr>
      <w:r w:rsidRPr="00BE0DF4">
        <w:rPr>
          <w:rFonts w:eastAsia="Times New Roman" w:cstheme="minorHAnsi"/>
          <w:bCs/>
          <w:lang w:eastAsia="pl-PL"/>
        </w:rPr>
        <w:t>Pakiet nr 3 – płyty DVD</w:t>
      </w:r>
      <w:r w:rsidRPr="00BE0DF4">
        <w:rPr>
          <w:rFonts w:eastAsia="Times New Roman" w:cstheme="minorHAnsi"/>
          <w:lang w:eastAsia="pl-PL"/>
        </w:rPr>
        <w:t xml:space="preserve">, </w:t>
      </w:r>
    </w:p>
    <w:p w14:paraId="62DDE929" w14:textId="77777777" w:rsidR="00223C25" w:rsidRPr="00BE0DF4" w:rsidRDefault="00223C25" w:rsidP="001C35CC">
      <w:pPr>
        <w:numPr>
          <w:ilvl w:val="1"/>
          <w:numId w:val="3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lang w:eastAsia="pl-PL"/>
        </w:rPr>
      </w:pPr>
      <w:r w:rsidRPr="00BE0DF4">
        <w:rPr>
          <w:rFonts w:eastAsia="Times New Roman" w:cstheme="minorHAnsi"/>
          <w:bCs/>
          <w:lang w:eastAsia="pl-PL"/>
        </w:rPr>
        <w:t>Pakiet nr 4 – produkty do konserwacji</w:t>
      </w:r>
      <w:r w:rsidRPr="00BE0DF4">
        <w:rPr>
          <w:rFonts w:eastAsia="Times New Roman" w:cstheme="minorHAnsi"/>
          <w:lang w:eastAsia="pl-PL"/>
        </w:rPr>
        <w:t xml:space="preserve">, </w:t>
      </w:r>
    </w:p>
    <w:p w14:paraId="7646BB68" w14:textId="77777777" w:rsidR="00223C25" w:rsidRPr="00BE0DF4" w:rsidRDefault="00223C25" w:rsidP="001C35CC">
      <w:pPr>
        <w:numPr>
          <w:ilvl w:val="1"/>
          <w:numId w:val="3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lang w:eastAsia="pl-PL"/>
        </w:rPr>
      </w:pPr>
      <w:r w:rsidRPr="00BE0DF4">
        <w:rPr>
          <w:rFonts w:eastAsia="Times New Roman" w:cstheme="minorHAnsi"/>
          <w:bCs/>
          <w:lang w:eastAsia="pl-PL"/>
        </w:rPr>
        <w:t>Pakiet nr 5 – taśmy, etykiety i kalki</w:t>
      </w:r>
      <w:r w:rsidRPr="00BE0DF4">
        <w:rPr>
          <w:rFonts w:eastAsia="Times New Roman" w:cstheme="minorHAnsi"/>
          <w:lang w:eastAsia="pl-PL"/>
        </w:rPr>
        <w:t xml:space="preserve">, </w:t>
      </w:r>
    </w:p>
    <w:p w14:paraId="12908C1B" w14:textId="77777777" w:rsidR="00223C25" w:rsidRPr="00BE0DF4" w:rsidRDefault="00223C25" w:rsidP="001C35CC">
      <w:pPr>
        <w:numPr>
          <w:ilvl w:val="1"/>
          <w:numId w:val="3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lang w:eastAsia="pl-PL"/>
        </w:rPr>
      </w:pPr>
      <w:r w:rsidRPr="00BE0DF4">
        <w:rPr>
          <w:rFonts w:eastAsia="Times New Roman" w:cstheme="minorHAnsi"/>
          <w:bCs/>
          <w:lang w:eastAsia="pl-PL"/>
        </w:rPr>
        <w:t xml:space="preserve">Pakiet nr 6 – napędy do duplikatora Epson </w:t>
      </w:r>
      <w:proofErr w:type="spellStart"/>
      <w:r w:rsidRPr="00BE0DF4">
        <w:rPr>
          <w:rFonts w:eastAsia="Times New Roman" w:cstheme="minorHAnsi"/>
          <w:bCs/>
          <w:lang w:eastAsia="pl-PL"/>
        </w:rPr>
        <w:t>Discproducer</w:t>
      </w:r>
      <w:proofErr w:type="spellEnd"/>
      <w:r w:rsidRPr="00BE0DF4">
        <w:rPr>
          <w:rFonts w:eastAsia="Times New Roman" w:cstheme="minorHAnsi"/>
          <w:bCs/>
          <w:lang w:eastAsia="pl-PL"/>
        </w:rPr>
        <w:t xml:space="preserve"> PP-100III</w:t>
      </w:r>
      <w:r w:rsidRPr="00BE0DF4">
        <w:rPr>
          <w:rFonts w:eastAsia="Times New Roman" w:cstheme="minorHAnsi"/>
          <w:lang w:eastAsia="pl-PL"/>
        </w:rPr>
        <w:t xml:space="preserve">. </w:t>
      </w:r>
    </w:p>
    <w:p w14:paraId="4E5B9D15" w14:textId="77777777" w:rsidR="00223C25" w:rsidRPr="00BE0DF4" w:rsidRDefault="00223C25" w:rsidP="001C35CC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lang w:eastAsia="pl-PL"/>
        </w:rPr>
      </w:pPr>
      <w:r w:rsidRPr="00BE0DF4">
        <w:rPr>
          <w:rFonts w:eastAsia="Times New Roman" w:cstheme="minorHAnsi"/>
          <w:lang w:eastAsia="pl-PL"/>
        </w:rPr>
        <w:t xml:space="preserve">Szczegółowy asortyment, wymagane ilości, parametry techniczne oraz wydajność produktów określono w Formularzach asortymentowo-cenowych właściwych dla poszczególnych pakietów. </w:t>
      </w:r>
    </w:p>
    <w:p w14:paraId="2BA60E17" w14:textId="77777777" w:rsidR="00223C25" w:rsidRPr="0076052C" w:rsidRDefault="00223C25" w:rsidP="001C35CC">
      <w:pPr>
        <w:spacing w:before="100" w:beforeAutospacing="1" w:after="100" w:afterAutospacing="1" w:line="240" w:lineRule="auto"/>
        <w:jc w:val="both"/>
        <w:outlineLvl w:val="2"/>
        <w:rPr>
          <w:rFonts w:eastAsia="Times New Roman" w:cstheme="minorHAnsi"/>
          <w:b/>
          <w:bCs/>
          <w:lang w:eastAsia="pl-PL"/>
        </w:rPr>
      </w:pPr>
      <w:r w:rsidRPr="00BE0DF4">
        <w:rPr>
          <w:rFonts w:eastAsia="Times New Roman" w:cstheme="minorHAnsi"/>
          <w:b/>
          <w:bCs/>
          <w:lang w:eastAsia="pl-PL"/>
        </w:rPr>
        <w:t>II. Wymagania wspólne dla wszystkich pakietów</w:t>
      </w:r>
    </w:p>
    <w:p w14:paraId="42EAA337" w14:textId="77777777" w:rsidR="00AA1AD4" w:rsidRPr="00AA1AD4" w:rsidRDefault="00AA1AD4" w:rsidP="001C35CC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lang w:eastAsia="pl-PL"/>
        </w:rPr>
      </w:pPr>
      <w:r w:rsidRPr="00AA1AD4">
        <w:rPr>
          <w:rFonts w:eastAsia="Times New Roman" w:cstheme="minorHAnsi"/>
          <w:lang w:eastAsia="pl-PL"/>
        </w:rPr>
        <w:t>Wszystkie oferowane produkty muszą być fabrycznie nowe, nieużywane, pełnowartościowe, kompletne oraz wolne od wad fizycznych i prawnych.</w:t>
      </w:r>
    </w:p>
    <w:p w14:paraId="3E8454D0" w14:textId="77777777" w:rsidR="00AA1AD4" w:rsidRPr="00AA1AD4" w:rsidRDefault="00AA1AD4" w:rsidP="001C35CC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lang w:eastAsia="pl-PL"/>
        </w:rPr>
      </w:pPr>
      <w:r w:rsidRPr="00AA1AD4">
        <w:rPr>
          <w:rFonts w:eastAsia="Times New Roman" w:cstheme="minorHAnsi"/>
          <w:lang w:eastAsia="pl-PL"/>
        </w:rPr>
        <w:t>Produkty muszą być dostarczone w fabrycznie zamkniętych opakowaniach, zabezpieczających je przed uszkodzeniem, zawilgoceniem, zabrudzeniem oraz innymi czynnikami mogącymi wpłynąć na ich jakość.</w:t>
      </w:r>
    </w:p>
    <w:p w14:paraId="2EAB263A" w14:textId="7A63BDFA" w:rsidR="00774871" w:rsidRPr="00AA1AD4" w:rsidRDefault="00774871" w:rsidP="001C35CC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lang w:eastAsia="pl-PL"/>
        </w:rPr>
      </w:pPr>
      <w:r w:rsidRPr="00774871">
        <w:rPr>
          <w:rFonts w:eastAsia="Times New Roman" w:cstheme="minorHAnsi"/>
          <w:lang w:eastAsia="pl-PL"/>
        </w:rPr>
        <w:t>Opakowanie produktu musi umożliwiać jego jednoznaczną identyfikację oraz zawierać co najmniej nazwę producenta, oznaczenie produktu oraz symbol lub numer katalogowy. Informacja o urządzeniach, do których produkt jest przeznaczony, powinna znajdować się na opakowaniu lub w dokumentacji producenta – jeżeli dotyczy.</w:t>
      </w:r>
    </w:p>
    <w:p w14:paraId="78969102" w14:textId="77777777" w:rsidR="00AA1AD4" w:rsidRPr="00AA1AD4" w:rsidRDefault="00AA1AD4" w:rsidP="001C35CC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lang w:eastAsia="pl-PL"/>
        </w:rPr>
      </w:pPr>
      <w:r w:rsidRPr="00AA1AD4">
        <w:rPr>
          <w:rFonts w:eastAsia="Times New Roman" w:cstheme="minorHAnsi"/>
          <w:lang w:eastAsia="pl-PL"/>
        </w:rPr>
        <w:t>Oferowane produkty muszą spełniać wszystkie parametry techniczne, jakościowe, pojemnościowe, wymiarowe oraz wydajnościowe określone w Formularzu asortymentowo-cenowym i niniejszym Opisie przedmiotu zamówienia.</w:t>
      </w:r>
    </w:p>
    <w:p w14:paraId="368C6772" w14:textId="1C5FFF96" w:rsidR="00774871" w:rsidRPr="00AA1AD4" w:rsidRDefault="00774871" w:rsidP="001C35CC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lang w:eastAsia="pl-PL"/>
        </w:rPr>
      </w:pPr>
      <w:r w:rsidRPr="00774871">
        <w:rPr>
          <w:rFonts w:eastAsia="Times New Roman" w:cstheme="minorHAnsi"/>
          <w:lang w:eastAsia="pl-PL"/>
        </w:rPr>
        <w:t>Wykonawca zobowiązany jest podać w Formularzu asortymentowo-cenowym nazwę producenta oraz pełny symbol</w:t>
      </w:r>
      <w:r w:rsidR="00680BD3">
        <w:rPr>
          <w:rFonts w:eastAsia="Times New Roman" w:cstheme="minorHAnsi"/>
          <w:lang w:eastAsia="pl-PL"/>
        </w:rPr>
        <w:t xml:space="preserve"> </w:t>
      </w:r>
      <w:r w:rsidR="00680BD3" w:rsidRPr="001C35CC">
        <w:rPr>
          <w:rFonts w:eastAsia="Times New Roman" w:cstheme="minorHAnsi"/>
          <w:lang w:eastAsia="pl-PL"/>
        </w:rPr>
        <w:t>lub</w:t>
      </w:r>
      <w:r w:rsidRPr="00774871">
        <w:rPr>
          <w:rFonts w:eastAsia="Times New Roman" w:cstheme="minorHAnsi"/>
          <w:lang w:eastAsia="pl-PL"/>
        </w:rPr>
        <w:t xml:space="preserve"> numer katalogowy lub inne oznaczenie handlowe umożliwiające jednoznaczną identyfikację każdego oferowanego produktu.</w:t>
      </w:r>
    </w:p>
    <w:p w14:paraId="6B95539B" w14:textId="77777777" w:rsidR="00AA1AD4" w:rsidRPr="00AA1AD4" w:rsidRDefault="00AA1AD4" w:rsidP="001C35CC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lang w:eastAsia="pl-PL"/>
        </w:rPr>
      </w:pPr>
      <w:r w:rsidRPr="00AA1AD4">
        <w:rPr>
          <w:rFonts w:eastAsia="Times New Roman" w:cstheme="minorHAnsi"/>
          <w:lang w:eastAsia="pl-PL"/>
        </w:rPr>
        <w:t>Dane wskazane przez Wykonawcę muszą umożliwiać jednoznaczną identyfikację zaoferowanego produktu.</w:t>
      </w:r>
    </w:p>
    <w:p w14:paraId="5AB557B2" w14:textId="77777777" w:rsidR="00AA1AD4" w:rsidRPr="00AA1AD4" w:rsidRDefault="00AA1AD4" w:rsidP="001C35CC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lang w:eastAsia="pl-PL"/>
        </w:rPr>
      </w:pPr>
      <w:r w:rsidRPr="00AA1AD4">
        <w:rPr>
          <w:rFonts w:eastAsia="Times New Roman" w:cstheme="minorHAnsi"/>
          <w:lang w:eastAsia="pl-PL"/>
        </w:rPr>
        <w:t>Produkty przeznaczone do określonych urządzeń muszą być z nimi kompatybilne, prawidłowo rozpoznawane oraz umożliwiać korzystanie ze wszystkich funkcji urządzenia bez stosowania dodatkowych adapterów, przeróbek konstrukcyjnych lub zmian programowych, chyba że wymagania właściwe dla danego pakietu stanowią inaczej.</w:t>
      </w:r>
    </w:p>
    <w:p w14:paraId="79F22133" w14:textId="77777777" w:rsidR="00AA1AD4" w:rsidRPr="00AA1AD4" w:rsidRDefault="00AA1AD4" w:rsidP="001C35CC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lang w:eastAsia="pl-PL"/>
        </w:rPr>
      </w:pPr>
      <w:r w:rsidRPr="00AA1AD4">
        <w:rPr>
          <w:rFonts w:eastAsia="Times New Roman" w:cstheme="minorHAnsi"/>
          <w:lang w:eastAsia="pl-PL"/>
        </w:rPr>
        <w:t>Produkty nie mogą powodować pogorszenia jakości pracy urządzenia, wyświetlania błędów lub komunikatów o niezgodności, zacięć, zabrudzeń, utraty ustawień ani uszkodzenia urządzenia lub jego podzespołów.</w:t>
      </w:r>
    </w:p>
    <w:p w14:paraId="58F0A40D" w14:textId="77777777" w:rsidR="00AA1AD4" w:rsidRPr="00AA1AD4" w:rsidRDefault="00AA1AD4" w:rsidP="001C35CC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lang w:eastAsia="pl-PL"/>
        </w:rPr>
      </w:pPr>
      <w:r w:rsidRPr="00AA1AD4">
        <w:rPr>
          <w:rFonts w:eastAsia="Times New Roman" w:cstheme="minorHAnsi"/>
          <w:lang w:eastAsia="pl-PL"/>
        </w:rPr>
        <w:t>Produkty muszą posiadać oznaczenia, instrukcje użytkowania oraz ostrzeżenia w języku polskim, jeżeli są one wymagane przepisami prawa lub ze względu na właściwości produktu.</w:t>
      </w:r>
    </w:p>
    <w:p w14:paraId="1E85E43D" w14:textId="22D270C0" w:rsidR="00AA1AD4" w:rsidRPr="00BE0DF4" w:rsidRDefault="00AA1AD4" w:rsidP="001C35CC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lang w:eastAsia="pl-PL"/>
        </w:rPr>
      </w:pPr>
      <w:r w:rsidRPr="00AA1AD4">
        <w:rPr>
          <w:rFonts w:eastAsia="Times New Roman" w:cstheme="minorHAnsi"/>
          <w:lang w:eastAsia="pl-PL"/>
        </w:rPr>
        <w:t>W przypadku stwierdzenia wady, niezgodności produktu z ofertą albo braku jego kompatybilności z urządzeniem Wykonawca zobowiązany będzie odebrać produkt i wymienić go na produkt zgodny z wymaganiami, na własny koszt.</w:t>
      </w:r>
    </w:p>
    <w:p w14:paraId="4851AE2E" w14:textId="7E3C2A0C" w:rsidR="0076052C" w:rsidRDefault="0076052C" w:rsidP="001C35CC">
      <w:pPr>
        <w:spacing w:before="100" w:beforeAutospacing="1" w:after="100" w:afterAutospacing="1" w:line="240" w:lineRule="auto"/>
        <w:jc w:val="both"/>
        <w:outlineLvl w:val="2"/>
        <w:rPr>
          <w:rFonts w:eastAsia="Times New Roman" w:cstheme="minorHAnsi"/>
          <w:b/>
          <w:bCs/>
          <w:lang w:eastAsia="pl-PL"/>
        </w:rPr>
      </w:pPr>
    </w:p>
    <w:p w14:paraId="65260651" w14:textId="77777777" w:rsidR="00AA1AD4" w:rsidRDefault="00AA1AD4" w:rsidP="001C35CC">
      <w:pPr>
        <w:spacing w:before="100" w:beforeAutospacing="1" w:after="100" w:afterAutospacing="1" w:line="240" w:lineRule="auto"/>
        <w:jc w:val="both"/>
        <w:outlineLvl w:val="2"/>
        <w:rPr>
          <w:rFonts w:eastAsia="Times New Roman" w:cstheme="minorHAnsi"/>
          <w:b/>
          <w:bCs/>
          <w:lang w:eastAsia="pl-PL"/>
        </w:rPr>
      </w:pPr>
    </w:p>
    <w:p w14:paraId="47CBCEE0" w14:textId="77777777" w:rsidR="00223C25" w:rsidRPr="00BE0DF4" w:rsidRDefault="00223C25" w:rsidP="001C35CC">
      <w:pPr>
        <w:spacing w:before="100" w:beforeAutospacing="1" w:after="100" w:afterAutospacing="1" w:line="240" w:lineRule="auto"/>
        <w:jc w:val="both"/>
        <w:outlineLvl w:val="2"/>
        <w:rPr>
          <w:rFonts w:eastAsia="Times New Roman" w:cstheme="minorHAnsi"/>
          <w:b/>
          <w:bCs/>
          <w:lang w:eastAsia="pl-PL"/>
        </w:rPr>
      </w:pPr>
      <w:r w:rsidRPr="00BE0DF4">
        <w:rPr>
          <w:rFonts w:eastAsia="Times New Roman" w:cstheme="minorHAnsi"/>
          <w:b/>
          <w:bCs/>
          <w:lang w:eastAsia="pl-PL"/>
        </w:rPr>
        <w:lastRenderedPageBreak/>
        <w:t>III. Wymagania dla Pakietu nr 1 – tonery i tusze</w:t>
      </w:r>
    </w:p>
    <w:p w14:paraId="5A06BC5C" w14:textId="77777777" w:rsidR="00CB0F4B" w:rsidRPr="00CB0F4B" w:rsidRDefault="00CB0F4B" w:rsidP="001C35CC">
      <w:pPr>
        <w:numPr>
          <w:ilvl w:val="0"/>
          <w:numId w:val="13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lang w:eastAsia="pl-PL"/>
        </w:rPr>
      </w:pPr>
      <w:r w:rsidRPr="00CB0F4B">
        <w:rPr>
          <w:rFonts w:eastAsia="Times New Roman" w:cstheme="minorHAnsi"/>
          <w:lang w:eastAsia="pl-PL"/>
        </w:rPr>
        <w:t>Zamawiający wymaga zaoferowania tonerów i tuszy fabrycznie nowych, oryginalnych, wyprodukowanych przez producenta urządzenia, do którego są przeznaczone.</w:t>
      </w:r>
    </w:p>
    <w:p w14:paraId="23B35004" w14:textId="0CECAD0B" w:rsidR="00990AA6" w:rsidRPr="00990AA6" w:rsidRDefault="00990AA6" w:rsidP="001C35CC">
      <w:pPr>
        <w:numPr>
          <w:ilvl w:val="0"/>
          <w:numId w:val="13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lang w:eastAsia="pl-PL"/>
        </w:rPr>
      </w:pPr>
      <w:r>
        <w:t xml:space="preserve">Zamawiający nie dopuszcza produktów regenerowanych, </w:t>
      </w:r>
      <w:proofErr w:type="spellStart"/>
      <w:r>
        <w:t>refabrykowanych</w:t>
      </w:r>
      <w:proofErr w:type="spellEnd"/>
      <w:r>
        <w:t>, ponownie napełnianych ani naprawianych, w szczególności produktów wytworzonych poprzez ponowne wykorzystanie zużytych obudów, mechanizmów lub innych elementów pochodzących z wcześniej eksploatowanych materiałów eksploatacyjnych. Dopuszcza się natomiast wykorzystanie w procesie produkcji surowców wtórnych lub materiałów pochodzących z recyklingu, pod warunkiem że produkt końcowy jest fabrycznie nowy i nie był wcześniej użytkowany.</w:t>
      </w:r>
      <w:r>
        <w:t xml:space="preserve"> </w:t>
      </w:r>
    </w:p>
    <w:p w14:paraId="5392F471" w14:textId="7877B6F8" w:rsidR="00CB0F4B" w:rsidRPr="00CB0F4B" w:rsidRDefault="00CB0F4B" w:rsidP="001C35CC">
      <w:pPr>
        <w:numPr>
          <w:ilvl w:val="0"/>
          <w:numId w:val="13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lang w:eastAsia="pl-PL"/>
        </w:rPr>
      </w:pPr>
      <w:r w:rsidRPr="00CB0F4B">
        <w:rPr>
          <w:rFonts w:eastAsia="Times New Roman" w:cstheme="minorHAnsi"/>
          <w:lang w:eastAsia="pl-PL"/>
        </w:rPr>
        <w:t>Zamawiający nie dopuszcza produktów startowych, testowych, częściowo napełnionych ani produktów o wydajności lub pojemności niższej niż wskazana w Formularzu asortymentowo-cenowym.</w:t>
      </w:r>
    </w:p>
    <w:p w14:paraId="47B88012" w14:textId="77777777" w:rsidR="00CB0F4B" w:rsidRPr="00CB0F4B" w:rsidRDefault="00CB0F4B" w:rsidP="001C35CC">
      <w:pPr>
        <w:numPr>
          <w:ilvl w:val="0"/>
          <w:numId w:val="13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lang w:eastAsia="pl-PL"/>
        </w:rPr>
      </w:pPr>
      <w:r w:rsidRPr="00CB0F4B">
        <w:rPr>
          <w:rFonts w:eastAsia="Times New Roman" w:cstheme="minorHAnsi"/>
          <w:lang w:eastAsia="pl-PL"/>
        </w:rPr>
        <w:t>Produkty muszą posiadać wszystkie elementy wymagane do prawidłowego działania urządzenia, w tym chip, układ zliczający lub inne elementy elektroniczne, jeżeli występują w danym produkcie.</w:t>
      </w:r>
    </w:p>
    <w:p w14:paraId="0C161765" w14:textId="77777777" w:rsidR="00CB0F4B" w:rsidRPr="00CB0F4B" w:rsidRDefault="00CB0F4B" w:rsidP="001C35CC">
      <w:pPr>
        <w:numPr>
          <w:ilvl w:val="0"/>
          <w:numId w:val="13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lang w:eastAsia="pl-PL"/>
        </w:rPr>
      </w:pPr>
      <w:r w:rsidRPr="00CB0F4B">
        <w:rPr>
          <w:rFonts w:eastAsia="Times New Roman" w:cstheme="minorHAnsi"/>
          <w:lang w:eastAsia="pl-PL"/>
        </w:rPr>
        <w:t>Oferowane tonery i tusze muszą być przeznaczone przez producenta urządzenia do dokładnie wskazanego modelu drukarki lub urządzenia wielofunkcyjnego.</w:t>
      </w:r>
    </w:p>
    <w:p w14:paraId="285D2E81" w14:textId="55773972" w:rsidR="00F363C3" w:rsidRPr="00CB0F4B" w:rsidRDefault="00F363C3" w:rsidP="001C35CC">
      <w:pPr>
        <w:numPr>
          <w:ilvl w:val="0"/>
          <w:numId w:val="13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lang w:eastAsia="pl-PL"/>
        </w:rPr>
      </w:pPr>
      <w:r w:rsidRPr="00F363C3">
        <w:rPr>
          <w:rFonts w:eastAsia="Times New Roman" w:cstheme="minorHAnsi"/>
          <w:lang w:eastAsia="pl-PL"/>
        </w:rPr>
        <w:t>Wykonawca zobowiązany jest wskazać w Formularzu asortymentowo-cenowym nazwę producenta oraz pełny symbol lub numer katalogowy oferowanego oryginalnego produktu.</w:t>
      </w:r>
    </w:p>
    <w:p w14:paraId="49684D9A" w14:textId="710C4F4C" w:rsidR="00CB0F4B" w:rsidRPr="00BE0DF4" w:rsidRDefault="00CB0F4B" w:rsidP="001C35CC">
      <w:pPr>
        <w:numPr>
          <w:ilvl w:val="0"/>
          <w:numId w:val="13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lang w:eastAsia="pl-PL"/>
        </w:rPr>
      </w:pPr>
      <w:r w:rsidRPr="00CB0F4B">
        <w:rPr>
          <w:rFonts w:eastAsia="Times New Roman" w:cstheme="minorHAnsi"/>
          <w:lang w:eastAsia="pl-PL"/>
        </w:rPr>
        <w:t>Produkty nie mogą powodować brudzenia wydruków, wysypywania się tonera, zasychania tuszu ani uszkodzenia głowic, bębnów, wałków lub innych elementów urządzenia.</w:t>
      </w:r>
    </w:p>
    <w:p w14:paraId="6108C821" w14:textId="77777777" w:rsidR="00223C25" w:rsidRPr="00BE0DF4" w:rsidRDefault="00223C25" w:rsidP="001C35CC">
      <w:pPr>
        <w:spacing w:before="100" w:beforeAutospacing="1" w:after="100" w:afterAutospacing="1" w:line="240" w:lineRule="auto"/>
        <w:jc w:val="both"/>
        <w:outlineLvl w:val="2"/>
        <w:rPr>
          <w:rFonts w:eastAsia="Times New Roman" w:cstheme="minorHAnsi"/>
          <w:b/>
          <w:bCs/>
          <w:lang w:eastAsia="pl-PL"/>
        </w:rPr>
      </w:pPr>
      <w:r w:rsidRPr="00BE0DF4">
        <w:rPr>
          <w:rFonts w:eastAsia="Times New Roman" w:cstheme="minorHAnsi"/>
          <w:b/>
          <w:bCs/>
          <w:lang w:eastAsia="pl-PL"/>
        </w:rPr>
        <w:t>IV. Wymagania dla Pakietu nr 2 – bębny i pojemniki na zużyty toner</w:t>
      </w:r>
    </w:p>
    <w:p w14:paraId="214AE76E" w14:textId="77777777" w:rsidR="00CB0F4B" w:rsidRPr="00CB0F4B" w:rsidRDefault="00CB0F4B" w:rsidP="001C35CC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lang w:eastAsia="pl-PL"/>
        </w:rPr>
      </w:pPr>
      <w:r w:rsidRPr="00CB0F4B">
        <w:rPr>
          <w:rFonts w:eastAsia="Times New Roman" w:cstheme="minorHAnsi"/>
          <w:lang w:eastAsia="pl-PL"/>
        </w:rPr>
        <w:t>Zamawiający wymaga zaoferowania fabrycznie nowych, nieużywanych i oryginalnych bębnów, pasów transferowych, zestawów konserwacyjnych oraz pojemników na zużyty toner, wyprodukowanych przez producenta urządzenia, do którego są przeznaczone.</w:t>
      </w:r>
    </w:p>
    <w:p w14:paraId="6E02D258" w14:textId="7D4C7E97" w:rsidR="00990AA6" w:rsidRPr="00990AA6" w:rsidRDefault="00990AA6" w:rsidP="001C35CC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lang w:eastAsia="pl-PL"/>
        </w:rPr>
      </w:pPr>
      <w:r>
        <w:t xml:space="preserve">Zamawiający nie dopuszcza produktów regenerowanych, </w:t>
      </w:r>
      <w:proofErr w:type="spellStart"/>
      <w:r>
        <w:t>refabrykowanych</w:t>
      </w:r>
      <w:proofErr w:type="spellEnd"/>
      <w:r>
        <w:t>, ponownie napełnianych ani naprawianych, w szczególności produktów wytworzonych poprzez ponowne wykorzystanie zużytych obudów, mechanizmów lub innych elementów pochodzących z wcześniej eksploatowanych materiałów eksploatacyjnych. Dopuszcza się natomiast wykorzystanie w procesie produkcji surowców wtórnych lub materiałów pochodzących z recyklingu, pod warunkiem że produkt końcowy jest fabrycznie nowy i nie był wcześniej użytkowany.</w:t>
      </w:r>
      <w:r>
        <w:t xml:space="preserve"> </w:t>
      </w:r>
      <w:bookmarkStart w:id="0" w:name="_GoBack"/>
      <w:bookmarkEnd w:id="0"/>
    </w:p>
    <w:p w14:paraId="15AF8DF8" w14:textId="60B72B3E" w:rsidR="00CB0F4B" w:rsidRPr="00CB0F4B" w:rsidRDefault="00CB0F4B" w:rsidP="001C35CC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lang w:eastAsia="pl-PL"/>
        </w:rPr>
      </w:pPr>
      <w:r w:rsidRPr="00CB0F4B">
        <w:rPr>
          <w:rFonts w:eastAsia="Times New Roman" w:cstheme="minorHAnsi"/>
          <w:lang w:eastAsia="pl-PL"/>
        </w:rPr>
        <w:t>Oferowane produkty muszą być przeznaczone przez producenta urządzenia do dokładnie wskazanego modelu drukarki, urządzenia wielofunkcyjnego lub duplikatora.</w:t>
      </w:r>
    </w:p>
    <w:p w14:paraId="0AE6331F" w14:textId="77777777" w:rsidR="00CB0F4B" w:rsidRPr="00CB0F4B" w:rsidRDefault="00CB0F4B" w:rsidP="001C35CC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lang w:eastAsia="pl-PL"/>
        </w:rPr>
      </w:pPr>
      <w:r w:rsidRPr="00CB0F4B">
        <w:rPr>
          <w:rFonts w:eastAsia="Times New Roman" w:cstheme="minorHAnsi"/>
          <w:lang w:eastAsia="pl-PL"/>
        </w:rPr>
        <w:t>Bębny, pasy transferowe i zestawy konserwacyjne muszą posiadać trwałość lub wydajność nie niższą niż wskazana w Formularzu asortymentowo-cenowym.</w:t>
      </w:r>
    </w:p>
    <w:p w14:paraId="3C43DF70" w14:textId="77777777" w:rsidR="00CB0F4B" w:rsidRPr="00CB0F4B" w:rsidRDefault="00CB0F4B" w:rsidP="001C35CC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lang w:eastAsia="pl-PL"/>
        </w:rPr>
      </w:pPr>
      <w:r w:rsidRPr="00CB0F4B">
        <w:rPr>
          <w:rFonts w:eastAsia="Times New Roman" w:cstheme="minorHAnsi"/>
          <w:lang w:eastAsia="pl-PL"/>
        </w:rPr>
        <w:t>Produkty muszą posiadać wszystkie elementy niezbędne do ich prawidłowego działania, w tym chip, układ zliczający lub inne elementy elektroniczne, jeżeli występują w danym produkcie.</w:t>
      </w:r>
    </w:p>
    <w:p w14:paraId="12DFA7DA" w14:textId="77777777" w:rsidR="00CB0F4B" w:rsidRPr="00CB0F4B" w:rsidRDefault="00CB0F4B" w:rsidP="001C35CC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lang w:eastAsia="pl-PL"/>
        </w:rPr>
      </w:pPr>
      <w:r w:rsidRPr="00CB0F4B">
        <w:rPr>
          <w:rFonts w:eastAsia="Times New Roman" w:cstheme="minorHAnsi"/>
          <w:lang w:eastAsia="pl-PL"/>
        </w:rPr>
        <w:t>Pojemniki na zużyty toner muszą być szczelne, właściwie dopasowane do wskazanego urządzenia oraz umożliwiać bezpieczne gromadzenie pozostałości tonera bez ich wydostawania się do wnętrza urządzenia lub otoczenia.</w:t>
      </w:r>
    </w:p>
    <w:p w14:paraId="0D046495" w14:textId="1E8DA97A" w:rsidR="00F363C3" w:rsidRPr="00CB0F4B" w:rsidRDefault="00F363C3" w:rsidP="001C35CC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lang w:eastAsia="pl-PL"/>
        </w:rPr>
      </w:pPr>
      <w:r w:rsidRPr="00F363C3">
        <w:rPr>
          <w:rFonts w:eastAsia="Times New Roman" w:cstheme="minorHAnsi"/>
          <w:lang w:eastAsia="pl-PL"/>
        </w:rPr>
        <w:t>Wykonawca zobowiązany jest wskazać w Formularzu asortymentowo-cenowym nazwę producenta oraz pełny symbol lub numer katalogowy oferowanego oryginalnego produktu.</w:t>
      </w:r>
    </w:p>
    <w:p w14:paraId="5C831233" w14:textId="211B7116" w:rsidR="00CB0F4B" w:rsidRDefault="00CB0F4B" w:rsidP="001C35CC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lang w:eastAsia="pl-PL"/>
        </w:rPr>
      </w:pPr>
      <w:r w:rsidRPr="00CB0F4B">
        <w:rPr>
          <w:rFonts w:eastAsia="Times New Roman" w:cstheme="minorHAnsi"/>
          <w:lang w:eastAsia="pl-PL"/>
        </w:rPr>
        <w:t>Dostarczone produkty nie mogą powodować pogorszenia jakości wydruków, powstawania smug, zabrudzenia urządzenia, wysypywania się tonera, wyświetlania błędów lub komunikatów o niezgodności ani uszkodzenia urządzenia lub jego podzespołów.</w:t>
      </w:r>
    </w:p>
    <w:p w14:paraId="6B4B6AFB" w14:textId="77777777" w:rsidR="00223C25" w:rsidRPr="00BE0DF4" w:rsidRDefault="00223C25" w:rsidP="001C35CC">
      <w:pPr>
        <w:spacing w:before="100" w:beforeAutospacing="1" w:after="100" w:afterAutospacing="1" w:line="240" w:lineRule="auto"/>
        <w:jc w:val="both"/>
        <w:outlineLvl w:val="2"/>
        <w:rPr>
          <w:rFonts w:eastAsia="Times New Roman" w:cstheme="minorHAnsi"/>
          <w:b/>
          <w:bCs/>
          <w:lang w:eastAsia="pl-PL"/>
        </w:rPr>
      </w:pPr>
      <w:r w:rsidRPr="00BE0DF4">
        <w:rPr>
          <w:rFonts w:eastAsia="Times New Roman" w:cstheme="minorHAnsi"/>
          <w:b/>
          <w:bCs/>
          <w:lang w:eastAsia="pl-PL"/>
        </w:rPr>
        <w:lastRenderedPageBreak/>
        <w:t>V. Wymagania dla Pakietu nr 3 – płyty DVD</w:t>
      </w:r>
    </w:p>
    <w:p w14:paraId="12C4F36B" w14:textId="77777777" w:rsidR="00CB0F4B" w:rsidRPr="00CB0F4B" w:rsidRDefault="00CB0F4B" w:rsidP="001C35CC">
      <w:pPr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lang w:eastAsia="pl-PL"/>
        </w:rPr>
      </w:pPr>
      <w:r w:rsidRPr="00CB0F4B">
        <w:rPr>
          <w:rFonts w:eastAsia="Times New Roman" w:cstheme="minorHAnsi"/>
          <w:lang w:eastAsia="pl-PL"/>
        </w:rPr>
        <w:t>Płyty muszą być fabrycznie nowe, nieużywane, pełnowartościowe, wolne od wad, zarysowań oraz uszkodzeń powierzchni zapisywalnej i nadrukowej.</w:t>
      </w:r>
    </w:p>
    <w:p w14:paraId="2B1D0C41" w14:textId="77777777" w:rsidR="00CB0F4B" w:rsidRPr="00CB0F4B" w:rsidRDefault="00CB0F4B" w:rsidP="001C35CC">
      <w:pPr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lang w:eastAsia="pl-PL"/>
        </w:rPr>
      </w:pPr>
      <w:r w:rsidRPr="00CB0F4B">
        <w:rPr>
          <w:rFonts w:eastAsia="Times New Roman" w:cstheme="minorHAnsi"/>
          <w:lang w:eastAsia="pl-PL"/>
        </w:rPr>
        <w:t xml:space="preserve">Płyty muszą być kompatybilne z posiadanym przez Zamawiającego urządzeniem Epson </w:t>
      </w:r>
      <w:proofErr w:type="spellStart"/>
      <w:r w:rsidRPr="00CB0F4B">
        <w:rPr>
          <w:rFonts w:eastAsia="Times New Roman" w:cstheme="minorHAnsi"/>
          <w:lang w:eastAsia="pl-PL"/>
        </w:rPr>
        <w:t>Discproducer</w:t>
      </w:r>
      <w:proofErr w:type="spellEnd"/>
      <w:r w:rsidRPr="00CB0F4B">
        <w:rPr>
          <w:rFonts w:eastAsia="Times New Roman" w:cstheme="minorHAnsi"/>
          <w:lang w:eastAsia="pl-PL"/>
        </w:rPr>
        <w:t xml:space="preserve"> PP-100 oraz umożliwiać automatyczne pobieranie, nagrywanie danych i wykonywanie nadruku bez powodowania zacięć, błędów zapisu, problemów z rozpoznaniem nośnika ani zakłóceń pracy urządzenia.</w:t>
      </w:r>
    </w:p>
    <w:p w14:paraId="79443D57" w14:textId="6CAD96E0" w:rsidR="00DF1636" w:rsidRPr="00CB0F4B" w:rsidRDefault="00DF1636" w:rsidP="001C35CC">
      <w:pPr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lang w:eastAsia="pl-PL"/>
        </w:rPr>
      </w:pPr>
      <w:r w:rsidRPr="00DF1636">
        <w:rPr>
          <w:rFonts w:eastAsia="Times New Roman" w:cstheme="minorHAnsi"/>
          <w:lang w:eastAsia="pl-PL"/>
        </w:rPr>
        <w:t>Wykonawca zobowiązany jest podać w Formularzu asortymentowo-cenowym nazwę producenta oraz pełny symbol, numer katalogowy lub inne oznaczenie handlowe umożliwiające jednoznaczną identyfikację oferowanych płyt.</w:t>
      </w:r>
    </w:p>
    <w:p w14:paraId="79B95278" w14:textId="77777777" w:rsidR="00223C25" w:rsidRPr="00BE0DF4" w:rsidRDefault="00223C25" w:rsidP="001C35CC">
      <w:pPr>
        <w:spacing w:before="100" w:beforeAutospacing="1" w:after="100" w:afterAutospacing="1" w:line="240" w:lineRule="auto"/>
        <w:jc w:val="both"/>
        <w:outlineLvl w:val="2"/>
        <w:rPr>
          <w:rFonts w:eastAsia="Times New Roman" w:cstheme="minorHAnsi"/>
          <w:b/>
          <w:bCs/>
          <w:lang w:eastAsia="pl-PL"/>
        </w:rPr>
      </w:pPr>
      <w:r w:rsidRPr="00BE0DF4">
        <w:rPr>
          <w:rFonts w:eastAsia="Times New Roman" w:cstheme="minorHAnsi"/>
          <w:b/>
          <w:bCs/>
          <w:lang w:eastAsia="pl-PL"/>
        </w:rPr>
        <w:t>VI. Wymagania dla Pakietu nr 4 – produkty do konserwacji</w:t>
      </w:r>
    </w:p>
    <w:p w14:paraId="48707FD2" w14:textId="77777777" w:rsidR="00950B69" w:rsidRPr="00950B69" w:rsidRDefault="00950B69" w:rsidP="001C35CC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lang w:eastAsia="pl-PL"/>
        </w:rPr>
      </w:pPr>
      <w:r w:rsidRPr="00950B69">
        <w:rPr>
          <w:rFonts w:eastAsia="Times New Roman" w:cstheme="minorHAnsi"/>
          <w:lang w:eastAsia="pl-PL"/>
        </w:rPr>
        <w:t>Olej do niszczarek musi być przeznaczony do smarowania i konserwacji mechanizmów tnących niszczarek dokumentów oraz posiadać pojemność nie mniejszą niż wskazana w Formularzu asortymentowo-cenowym.</w:t>
      </w:r>
    </w:p>
    <w:p w14:paraId="1EE483F7" w14:textId="77777777" w:rsidR="00950B69" w:rsidRPr="00950B69" w:rsidRDefault="00950B69" w:rsidP="001C35CC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lang w:eastAsia="pl-PL"/>
        </w:rPr>
      </w:pPr>
      <w:r w:rsidRPr="00950B69">
        <w:rPr>
          <w:rFonts w:eastAsia="Times New Roman" w:cstheme="minorHAnsi"/>
          <w:lang w:eastAsia="pl-PL"/>
        </w:rPr>
        <w:t>Zestaw do czyszczenia ekranów musi być przeznaczony do ekranów LCD/LED, nie może powodować uszkodzenia czyszczonej powierzchni ani pozostawiać trwałych smug. Zestaw musi zawierać płyn oraz ściereczkę zgodnie z wymaganiami Formularza asortymentowo-cenowego.</w:t>
      </w:r>
    </w:p>
    <w:p w14:paraId="3FA76B0E" w14:textId="77777777" w:rsidR="00950B69" w:rsidRPr="00950B69" w:rsidRDefault="00950B69" w:rsidP="001C35CC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lang w:eastAsia="pl-PL"/>
        </w:rPr>
      </w:pPr>
      <w:r w:rsidRPr="00950B69">
        <w:rPr>
          <w:rFonts w:eastAsia="Times New Roman" w:cstheme="minorHAnsi"/>
          <w:lang w:eastAsia="pl-PL"/>
        </w:rPr>
        <w:t>Sprężone powietrze musi być przeznaczone do bezpiecznego usuwania kurzu z laptopów, komputerów i urządzeń elektronicznych oraz posiadać pojemność nie mniejszą niż wskazana w Formularzu asortymentowo-cenowym.</w:t>
      </w:r>
    </w:p>
    <w:p w14:paraId="45892CF8" w14:textId="2F83AEDB" w:rsidR="00DF1636" w:rsidRPr="00950B69" w:rsidRDefault="00DF1636" w:rsidP="001C35CC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lang w:eastAsia="pl-PL"/>
        </w:rPr>
      </w:pPr>
      <w:r w:rsidRPr="00DF1636">
        <w:rPr>
          <w:rFonts w:eastAsia="Times New Roman" w:cstheme="minorHAnsi"/>
          <w:lang w:eastAsia="pl-PL"/>
        </w:rPr>
        <w:t>Wykonawca zobowiązany jest podać w Formularzu asortymentowo-cenowym nazwę producenta oraz pełny symbol, numer katalogowy lub inne oznaczenie handlowe umożliwiające jednoznaczną identyfikację oferowanego produktu.</w:t>
      </w:r>
    </w:p>
    <w:p w14:paraId="3B4E6E51" w14:textId="77777777" w:rsidR="00223C25" w:rsidRPr="00BE0DF4" w:rsidRDefault="00223C25" w:rsidP="001C35CC">
      <w:pPr>
        <w:spacing w:before="100" w:beforeAutospacing="1" w:after="100" w:afterAutospacing="1" w:line="240" w:lineRule="auto"/>
        <w:jc w:val="both"/>
        <w:outlineLvl w:val="2"/>
        <w:rPr>
          <w:rFonts w:eastAsia="Times New Roman" w:cstheme="minorHAnsi"/>
          <w:b/>
          <w:bCs/>
          <w:lang w:eastAsia="pl-PL"/>
        </w:rPr>
      </w:pPr>
      <w:r w:rsidRPr="00BE0DF4">
        <w:rPr>
          <w:rFonts w:eastAsia="Times New Roman" w:cstheme="minorHAnsi"/>
          <w:b/>
          <w:bCs/>
          <w:lang w:eastAsia="pl-PL"/>
        </w:rPr>
        <w:t>VII. Wymagania dla Pakietu nr 5 – taśmy, etykiety i kalki</w:t>
      </w:r>
    </w:p>
    <w:p w14:paraId="409749BE" w14:textId="77777777" w:rsidR="00950B69" w:rsidRPr="00950B69" w:rsidRDefault="00950B69" w:rsidP="001C35CC">
      <w:pPr>
        <w:numPr>
          <w:ilvl w:val="0"/>
          <w:numId w:val="10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lang w:eastAsia="pl-PL"/>
        </w:rPr>
      </w:pPr>
      <w:r w:rsidRPr="00950B69">
        <w:rPr>
          <w:rFonts w:eastAsia="Times New Roman" w:cstheme="minorHAnsi"/>
          <w:lang w:eastAsia="pl-PL"/>
        </w:rPr>
        <w:t>Taśmy, etykiety i kalki muszą być fabrycznie nowe, nieużywane, pełnowartościowe oraz wolne od uszkodzeń.</w:t>
      </w:r>
    </w:p>
    <w:p w14:paraId="6432FF08" w14:textId="318EEF46" w:rsidR="00774871" w:rsidRPr="00950B69" w:rsidRDefault="00774871" w:rsidP="001C35CC">
      <w:pPr>
        <w:numPr>
          <w:ilvl w:val="0"/>
          <w:numId w:val="10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lang w:eastAsia="pl-PL"/>
        </w:rPr>
      </w:pPr>
      <w:r w:rsidRPr="00774871">
        <w:rPr>
          <w:rFonts w:eastAsia="Times New Roman" w:cstheme="minorHAnsi"/>
          <w:lang w:eastAsia="pl-PL"/>
        </w:rPr>
        <w:t xml:space="preserve">Wskazanie nazw i modeli urządzeń </w:t>
      </w:r>
      <w:proofErr w:type="spellStart"/>
      <w:r w:rsidRPr="00774871">
        <w:rPr>
          <w:rFonts w:eastAsia="Times New Roman" w:cstheme="minorHAnsi"/>
          <w:lang w:eastAsia="pl-PL"/>
        </w:rPr>
        <w:t>Dymo</w:t>
      </w:r>
      <w:proofErr w:type="spellEnd"/>
      <w:r w:rsidRPr="00774871">
        <w:rPr>
          <w:rFonts w:eastAsia="Times New Roman" w:cstheme="minorHAnsi"/>
          <w:lang w:eastAsia="pl-PL"/>
        </w:rPr>
        <w:t xml:space="preserve"> oraz </w:t>
      </w:r>
      <w:proofErr w:type="spellStart"/>
      <w:r w:rsidRPr="00774871">
        <w:rPr>
          <w:rFonts w:eastAsia="Times New Roman" w:cstheme="minorHAnsi"/>
          <w:lang w:eastAsia="pl-PL"/>
        </w:rPr>
        <w:t>Brother</w:t>
      </w:r>
      <w:proofErr w:type="spellEnd"/>
      <w:r w:rsidRPr="00774871">
        <w:rPr>
          <w:rFonts w:eastAsia="Times New Roman" w:cstheme="minorHAnsi"/>
          <w:lang w:eastAsia="pl-PL"/>
        </w:rPr>
        <w:t xml:space="preserve"> QL700 służy wyłącznie określeniu wymaganej kompatybilności z urządzeniami posiadanymi przez Zamawiającego i nie oznacza obowiązku zaoferowania materiałów wyprodukowanych przez producenta tych urządzeń.</w:t>
      </w:r>
    </w:p>
    <w:p w14:paraId="7763A97A" w14:textId="77777777" w:rsidR="00950B69" w:rsidRPr="00950B69" w:rsidRDefault="00950B69" w:rsidP="001C35CC">
      <w:pPr>
        <w:numPr>
          <w:ilvl w:val="0"/>
          <w:numId w:val="10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lang w:eastAsia="pl-PL"/>
        </w:rPr>
      </w:pPr>
      <w:r w:rsidRPr="00950B69">
        <w:rPr>
          <w:rFonts w:eastAsia="Times New Roman" w:cstheme="minorHAnsi"/>
          <w:lang w:eastAsia="pl-PL"/>
        </w:rPr>
        <w:t>Oferowane produkty muszą posiadać rodzaj, wymiary, długość, kolorystykę, technologię druku oraz pozostałe parametry wskazane w Formularzu asortymentowo-cenowym.</w:t>
      </w:r>
    </w:p>
    <w:p w14:paraId="45699432" w14:textId="77777777" w:rsidR="00950B69" w:rsidRPr="00950B69" w:rsidRDefault="00950B69" w:rsidP="001C35CC">
      <w:pPr>
        <w:numPr>
          <w:ilvl w:val="0"/>
          <w:numId w:val="10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lang w:eastAsia="pl-PL"/>
        </w:rPr>
      </w:pPr>
      <w:r w:rsidRPr="00950B69">
        <w:rPr>
          <w:rFonts w:eastAsia="Times New Roman" w:cstheme="minorHAnsi"/>
          <w:lang w:eastAsia="pl-PL"/>
        </w:rPr>
        <w:t>Produkty przeznaczone do konkretnych urządzeń muszą być prawidłowo przez nie obsługiwane i nie mogą powodować zacięć, błędów wydruku, nieprawidłowego przesuwania materiału, odklejania etykiet ani uszkodzenia mechanizmu drukującego.</w:t>
      </w:r>
    </w:p>
    <w:p w14:paraId="7E672B23" w14:textId="77777777" w:rsidR="00950B69" w:rsidRPr="00950B69" w:rsidRDefault="00950B69" w:rsidP="001C35CC">
      <w:pPr>
        <w:numPr>
          <w:ilvl w:val="0"/>
          <w:numId w:val="10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lang w:eastAsia="pl-PL"/>
        </w:rPr>
      </w:pPr>
      <w:r w:rsidRPr="00950B69">
        <w:rPr>
          <w:rFonts w:eastAsia="Times New Roman" w:cstheme="minorHAnsi"/>
          <w:lang w:eastAsia="pl-PL"/>
        </w:rPr>
        <w:t>Wykonawca podaje w Formularzu asortymentowo-cenowym nazwę producenta oraz pełny symbol lub numer katalogowy oferowanego produktu.</w:t>
      </w:r>
    </w:p>
    <w:p w14:paraId="164598C2" w14:textId="2250830E" w:rsidR="00223C25" w:rsidRPr="00BE0DF4" w:rsidRDefault="00223C25" w:rsidP="001C35CC">
      <w:pPr>
        <w:spacing w:before="100" w:beforeAutospacing="1" w:after="100" w:afterAutospacing="1" w:line="240" w:lineRule="auto"/>
        <w:jc w:val="both"/>
        <w:outlineLvl w:val="2"/>
        <w:rPr>
          <w:rFonts w:eastAsia="Times New Roman" w:cstheme="minorHAnsi"/>
          <w:b/>
          <w:bCs/>
          <w:lang w:eastAsia="pl-PL"/>
        </w:rPr>
      </w:pPr>
      <w:r w:rsidRPr="00BE0DF4">
        <w:rPr>
          <w:rFonts w:eastAsia="Times New Roman" w:cstheme="minorHAnsi"/>
          <w:b/>
          <w:bCs/>
          <w:lang w:eastAsia="pl-PL"/>
        </w:rPr>
        <w:t xml:space="preserve">VIII. Wymagania dla Pakietu nr 6 – napędy do duplikatora Epson </w:t>
      </w:r>
      <w:proofErr w:type="spellStart"/>
      <w:r w:rsidRPr="00BE0DF4">
        <w:rPr>
          <w:rFonts w:eastAsia="Times New Roman" w:cstheme="minorHAnsi"/>
          <w:b/>
          <w:bCs/>
          <w:lang w:eastAsia="pl-PL"/>
        </w:rPr>
        <w:t>Discproducer</w:t>
      </w:r>
      <w:proofErr w:type="spellEnd"/>
      <w:r w:rsidRPr="00BE0DF4">
        <w:rPr>
          <w:rFonts w:eastAsia="Times New Roman" w:cstheme="minorHAnsi"/>
          <w:b/>
          <w:bCs/>
          <w:lang w:eastAsia="pl-PL"/>
        </w:rPr>
        <w:t xml:space="preserve"> PP-100III</w:t>
      </w:r>
    </w:p>
    <w:p w14:paraId="7A962D5B" w14:textId="77777777" w:rsidR="00950B69" w:rsidRPr="00950B69" w:rsidRDefault="00950B69" w:rsidP="001C35CC">
      <w:pPr>
        <w:numPr>
          <w:ilvl w:val="0"/>
          <w:numId w:val="11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lang w:eastAsia="pl-PL"/>
        </w:rPr>
      </w:pPr>
      <w:r w:rsidRPr="00950B69">
        <w:rPr>
          <w:rFonts w:eastAsia="Times New Roman" w:cstheme="minorHAnsi"/>
          <w:lang w:eastAsia="pl-PL"/>
        </w:rPr>
        <w:t xml:space="preserve">Napędy muszą być fabrycznie nowe, nieużywane, kompletne, wolne od wad oraz przeznaczone do zamontowania w posiadanym przez Zamawiającego urządzeniu Epson </w:t>
      </w:r>
      <w:proofErr w:type="spellStart"/>
      <w:r w:rsidRPr="00950B69">
        <w:rPr>
          <w:rFonts w:eastAsia="Times New Roman" w:cstheme="minorHAnsi"/>
          <w:lang w:eastAsia="pl-PL"/>
        </w:rPr>
        <w:t>Discproducer</w:t>
      </w:r>
      <w:proofErr w:type="spellEnd"/>
      <w:r w:rsidRPr="00950B69">
        <w:rPr>
          <w:rFonts w:eastAsia="Times New Roman" w:cstheme="minorHAnsi"/>
          <w:lang w:eastAsia="pl-PL"/>
        </w:rPr>
        <w:t xml:space="preserve"> PP-100III.</w:t>
      </w:r>
    </w:p>
    <w:p w14:paraId="6E56F836" w14:textId="77777777" w:rsidR="00950B69" w:rsidRPr="00950B69" w:rsidRDefault="00950B69" w:rsidP="001C35CC">
      <w:pPr>
        <w:numPr>
          <w:ilvl w:val="0"/>
          <w:numId w:val="11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lang w:eastAsia="pl-PL"/>
        </w:rPr>
      </w:pPr>
      <w:r w:rsidRPr="00950B69">
        <w:rPr>
          <w:rFonts w:eastAsia="Times New Roman" w:cstheme="minorHAnsi"/>
          <w:lang w:eastAsia="pl-PL"/>
        </w:rPr>
        <w:t>Napędy muszą obsługiwać zapis i odczyt płyt CD, DVD oraz Blu-ray.</w:t>
      </w:r>
    </w:p>
    <w:p w14:paraId="197D2F13" w14:textId="77777777" w:rsidR="00950B69" w:rsidRPr="00950B69" w:rsidRDefault="00950B69" w:rsidP="001C35CC">
      <w:pPr>
        <w:numPr>
          <w:ilvl w:val="0"/>
          <w:numId w:val="11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lang w:eastAsia="pl-PL"/>
        </w:rPr>
      </w:pPr>
      <w:r w:rsidRPr="00950B69">
        <w:rPr>
          <w:rFonts w:eastAsia="Times New Roman" w:cstheme="minorHAnsi"/>
          <w:lang w:eastAsia="pl-PL"/>
        </w:rPr>
        <w:lastRenderedPageBreak/>
        <w:t>Napędy muszą być prawidłowo rozpoznawane przez urządzenie i jego oprogramowanie oraz umożliwiać pracę bez stosowania dodatkowych adapterów, dokonywania modyfikacji konstrukcyjnych lub zmian programowych urządzenia.</w:t>
      </w:r>
    </w:p>
    <w:p w14:paraId="72839E54" w14:textId="77777777" w:rsidR="00950B69" w:rsidRPr="00950B69" w:rsidRDefault="00950B69" w:rsidP="001C35CC">
      <w:pPr>
        <w:numPr>
          <w:ilvl w:val="0"/>
          <w:numId w:val="11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lang w:eastAsia="pl-PL"/>
        </w:rPr>
      </w:pPr>
      <w:r w:rsidRPr="00950B69">
        <w:rPr>
          <w:rFonts w:eastAsia="Times New Roman" w:cstheme="minorHAnsi"/>
          <w:lang w:eastAsia="pl-PL"/>
        </w:rPr>
        <w:t>Wykonawca zobowiązany jest podać w Formularzu asortymentowo-cenowym nazwę producenta oraz pełny symbol lub numer katalogowy oferowanego napędu.</w:t>
      </w:r>
    </w:p>
    <w:p w14:paraId="3E5DDFB9" w14:textId="7D09D67D" w:rsidR="00950B69" w:rsidRPr="00F26E3A" w:rsidRDefault="00950B69" w:rsidP="001C35CC">
      <w:pPr>
        <w:numPr>
          <w:ilvl w:val="0"/>
          <w:numId w:val="11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b/>
          <w:lang w:eastAsia="pl-PL"/>
        </w:rPr>
      </w:pPr>
      <w:r w:rsidRPr="00F26E3A">
        <w:rPr>
          <w:rFonts w:eastAsia="Times New Roman" w:cstheme="minorHAnsi"/>
          <w:b/>
          <w:lang w:eastAsia="pl-PL"/>
        </w:rPr>
        <w:t>Wykonawca składa wraz z ofertą kartę katalogową</w:t>
      </w:r>
      <w:r w:rsidR="00DE3F46" w:rsidRPr="00F26E3A">
        <w:rPr>
          <w:rFonts w:eastAsia="Times New Roman" w:cstheme="minorHAnsi"/>
          <w:b/>
          <w:lang w:eastAsia="pl-PL"/>
        </w:rPr>
        <w:t xml:space="preserve"> lub</w:t>
      </w:r>
      <w:r w:rsidRPr="00F26E3A">
        <w:rPr>
          <w:rFonts w:eastAsia="Times New Roman" w:cstheme="minorHAnsi"/>
          <w:b/>
          <w:lang w:eastAsia="pl-PL"/>
        </w:rPr>
        <w:t xml:space="preserve"> specyfikację techniczną</w:t>
      </w:r>
      <w:r w:rsidR="00DE3F46" w:rsidRPr="00F26E3A">
        <w:rPr>
          <w:rFonts w:eastAsia="Times New Roman" w:cstheme="minorHAnsi"/>
          <w:b/>
          <w:lang w:eastAsia="pl-PL"/>
        </w:rPr>
        <w:t xml:space="preserve"> lub</w:t>
      </w:r>
      <w:r w:rsidRPr="00F26E3A">
        <w:rPr>
          <w:rFonts w:eastAsia="Times New Roman" w:cstheme="minorHAnsi"/>
          <w:b/>
          <w:lang w:eastAsia="pl-PL"/>
        </w:rPr>
        <w:t xml:space="preserve"> dokument producenta lub inny równoważny dokument jednoznacznie potwierdzający:</w:t>
      </w:r>
    </w:p>
    <w:p w14:paraId="4C4632A3" w14:textId="77777777" w:rsidR="00774871" w:rsidRPr="00F26E3A" w:rsidRDefault="00950B69" w:rsidP="001C35CC">
      <w:pPr>
        <w:pStyle w:val="Akapitzlist"/>
        <w:numPr>
          <w:ilvl w:val="0"/>
          <w:numId w:val="14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b/>
          <w:lang w:eastAsia="pl-PL"/>
        </w:rPr>
      </w:pPr>
      <w:r w:rsidRPr="00F26E3A">
        <w:rPr>
          <w:rFonts w:eastAsia="Times New Roman" w:cstheme="minorHAnsi"/>
          <w:b/>
          <w:lang w:eastAsia="pl-PL"/>
        </w:rPr>
        <w:t xml:space="preserve">kompatybilność oferowanego napędu z urządzeniem Epson </w:t>
      </w:r>
      <w:proofErr w:type="spellStart"/>
      <w:r w:rsidRPr="00F26E3A">
        <w:rPr>
          <w:rFonts w:eastAsia="Times New Roman" w:cstheme="minorHAnsi"/>
          <w:b/>
          <w:lang w:eastAsia="pl-PL"/>
        </w:rPr>
        <w:t>Discproducer</w:t>
      </w:r>
      <w:proofErr w:type="spellEnd"/>
      <w:r w:rsidRPr="00F26E3A">
        <w:rPr>
          <w:rFonts w:eastAsia="Times New Roman" w:cstheme="minorHAnsi"/>
          <w:b/>
          <w:lang w:eastAsia="pl-PL"/>
        </w:rPr>
        <w:t xml:space="preserve"> PP-100III,</w:t>
      </w:r>
    </w:p>
    <w:p w14:paraId="7254AC86" w14:textId="77777777" w:rsidR="00774871" w:rsidRPr="00F26E3A" w:rsidRDefault="00950B69" w:rsidP="001C35CC">
      <w:pPr>
        <w:pStyle w:val="Akapitzlist"/>
        <w:numPr>
          <w:ilvl w:val="0"/>
          <w:numId w:val="14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b/>
          <w:lang w:eastAsia="pl-PL"/>
        </w:rPr>
      </w:pPr>
      <w:r w:rsidRPr="00F26E3A">
        <w:rPr>
          <w:rFonts w:eastAsia="Times New Roman" w:cstheme="minorHAnsi"/>
          <w:b/>
          <w:lang w:eastAsia="pl-PL"/>
        </w:rPr>
        <w:t xml:space="preserve">obsługę zapisu i odczytu płyt CD, DVD oraz </w:t>
      </w:r>
      <w:r w:rsidRPr="00080347">
        <w:rPr>
          <w:rFonts w:eastAsia="Times New Roman" w:cstheme="minorHAnsi"/>
          <w:b/>
          <w:highlight w:val="yellow"/>
          <w:lang w:eastAsia="pl-PL"/>
        </w:rPr>
        <w:t>Blu-ray</w:t>
      </w:r>
      <w:r w:rsidRPr="00F26E3A">
        <w:rPr>
          <w:rFonts w:eastAsia="Times New Roman" w:cstheme="minorHAnsi"/>
          <w:b/>
          <w:lang w:eastAsia="pl-PL"/>
        </w:rPr>
        <w:t>,</w:t>
      </w:r>
    </w:p>
    <w:p w14:paraId="6ABDACB9" w14:textId="7948A0FB" w:rsidR="00950B69" w:rsidRPr="00F26E3A" w:rsidRDefault="00950B69" w:rsidP="001C35CC">
      <w:pPr>
        <w:pStyle w:val="Akapitzlist"/>
        <w:numPr>
          <w:ilvl w:val="0"/>
          <w:numId w:val="14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b/>
          <w:lang w:eastAsia="pl-PL"/>
        </w:rPr>
      </w:pPr>
      <w:r w:rsidRPr="00F26E3A">
        <w:rPr>
          <w:rFonts w:eastAsia="Times New Roman" w:cstheme="minorHAnsi"/>
          <w:b/>
          <w:lang w:eastAsia="pl-PL"/>
        </w:rPr>
        <w:t>możliwość zamontowania i użytkowania napędu bez dodatkowych adapterów oraz modyfikacji urządzenia.</w:t>
      </w:r>
    </w:p>
    <w:p w14:paraId="0998151E" w14:textId="77777777" w:rsidR="00950B69" w:rsidRPr="00950B69" w:rsidRDefault="00950B69" w:rsidP="001C35CC">
      <w:pPr>
        <w:numPr>
          <w:ilvl w:val="0"/>
          <w:numId w:val="11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lang w:eastAsia="pl-PL"/>
        </w:rPr>
      </w:pPr>
      <w:r w:rsidRPr="00950B69">
        <w:rPr>
          <w:rFonts w:eastAsia="Times New Roman" w:cstheme="minorHAnsi"/>
          <w:lang w:eastAsia="pl-PL"/>
        </w:rPr>
        <w:t>Dokument musi dotyczyć dokładnie produktu wskazanego w Formularzu asortymentowo-cenowym oraz umożliwiać powiązanie producenta i symbolu oferowanego napędu z potwierdzonymi parametrami.</w:t>
      </w:r>
    </w:p>
    <w:p w14:paraId="6DE83AF4" w14:textId="2A6EE68F" w:rsidR="00950B69" w:rsidRPr="00BE0DF4" w:rsidRDefault="00950B69" w:rsidP="001C35CC">
      <w:pPr>
        <w:numPr>
          <w:ilvl w:val="0"/>
          <w:numId w:val="11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lang w:eastAsia="pl-PL"/>
        </w:rPr>
      </w:pPr>
      <w:r w:rsidRPr="00950B69">
        <w:rPr>
          <w:rFonts w:eastAsia="Times New Roman" w:cstheme="minorHAnsi"/>
          <w:lang w:eastAsia="pl-PL"/>
        </w:rPr>
        <w:t>Zamawiający zastrzega sobie prawo do sprawdzenia kompatybilności i prawidłowego działania napędu po jego dostarczeniu.</w:t>
      </w:r>
    </w:p>
    <w:p w14:paraId="06E3A602" w14:textId="77777777" w:rsidR="004D7FE2" w:rsidRPr="004D104B" w:rsidRDefault="004D7FE2" w:rsidP="001C35CC">
      <w:pPr>
        <w:spacing w:before="100" w:beforeAutospacing="1" w:after="100" w:afterAutospacing="1" w:line="240" w:lineRule="auto"/>
        <w:jc w:val="both"/>
        <w:rPr>
          <w:rFonts w:eastAsia="Times New Roman" w:cstheme="minorHAnsi"/>
          <w:lang w:eastAsia="pl-PL"/>
        </w:rPr>
      </w:pPr>
    </w:p>
    <w:sectPr w:rsidR="004D7FE2" w:rsidRPr="004D104B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BEE25D8" w14:textId="77777777" w:rsidR="00CB26FE" w:rsidRDefault="00CB26FE" w:rsidP="005D0CF6">
      <w:pPr>
        <w:spacing w:after="0" w:line="240" w:lineRule="auto"/>
      </w:pPr>
      <w:r>
        <w:separator/>
      </w:r>
    </w:p>
  </w:endnote>
  <w:endnote w:type="continuationSeparator" w:id="0">
    <w:p w14:paraId="6040D279" w14:textId="77777777" w:rsidR="00CB26FE" w:rsidRDefault="00CB26FE" w:rsidP="005D0C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1380893" w14:textId="77777777" w:rsidR="00CB26FE" w:rsidRDefault="00CB26FE" w:rsidP="005D0CF6">
      <w:pPr>
        <w:spacing w:after="0" w:line="240" w:lineRule="auto"/>
      </w:pPr>
      <w:r>
        <w:separator/>
      </w:r>
    </w:p>
  </w:footnote>
  <w:footnote w:type="continuationSeparator" w:id="0">
    <w:p w14:paraId="798500F3" w14:textId="77777777" w:rsidR="00CB26FE" w:rsidRDefault="00CB26FE" w:rsidP="005D0CF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027E6DE" w14:textId="77777777" w:rsidR="005D0CF6" w:rsidRPr="005D0CF6" w:rsidRDefault="005D0CF6" w:rsidP="005D0CF6">
    <w:pPr>
      <w:pStyle w:val="Nagwek"/>
      <w:jc w:val="right"/>
      <w:rPr>
        <w:rFonts w:ascii="Arial" w:hAnsi="Arial" w:cs="Arial"/>
        <w:sz w:val="18"/>
      </w:rPr>
    </w:pPr>
    <w:r w:rsidRPr="005D0CF6">
      <w:rPr>
        <w:rFonts w:ascii="Arial" w:hAnsi="Arial" w:cs="Arial"/>
        <w:sz w:val="20"/>
      </w:rPr>
      <w:t>Załącznik nr 5 do ZO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903E11"/>
    <w:multiLevelType w:val="multilevel"/>
    <w:tmpl w:val="B18604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2A34D89"/>
    <w:multiLevelType w:val="hybridMultilevel"/>
    <w:tmpl w:val="998E7A8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43FA48CE">
      <w:start w:val="1"/>
      <w:numFmt w:val="lowerLetter"/>
      <w:lvlText w:val="%2)"/>
      <w:lvlJc w:val="left"/>
      <w:pPr>
        <w:ind w:left="1440" w:hanging="360"/>
      </w:pPr>
      <w:rPr>
        <w:rFonts w:hint="default"/>
        <w:color w:val="1D1C1D"/>
        <w:sz w:val="20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635428"/>
    <w:multiLevelType w:val="hybridMultilevel"/>
    <w:tmpl w:val="7138DA74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B814DCD"/>
    <w:multiLevelType w:val="multilevel"/>
    <w:tmpl w:val="13EC9D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143417F"/>
    <w:multiLevelType w:val="hybridMultilevel"/>
    <w:tmpl w:val="A1FE0898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E7E60BA">
      <w:start w:val="1"/>
      <w:numFmt w:val="lowerLetter"/>
      <w:lvlText w:val="%2."/>
      <w:lvlJc w:val="left"/>
      <w:pPr>
        <w:ind w:left="2160" w:hanging="360"/>
      </w:pPr>
      <w:rPr>
        <w:sz w:val="20"/>
      </w:r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28272C16"/>
    <w:multiLevelType w:val="multilevel"/>
    <w:tmpl w:val="E50CC0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D576E76"/>
    <w:multiLevelType w:val="multilevel"/>
    <w:tmpl w:val="F3C08D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0315EAB"/>
    <w:multiLevelType w:val="multilevel"/>
    <w:tmpl w:val="18C481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12E4133"/>
    <w:multiLevelType w:val="multilevel"/>
    <w:tmpl w:val="EAAE9B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2E75198"/>
    <w:multiLevelType w:val="multilevel"/>
    <w:tmpl w:val="00562B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569B4BA6"/>
    <w:multiLevelType w:val="multilevel"/>
    <w:tmpl w:val="A3D0D6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56BB0B28"/>
    <w:multiLevelType w:val="multilevel"/>
    <w:tmpl w:val="6AAA9C70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61AF34CF"/>
    <w:multiLevelType w:val="multilevel"/>
    <w:tmpl w:val="30407B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6DEE25B2"/>
    <w:multiLevelType w:val="multilevel"/>
    <w:tmpl w:val="B90C9C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4"/>
  </w:num>
  <w:num w:numId="3">
    <w:abstractNumId w:val="5"/>
  </w:num>
  <w:num w:numId="4">
    <w:abstractNumId w:val="8"/>
  </w:num>
  <w:num w:numId="5">
    <w:abstractNumId w:val="12"/>
  </w:num>
  <w:num w:numId="6">
    <w:abstractNumId w:val="11"/>
  </w:num>
  <w:num w:numId="7">
    <w:abstractNumId w:val="13"/>
  </w:num>
  <w:num w:numId="8">
    <w:abstractNumId w:val="3"/>
  </w:num>
  <w:num w:numId="9">
    <w:abstractNumId w:val="6"/>
  </w:num>
  <w:num w:numId="10">
    <w:abstractNumId w:val="9"/>
  </w:num>
  <w:num w:numId="11">
    <w:abstractNumId w:val="0"/>
  </w:num>
  <w:num w:numId="12">
    <w:abstractNumId w:val="10"/>
  </w:num>
  <w:num w:numId="13">
    <w:abstractNumId w:val="7"/>
  </w:num>
  <w:num w:numId="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0B8C"/>
    <w:rsid w:val="00014687"/>
    <w:rsid w:val="00080347"/>
    <w:rsid w:val="000A4B77"/>
    <w:rsid w:val="001059DC"/>
    <w:rsid w:val="00116A91"/>
    <w:rsid w:val="00121BA6"/>
    <w:rsid w:val="001636A1"/>
    <w:rsid w:val="001C35CC"/>
    <w:rsid w:val="001D408A"/>
    <w:rsid w:val="00223C25"/>
    <w:rsid w:val="0029317B"/>
    <w:rsid w:val="00301B7D"/>
    <w:rsid w:val="003E6180"/>
    <w:rsid w:val="00424D94"/>
    <w:rsid w:val="004D104B"/>
    <w:rsid w:val="004D7FE2"/>
    <w:rsid w:val="00513DC4"/>
    <w:rsid w:val="005D0CF6"/>
    <w:rsid w:val="00675B8C"/>
    <w:rsid w:val="00680BD3"/>
    <w:rsid w:val="0076052C"/>
    <w:rsid w:val="00774871"/>
    <w:rsid w:val="007B68AC"/>
    <w:rsid w:val="007C438D"/>
    <w:rsid w:val="007D1EAD"/>
    <w:rsid w:val="007F0FD4"/>
    <w:rsid w:val="00837AFC"/>
    <w:rsid w:val="008C1ED7"/>
    <w:rsid w:val="00950B69"/>
    <w:rsid w:val="00990AA6"/>
    <w:rsid w:val="00A079C8"/>
    <w:rsid w:val="00A2100E"/>
    <w:rsid w:val="00A3032F"/>
    <w:rsid w:val="00AA1AD4"/>
    <w:rsid w:val="00BE0DF4"/>
    <w:rsid w:val="00CB0F4B"/>
    <w:rsid w:val="00CB26FE"/>
    <w:rsid w:val="00CD386F"/>
    <w:rsid w:val="00D0041E"/>
    <w:rsid w:val="00D51647"/>
    <w:rsid w:val="00DE3423"/>
    <w:rsid w:val="00DE3F46"/>
    <w:rsid w:val="00DF1636"/>
    <w:rsid w:val="00EE0B8C"/>
    <w:rsid w:val="00F26E3A"/>
    <w:rsid w:val="00F363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4A83F5"/>
  <w15:chartTrackingRefBased/>
  <w15:docId w15:val="{8680AD64-EDC1-4F0D-B288-1EB57C9284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paragraph" w:styleId="Nagwek3">
    <w:name w:val="heading 3"/>
    <w:basedOn w:val="Normalny"/>
    <w:link w:val="Nagwek3Znak"/>
    <w:uiPriority w:val="9"/>
    <w:qFormat/>
    <w:rsid w:val="00223C2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5D0CF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D0CF6"/>
  </w:style>
  <w:style w:type="paragraph" w:styleId="Stopka">
    <w:name w:val="footer"/>
    <w:basedOn w:val="Normalny"/>
    <w:link w:val="StopkaZnak"/>
    <w:uiPriority w:val="99"/>
    <w:unhideWhenUsed/>
    <w:rsid w:val="005D0CF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D0CF6"/>
  </w:style>
  <w:style w:type="character" w:customStyle="1" w:styleId="Nagwek3Znak">
    <w:name w:val="Nagłówek 3 Znak"/>
    <w:basedOn w:val="Domylnaczcionkaakapitu"/>
    <w:link w:val="Nagwek3"/>
    <w:uiPriority w:val="9"/>
    <w:rsid w:val="00223C25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styleId="Pogrubienie">
    <w:name w:val="Strong"/>
    <w:basedOn w:val="Domylnaczcionkaakapitu"/>
    <w:uiPriority w:val="22"/>
    <w:qFormat/>
    <w:rsid w:val="00223C25"/>
    <w:rPr>
      <w:b/>
      <w:bCs/>
    </w:rPr>
  </w:style>
  <w:style w:type="paragraph" w:styleId="NormalnyWeb">
    <w:name w:val="Normal (Web)"/>
    <w:basedOn w:val="Normalny"/>
    <w:uiPriority w:val="99"/>
    <w:semiHidden/>
    <w:unhideWhenUsed/>
    <w:rsid w:val="00223C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13DC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13DC4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2100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2100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2100E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2100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2100E"/>
    <w:rPr>
      <w:b/>
      <w:bCs/>
      <w:sz w:val="20"/>
      <w:szCs w:val="20"/>
    </w:rPr>
  </w:style>
  <w:style w:type="paragraph" w:styleId="Akapitzlist">
    <w:name w:val="List Paragraph"/>
    <w:basedOn w:val="Normalny"/>
    <w:uiPriority w:val="34"/>
    <w:qFormat/>
    <w:rsid w:val="0077487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69797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24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10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6606B9-38FE-47E2-A6D0-A5C901E463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1449</Words>
  <Characters>8700</Characters>
  <Application>Microsoft Office Word</Application>
  <DocSecurity>0</DocSecurity>
  <Lines>72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Edyta Piszczatowska</dc:creator>
  <cp:keywords/>
  <dc:description/>
  <cp:lastModifiedBy>Karol Łepkowski</cp:lastModifiedBy>
  <cp:revision>2</cp:revision>
  <cp:lastPrinted>2026-07-22T09:02:00Z</cp:lastPrinted>
  <dcterms:created xsi:type="dcterms:W3CDTF">2026-08-07T05:56:00Z</dcterms:created>
  <dcterms:modified xsi:type="dcterms:W3CDTF">2026-08-07T05:56:00Z</dcterms:modified>
</cp:coreProperties>
</file>