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AD02" w14:textId="77777777" w:rsidR="00674077" w:rsidRDefault="00674077">
      <w:pPr>
        <w:pStyle w:val="Standard"/>
        <w:spacing w:line="276" w:lineRule="auto"/>
        <w:jc w:val="right"/>
        <w:rPr>
          <w:sz w:val="22"/>
          <w:szCs w:val="22"/>
        </w:rPr>
      </w:pPr>
    </w:p>
    <w:p w14:paraId="016E0663" w14:textId="77777777" w:rsidR="00674077" w:rsidRDefault="00674077">
      <w:pPr>
        <w:pStyle w:val="Standard"/>
        <w:keepNext/>
        <w:spacing w:after="60" w:line="276" w:lineRule="auto"/>
        <w:jc w:val="center"/>
        <w:rPr>
          <w:b/>
          <w:bCs/>
          <w:sz w:val="22"/>
          <w:szCs w:val="22"/>
        </w:rPr>
      </w:pPr>
    </w:p>
    <w:p w14:paraId="74F7C393" w14:textId="77777777" w:rsidR="00674077" w:rsidRDefault="00A8314D">
      <w:pPr>
        <w:pStyle w:val="Standard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 UMOWY nr …..............</w:t>
      </w:r>
    </w:p>
    <w:p w14:paraId="6016E6C5" w14:textId="77777777" w:rsidR="00674077" w:rsidRDefault="00674077">
      <w:pPr>
        <w:pStyle w:val="Standard"/>
        <w:spacing w:line="276" w:lineRule="auto"/>
        <w:rPr>
          <w:sz w:val="22"/>
          <w:szCs w:val="22"/>
        </w:rPr>
      </w:pPr>
    </w:p>
    <w:p w14:paraId="69A00F6C" w14:textId="77777777" w:rsidR="00674077" w:rsidRDefault="00A8314D">
      <w:pPr>
        <w:pStyle w:val="Standard"/>
        <w:spacing w:line="360" w:lineRule="auto"/>
        <w:ind w:left="-5" w:right="1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zawarta w dniu …..……………..2022 r., pomiędzy:</w:t>
      </w:r>
    </w:p>
    <w:p w14:paraId="3C7C85BD" w14:textId="77777777" w:rsidR="00674077" w:rsidRDefault="00A8314D">
      <w:pPr>
        <w:pStyle w:val="Standard"/>
        <w:spacing w:line="360" w:lineRule="auto"/>
        <w:ind w:left="-5" w:right="25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Samodzielnym Publicznym Zakładem Opieki Zdrowotnej w Łapach</w:t>
      </w:r>
    </w:p>
    <w:p w14:paraId="102385E5" w14:textId="77777777" w:rsidR="00674077" w:rsidRDefault="00A8314D">
      <w:pPr>
        <w:pStyle w:val="Standard"/>
        <w:spacing w:line="360" w:lineRule="auto"/>
        <w:ind w:left="-5" w:right="25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ul. Janusza Korczaka 23, 18-100 Łapy</w:t>
      </w:r>
    </w:p>
    <w:p w14:paraId="3DD45AB0" w14:textId="77777777" w:rsidR="00674077" w:rsidRDefault="00A8314D">
      <w:pPr>
        <w:pStyle w:val="Standard"/>
        <w:spacing w:line="360" w:lineRule="auto"/>
        <w:ind w:left="-5" w:right="324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NIP: 966-13-19-909</w:t>
      </w:r>
    </w:p>
    <w:p w14:paraId="16A7EA22" w14:textId="77777777" w:rsidR="00674077" w:rsidRDefault="00A8314D">
      <w:pPr>
        <w:pStyle w:val="Standard"/>
        <w:spacing w:line="360" w:lineRule="auto"/>
        <w:ind w:left="-5" w:right="5533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REGON: 050644804</w:t>
      </w:r>
    </w:p>
    <w:p w14:paraId="42CDC5CF" w14:textId="77777777" w:rsidR="00674077" w:rsidRDefault="00A8314D">
      <w:pPr>
        <w:pStyle w:val="Standard"/>
        <w:spacing w:line="360" w:lineRule="auto"/>
        <w:ind w:left="-5" w:right="5"/>
      </w:pPr>
      <w:r>
        <w:rPr>
          <w:rFonts w:eastAsia="Calibri"/>
          <w:b/>
          <w:sz w:val="22"/>
          <w:szCs w:val="22"/>
        </w:rPr>
        <w:t xml:space="preserve">KRS: 0000002999 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br/>
        <w:t>reprezentowanym przez:</w:t>
      </w:r>
    </w:p>
    <w:p w14:paraId="6B2A7D86" w14:textId="77777777" w:rsidR="00674077" w:rsidRDefault="00A8314D">
      <w:pPr>
        <w:pStyle w:val="Standard"/>
        <w:spacing w:line="360" w:lineRule="auto"/>
        <w:ind w:left="-5" w:right="324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Urszulę Łapińską – Dyrektora SP ZOZ w Łapach</w:t>
      </w:r>
    </w:p>
    <w:p w14:paraId="581E6A06" w14:textId="77777777" w:rsidR="00674077" w:rsidRDefault="00A8314D">
      <w:pPr>
        <w:pStyle w:val="Standard"/>
        <w:spacing w:line="360" w:lineRule="auto"/>
        <w:ind w:left="-5" w:right="5"/>
      </w:pPr>
      <w:r>
        <w:rPr>
          <w:rFonts w:eastAsia="Calibri"/>
          <w:sz w:val="22"/>
          <w:szCs w:val="22"/>
        </w:rPr>
        <w:t xml:space="preserve">zwanym dalej </w:t>
      </w:r>
      <w:r>
        <w:rPr>
          <w:rFonts w:eastAsia="Calibri"/>
          <w:b/>
          <w:sz w:val="22"/>
          <w:szCs w:val="22"/>
        </w:rPr>
        <w:t>„Zamawiającym”</w:t>
      </w:r>
    </w:p>
    <w:p w14:paraId="21D65B32" w14:textId="77777777" w:rsidR="00674077" w:rsidRDefault="00A8314D">
      <w:pPr>
        <w:pStyle w:val="Standard"/>
        <w:spacing w:line="360" w:lineRule="auto"/>
        <w:ind w:left="-5" w:right="5"/>
      </w:pPr>
      <w:r>
        <w:rPr>
          <w:rFonts w:eastAsia="Calibri"/>
          <w:sz w:val="22"/>
          <w:szCs w:val="22"/>
        </w:rPr>
        <w:t>a</w:t>
      </w:r>
    </w:p>
    <w:p w14:paraId="37756009" w14:textId="77777777" w:rsidR="00674077" w:rsidRDefault="00A8314D">
      <w:pPr>
        <w:pStyle w:val="Standard"/>
        <w:spacing w:line="360" w:lineRule="auto"/>
        <w:ind w:left="-5" w:right="5"/>
      </w:pPr>
      <w:r>
        <w:rPr>
          <w:rFonts w:eastAsia="Calibri"/>
          <w:b/>
          <w:sz w:val="22"/>
          <w:szCs w:val="22"/>
        </w:rPr>
        <w:t>…..................................................</w:t>
      </w:r>
    </w:p>
    <w:p w14:paraId="2CF20F10" w14:textId="77777777" w:rsidR="00674077" w:rsidRDefault="00A8314D">
      <w:pPr>
        <w:pStyle w:val="Standard"/>
        <w:spacing w:line="360" w:lineRule="auto"/>
        <w:ind w:left="-5" w:right="5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NIP: ….......................</w:t>
      </w:r>
    </w:p>
    <w:p w14:paraId="5D38B1D3" w14:textId="77777777" w:rsidR="00674077" w:rsidRDefault="00A8314D">
      <w:pPr>
        <w:pStyle w:val="Standard"/>
        <w:spacing w:line="360" w:lineRule="auto"/>
        <w:ind w:left="-5" w:right="324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REGON: ….........................</w:t>
      </w:r>
    </w:p>
    <w:p w14:paraId="630AE3C3" w14:textId="77777777" w:rsidR="00674077" w:rsidRDefault="00A8314D">
      <w:pPr>
        <w:pStyle w:val="Standard"/>
        <w:spacing w:line="360" w:lineRule="auto"/>
        <w:ind w:left="-5" w:right="324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KRS: …..................................</w:t>
      </w:r>
    </w:p>
    <w:p w14:paraId="33D09033" w14:textId="77777777" w:rsidR="00674077" w:rsidRDefault="00A8314D">
      <w:pPr>
        <w:pStyle w:val="Standard"/>
        <w:spacing w:after="240" w:line="276" w:lineRule="auto"/>
        <w:ind w:left="-5" w:right="3241"/>
      </w:pPr>
      <w:r>
        <w:rPr>
          <w:rFonts w:eastAsia="Calibri"/>
          <w:sz w:val="22"/>
          <w:szCs w:val="22"/>
        </w:rPr>
        <w:t>zwanym dalej</w:t>
      </w:r>
      <w:r>
        <w:rPr>
          <w:rFonts w:eastAsia="Calibri"/>
          <w:b/>
          <w:sz w:val="22"/>
          <w:szCs w:val="22"/>
        </w:rPr>
        <w:t xml:space="preserve"> „Wykonawcą”, </w:t>
      </w:r>
      <w:r>
        <w:rPr>
          <w:rFonts w:eastAsia="Calibri"/>
          <w:sz w:val="22"/>
          <w:szCs w:val="22"/>
        </w:rPr>
        <w:t>reprezentowanym przez:</w:t>
      </w:r>
    </w:p>
    <w:p w14:paraId="6338BEA1" w14:textId="77777777" w:rsidR="00674077" w:rsidRDefault="00A8314D">
      <w:pPr>
        <w:pStyle w:val="Standard"/>
        <w:spacing w:line="276" w:lineRule="auto"/>
        <w:ind w:left="-5" w:right="3241"/>
      </w:pPr>
      <w:r>
        <w:rPr>
          <w:rFonts w:eastAsia="Calibri"/>
          <w:sz w:val="22"/>
          <w:szCs w:val="22"/>
        </w:rPr>
        <w:t>….....................................................</w:t>
      </w:r>
    </w:p>
    <w:p w14:paraId="12F618FB" w14:textId="77777777" w:rsidR="00674077" w:rsidRDefault="00A8314D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1</w:t>
      </w:r>
    </w:p>
    <w:p w14:paraId="06291DA5" w14:textId="77777777" w:rsidR="00674077" w:rsidRDefault="00A8314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zleca a Wykonawca zobowiązuje się do:</w:t>
      </w:r>
    </w:p>
    <w:p w14:paraId="7262E8DA" w14:textId="77777777" w:rsidR="00674077" w:rsidRDefault="00A8314D" w:rsidP="00A8314D">
      <w:pPr>
        <w:pStyle w:val="Akapitzlist"/>
        <w:numPr>
          <w:ilvl w:val="0"/>
          <w:numId w:val="4"/>
        </w:numPr>
        <w:spacing w:line="360" w:lineRule="auto"/>
        <w:jc w:val="both"/>
      </w:pPr>
      <w:r w:rsidRPr="00A8314D">
        <w:rPr>
          <w:b/>
          <w:sz w:val="22"/>
          <w:szCs w:val="22"/>
        </w:rPr>
        <w:t xml:space="preserve">opracowania, zgodnie z obowiązującymi przepisami, normami i wiedzą techniczną </w:t>
      </w:r>
      <w:r w:rsidRPr="00A8314D">
        <w:rPr>
          <w:b/>
          <w:sz w:val="22"/>
          <w:szCs w:val="22"/>
        </w:rPr>
        <w:br/>
        <w:t>oraz wymogami określonymi w Specyfikacji Warunków Zamówienia, kompletnej dokumentacji technicznej zadania „</w:t>
      </w:r>
      <w:r w:rsidRPr="00A8314D">
        <w:rPr>
          <w:b/>
          <w:sz w:val="24"/>
          <w:szCs w:val="24"/>
        </w:rPr>
        <w:t>Modernizacja schodów zewnętrznych na szczycie budynku od strony wejścia na Stację Dializ oraz dostosowanie ich do potrzeb osób niepełnosprawnych</w:t>
      </w:r>
      <w:r>
        <w:rPr>
          <w:sz w:val="24"/>
          <w:szCs w:val="24"/>
        </w:rPr>
        <w:t>”</w:t>
      </w:r>
      <w:r>
        <w:rPr>
          <w:sz w:val="22"/>
          <w:szCs w:val="22"/>
        </w:rPr>
        <w:t>, tj.:</w:t>
      </w:r>
    </w:p>
    <w:p w14:paraId="578BEFF3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koncepcji funkcjonalno-użytkowej proponowanych rozwiązań projektowych,</w:t>
      </w:r>
    </w:p>
    <w:p w14:paraId="2E8127C0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inwentaryzacji w zakresie wystarczającym do sporządzenia dokumentacji projektowej,</w:t>
      </w:r>
    </w:p>
    <w:p w14:paraId="2BDECEDD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projektu budowlanego,</w:t>
      </w:r>
    </w:p>
    <w:p w14:paraId="1DB2AD28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projektów wykonawczych,</w:t>
      </w:r>
    </w:p>
    <w:p w14:paraId="6AA9AC33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specyfikacji technicznej wykonania i odbioru robót,</w:t>
      </w:r>
    </w:p>
    <w:p w14:paraId="0A40041C" w14:textId="77777777" w:rsidR="00674077" w:rsidRDefault="00A8314D" w:rsidP="00A8314D">
      <w:pPr>
        <w:pStyle w:val="Akapitzlis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przedmiarów i kosztorysów inwestorskich,</w:t>
      </w:r>
    </w:p>
    <w:p w14:paraId="54EA6902" w14:textId="77777777" w:rsidR="00674077" w:rsidRDefault="00A8314D" w:rsidP="00A8314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uzyskania, zgodnie z obowiązującymi przepisami, wszelkich uzgodnień, opinii, pozwolenia</w:t>
      </w:r>
      <w:r>
        <w:rPr>
          <w:sz w:val="22"/>
          <w:szCs w:val="22"/>
        </w:rPr>
        <w:br/>
        <w:t>na budowę,</w:t>
      </w:r>
    </w:p>
    <w:p w14:paraId="3FCB4C77" w14:textId="77777777" w:rsidR="00674077" w:rsidRDefault="00A8314D" w:rsidP="00A8314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sprawowania nadzoru autorskiego w trakcie realizacji inwestycji,</w:t>
      </w:r>
    </w:p>
    <w:p w14:paraId="754149CB" w14:textId="77777777" w:rsidR="00674077" w:rsidRDefault="00A8314D" w:rsidP="00A8314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wykonania do 3 aktualizacji kosztorysu inwestorskiego na wezwanie Inwestora.</w:t>
      </w:r>
    </w:p>
    <w:p w14:paraId="64B8E568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lastRenderedPageBreak/>
        <w:t>§ 2</w:t>
      </w:r>
    </w:p>
    <w:p w14:paraId="2445BFF1" w14:textId="77777777" w:rsidR="00674077" w:rsidRDefault="00A8314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jest:</w:t>
      </w:r>
    </w:p>
    <w:p w14:paraId="22E14F61" w14:textId="77777777" w:rsidR="00674077" w:rsidRDefault="00A8314D" w:rsidP="00A8314D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SWZ wraz z załącznikami,</w:t>
      </w:r>
    </w:p>
    <w:p w14:paraId="38AEF303" w14:textId="77777777" w:rsidR="00674077" w:rsidRDefault="00A8314D" w:rsidP="00A8314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Wykonawcy.</w:t>
      </w:r>
    </w:p>
    <w:p w14:paraId="2AAD8B77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3</w:t>
      </w:r>
    </w:p>
    <w:p w14:paraId="5ECC11BF" w14:textId="77777777" w:rsidR="00674077" w:rsidRDefault="00A8314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55D1AB18" w14:textId="77777777" w:rsidR="00674077" w:rsidRDefault="00A8314D" w:rsidP="00A8314D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 przedmiot umowy zgodnie z obowiązującymi przepisami prawa i normami stosowanymi w budownictwie,</w:t>
      </w:r>
    </w:p>
    <w:p w14:paraId="679DA855" w14:textId="77777777" w:rsidR="00674077" w:rsidRDefault="00A8314D" w:rsidP="00A8314D">
      <w:pPr>
        <w:pStyle w:val="Standard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dysponuje doświadczeniem, kadrą, wiedzą i umiejętnościami oraz środkami finansowymi</w:t>
      </w:r>
      <w:r>
        <w:rPr>
          <w:sz w:val="22"/>
          <w:szCs w:val="22"/>
        </w:rPr>
        <w:br/>
        <w:t>i technicznymi do wykonania niniejszej umowy.</w:t>
      </w:r>
    </w:p>
    <w:p w14:paraId="264FC54F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4</w:t>
      </w:r>
    </w:p>
    <w:p w14:paraId="5D5127E9" w14:textId="77777777" w:rsidR="00674077" w:rsidRDefault="00A8314D" w:rsidP="00A8314D">
      <w:pPr>
        <w:pStyle w:val="Standard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zostanie wykonana w sposób umożliwiający Zamawiającemu opis przedmiotu zamówienia w postępowaniu o udzielenie zamówienia publicznego na wyłonienie Wykonawcy robót budowlanych.</w:t>
      </w:r>
    </w:p>
    <w:p w14:paraId="0D75090A" w14:textId="77777777" w:rsidR="00674077" w:rsidRDefault="00A8314D" w:rsidP="00A8314D">
      <w:pPr>
        <w:pStyle w:val="Standard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postępowania, o którym mowa w ust. 1, Wykonawca zobowiązany jest na wezwanie Zamawiającego opracować odpowiedzi na pytania potencjalnych oferentów dotyczące dokumentacji.</w:t>
      </w:r>
    </w:p>
    <w:p w14:paraId="5DE86D9E" w14:textId="77777777" w:rsidR="00674077" w:rsidRDefault="00A8314D" w:rsidP="00A8314D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sprawowania nadzoru autorskiego w okresie realizacji robót  objętych dokumentacją projektową wraz z ich odbiorami (przewidywany termin zakończenia inwestycji 31.12.2023 r.).</w:t>
      </w:r>
    </w:p>
    <w:p w14:paraId="38C22DF3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5</w:t>
      </w:r>
    </w:p>
    <w:p w14:paraId="0C699E2B" w14:textId="77777777" w:rsidR="00674077" w:rsidRDefault="00A8314D" w:rsidP="00A8314D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sz w:val="22"/>
          <w:szCs w:val="22"/>
        </w:rPr>
        <w:t xml:space="preserve">Wykonawca zobowiązuje się wykonać i przekazać kompletną, ze względu na cel, któremu </w:t>
      </w:r>
      <w:r>
        <w:rPr>
          <w:sz w:val="22"/>
          <w:szCs w:val="22"/>
        </w:rPr>
        <w:br/>
        <w:t>ma służyć, dokumentację techniczną wraz z wymaganymi prawem pozwoleniami, w tym decyzją pozwolenia na budowę w terminie</w:t>
      </w:r>
      <w:r>
        <w:rPr>
          <w:b/>
          <w:bCs/>
          <w:sz w:val="22"/>
          <w:szCs w:val="22"/>
        </w:rPr>
        <w:t xml:space="preserve"> 6 tygodni od dnia zawarcia umowy.</w:t>
      </w:r>
    </w:p>
    <w:p w14:paraId="4AE597C2" w14:textId="77777777" w:rsidR="00674077" w:rsidRDefault="00A8314D" w:rsidP="00A8314D">
      <w:pPr>
        <w:pStyle w:val="Standard"/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 xml:space="preserve">Wykonawca w ciągu </w:t>
      </w:r>
      <w:r>
        <w:rPr>
          <w:b/>
          <w:bCs/>
          <w:sz w:val="22"/>
          <w:szCs w:val="22"/>
        </w:rPr>
        <w:t>2 tygodni</w:t>
      </w:r>
      <w:r>
        <w:rPr>
          <w:sz w:val="22"/>
          <w:szCs w:val="22"/>
        </w:rPr>
        <w:t xml:space="preserve"> od daty zawarcia umowy, tj. do dnia ……………..…...., przekaże Zamawiającemu do uzgodnienia koncepcję </w:t>
      </w:r>
      <w:proofErr w:type="spellStart"/>
      <w:r>
        <w:rPr>
          <w:sz w:val="22"/>
          <w:szCs w:val="22"/>
        </w:rPr>
        <w:t>funkcjonalno</w:t>
      </w:r>
      <w:proofErr w:type="spellEnd"/>
      <w:r>
        <w:rPr>
          <w:sz w:val="22"/>
          <w:szCs w:val="22"/>
        </w:rPr>
        <w:t>–użytkową proponowanych rozwiązań projektowych.</w:t>
      </w:r>
    </w:p>
    <w:p w14:paraId="64FBD9E5" w14:textId="77777777" w:rsidR="00674077" w:rsidRDefault="00A8314D" w:rsidP="00A8314D">
      <w:pPr>
        <w:pStyle w:val="Standard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wykona na żądanie Zamawiającego aktualizację kosztorysów w terminie 7 dni </w:t>
      </w:r>
      <w:r>
        <w:rPr>
          <w:sz w:val="22"/>
          <w:szCs w:val="22"/>
        </w:rPr>
        <w:br/>
        <w:t>od daty zlecenia wykonania usługi.</w:t>
      </w:r>
    </w:p>
    <w:p w14:paraId="2CE32007" w14:textId="77777777" w:rsidR="00674077" w:rsidRDefault="00A8314D" w:rsidP="00A8314D">
      <w:pPr>
        <w:pStyle w:val="Standard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postępowania, o którym mowa w § 4 ust. 1, Wykonawca opracuje odpowiedzi na pytania potencjalnych oferentów dotyczące dokumentacji w ciągu 2 dni roboczych od wezwania Zamawiającego.</w:t>
      </w:r>
    </w:p>
    <w:p w14:paraId="20506D5C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6</w:t>
      </w:r>
    </w:p>
    <w:p w14:paraId="48801A78" w14:textId="77777777" w:rsidR="00674077" w:rsidRDefault="00A8314D" w:rsidP="00A8314D">
      <w:pPr>
        <w:pStyle w:val="Standard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o której mowa w §1 pkt 1. lit. a zostanie przekazana Zamawiającemu</w:t>
      </w:r>
      <w:r>
        <w:rPr>
          <w:sz w:val="22"/>
          <w:szCs w:val="22"/>
        </w:rPr>
        <w:br/>
        <w:t>w  formie elektronicznej w wersji pdf.</w:t>
      </w:r>
    </w:p>
    <w:p w14:paraId="75844256" w14:textId="77777777" w:rsidR="00674077" w:rsidRDefault="00A8314D" w:rsidP="00A8314D">
      <w:pPr>
        <w:pStyle w:val="Standard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Dokumentacja o której mowa w §1 pkt 1. lit. b – f wraz z pozwoleniem na budowę i rozbiórkę zostanie przekazana Zamawiającemu w pięciu egzemplarzach wersji papierowej i w wersji cyfrowej w formatach pdf oraz edytowalnych,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, i </w:t>
      </w:r>
      <w:proofErr w:type="spellStart"/>
      <w:r>
        <w:rPr>
          <w:sz w:val="22"/>
          <w:szCs w:val="22"/>
        </w:rPr>
        <w:t>ath</w:t>
      </w:r>
      <w:proofErr w:type="spellEnd"/>
      <w:r>
        <w:rPr>
          <w:sz w:val="22"/>
          <w:szCs w:val="22"/>
        </w:rPr>
        <w:t xml:space="preserve"> na płycie CD.</w:t>
      </w:r>
    </w:p>
    <w:p w14:paraId="6DF1C7CA" w14:textId="77777777" w:rsidR="00674077" w:rsidRDefault="00A8314D" w:rsidP="00A8314D">
      <w:pPr>
        <w:pStyle w:val="Standard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dokumentacji nastąpi w siedzibie Zamawiającego.</w:t>
      </w:r>
    </w:p>
    <w:p w14:paraId="6F8A759C" w14:textId="77777777" w:rsidR="00674077" w:rsidRDefault="00A8314D" w:rsidP="00A8314D">
      <w:pPr>
        <w:pStyle w:val="Standard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Przekazana dokumentacja będzie wzajemnie skoordynowana technicznie i kompletna z punktu widzenia celu, któremu ma służyć. Zawierać będzie wymagane potwierdzenia sprawdzeń rozwiązań projektowych, opinie, uzgodnienia, zgody i pozwolenia w zakresie wynikającym</w:t>
      </w:r>
      <w:r>
        <w:rPr>
          <w:sz w:val="22"/>
          <w:szCs w:val="22"/>
        </w:rPr>
        <w:br/>
        <w:t>z przepisów, a także spis wszystkich części dokumentacji. Wraz z przekazaniem dokumentacji Wykonawca złoży wymagane przepisami prawa oświadczenia o spełnieniu powyższych wymagań i kompletności dokumentacji oraz oświadczenie dotyczące opisu przedmiotu zamówienia.</w:t>
      </w:r>
    </w:p>
    <w:p w14:paraId="2DCECACC" w14:textId="77777777" w:rsidR="00674077" w:rsidRDefault="00A8314D" w:rsidP="00A8314D">
      <w:pPr>
        <w:pStyle w:val="Standard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dokumentacji potwierdzone zostanie protokołem zdawczym podpisanym przez upoważnionych przedstawicieli Zamawiającego i Wykonawcy. Protokół będzie jedynie potwierdzeniem przekazania dokumentacji, zawierającym wykaz tytułów przekazanej dokumentacji, ich ilości oraz datę jej przekazania.</w:t>
      </w:r>
    </w:p>
    <w:p w14:paraId="7146C7F4" w14:textId="77777777" w:rsidR="00674077" w:rsidRDefault="00A8314D" w:rsidP="00A8314D">
      <w:pPr>
        <w:pStyle w:val="Standard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odbioru dokumentacji w ciągu 15 dni roboczych od daty sporządzenia protokołu zdawczego o którym mowa w ust. 5.</w:t>
      </w:r>
    </w:p>
    <w:p w14:paraId="4371BF4C" w14:textId="77777777" w:rsidR="00674077" w:rsidRDefault="00A8314D" w:rsidP="00A8314D">
      <w:pPr>
        <w:pStyle w:val="Standard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Zamawiającego w trakcie odbioru wad (błędów braków)</w:t>
      </w:r>
      <w:r>
        <w:rPr>
          <w:sz w:val="22"/>
          <w:szCs w:val="22"/>
        </w:rPr>
        <w:br/>
        <w:t>w przedłożonej dokumentacji Wykonawca zobowiązany jest dokonać ich usunięcia w terminie 5 dni roboczych od daty wezwania do ich usunięcia z tym, że Zamawiający może wyznaczyć dłuższy termin na usunięcie wad lub braków.</w:t>
      </w:r>
    </w:p>
    <w:p w14:paraId="7DC4908F" w14:textId="77777777" w:rsidR="00674077" w:rsidRDefault="00A8314D" w:rsidP="00A8314D">
      <w:pPr>
        <w:pStyle w:val="Standard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Ostateczny odbiór dokumentacji potwierdzony zostanie protokołem odbioru końcowego, który stanowić będzie potwierdzenie zgodności otrzymanych opracowań z wymogami umowy.</w:t>
      </w:r>
    </w:p>
    <w:p w14:paraId="78EAC8DD" w14:textId="77777777" w:rsidR="00674077" w:rsidRDefault="00A8314D" w:rsidP="00A8314D">
      <w:pPr>
        <w:pStyle w:val="Standard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Wady ukryte w dokumentacji ujawnione po podpisaniu protokołu końcowego, Wykonawca usunie w terminie wyznaczonym przez Zamawiającego.</w:t>
      </w:r>
    </w:p>
    <w:p w14:paraId="6228BD7F" w14:textId="77777777" w:rsidR="00674077" w:rsidRDefault="00A8314D" w:rsidP="00A8314D">
      <w:pPr>
        <w:pStyle w:val="Standard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postanawiają, że jeżeli w trakcie zatwierdzania lub realizacji projektu ujawnione zostaną braki lub wady, to Wykonawca dokona w terminie 5 dni roboczych uzupełnienia </w:t>
      </w:r>
      <w:r>
        <w:rPr>
          <w:sz w:val="22"/>
          <w:szCs w:val="22"/>
        </w:rPr>
        <w:br/>
        <w:t>lub przeprojektowania dokumentacji na swój koszt z zastrzeżeniem, że Zamawiający może wyznaczyć dłuższy termin na usunięcie wad lub braków</w:t>
      </w:r>
    </w:p>
    <w:p w14:paraId="4FFA8AAD" w14:textId="77777777" w:rsidR="00674077" w:rsidRDefault="00A8314D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§ 7</w:t>
      </w:r>
    </w:p>
    <w:p w14:paraId="59A6EB02" w14:textId="77777777" w:rsidR="00674077" w:rsidRDefault="00A8314D" w:rsidP="00A8314D">
      <w:pPr>
        <w:pStyle w:val="Standard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Zaprojektowany teren musi być dostępny dla wszystkich jego użytkowników, w tym musi spełniać wszelkie wymagania w zakresie dostępności dla osób niepełnosprawnych.</w:t>
      </w:r>
    </w:p>
    <w:p w14:paraId="73929599" w14:textId="77777777" w:rsidR="00674077" w:rsidRDefault="00A8314D" w:rsidP="00A8314D">
      <w:pPr>
        <w:pStyle w:val="Standard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Inwestycję należy zaprojektować w sposób umożliwiający jej realizację przy czynnym obiekcie  nie kolidując z jego funkcjonowaniem.</w:t>
      </w:r>
    </w:p>
    <w:p w14:paraId="598201AC" w14:textId="77777777" w:rsidR="00674077" w:rsidRDefault="00A8314D" w:rsidP="00A8314D">
      <w:pPr>
        <w:pStyle w:val="Standard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Należy uwzględnić usunięcie wszelkich kolizji istniejącej infrastruktury z planowaną inwestycją.</w:t>
      </w:r>
    </w:p>
    <w:p w14:paraId="6B86FD52" w14:textId="77777777" w:rsidR="00674077" w:rsidRDefault="00A8314D" w:rsidP="00A8314D">
      <w:pPr>
        <w:pStyle w:val="Standard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opisie przedmiotu zamówienia nie można używać nazw własnych. Opisu przedmiotu zamówienia należy dokonać w sposób jednoznaczny i wyczerpujący, za pomocą dostatecznie dokładnych i zrozumiałych określeń, uwzględniając wszystkie wymagania i okoliczności mogące mieć wpływ na sporządzenie oferty. Zawarcie w dokumentacji projektowej konkretnych </w:t>
      </w:r>
      <w:r>
        <w:rPr>
          <w:sz w:val="22"/>
          <w:szCs w:val="22"/>
        </w:rPr>
        <w:lastRenderedPageBreak/>
        <w:t>parametrów mające na celu dokonanie wyliczeń i uzyskanie efektów końcowych, nie uzasadnia wskazania nazw własnych, pochodzenia, znaków towarowych.</w:t>
      </w:r>
    </w:p>
    <w:p w14:paraId="34B12AD3" w14:textId="77777777" w:rsidR="00674077" w:rsidRDefault="00A8314D">
      <w:pPr>
        <w:pStyle w:val="Nagwek2"/>
        <w:spacing w:line="360" w:lineRule="auto"/>
        <w:ind w:left="720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8</w:t>
      </w:r>
    </w:p>
    <w:p w14:paraId="0BC4BA32" w14:textId="77777777" w:rsidR="00674077" w:rsidRDefault="00A8314D" w:rsidP="00A8314D">
      <w:pPr>
        <w:pStyle w:val="Standard"/>
        <w:numPr>
          <w:ilvl w:val="0"/>
          <w:numId w:val="3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w każdej fazie realizacji zamówienia powinien konsultować z Zamawiającym przyjęte założenia. Wszelkie uzgodnienia muszą być podejmowane w formie pisemnej.</w:t>
      </w:r>
    </w:p>
    <w:p w14:paraId="1527C5F7" w14:textId="77777777" w:rsidR="00674077" w:rsidRDefault="00A8314D" w:rsidP="00A8314D">
      <w:pPr>
        <w:pStyle w:val="Standard"/>
        <w:numPr>
          <w:ilvl w:val="0"/>
          <w:numId w:val="3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zastrzega sobie:</w:t>
      </w:r>
    </w:p>
    <w:p w14:paraId="31E2583E" w14:textId="77777777" w:rsidR="00674077" w:rsidRDefault="00A8314D">
      <w:pPr>
        <w:pStyle w:val="Akapitzlist"/>
        <w:widowControl w:val="0"/>
        <w:spacing w:line="360" w:lineRule="auto"/>
        <w:jc w:val="both"/>
      </w:pPr>
      <w:r>
        <w:rPr>
          <w:bCs/>
          <w:sz w:val="22"/>
          <w:szCs w:val="22"/>
        </w:rPr>
        <w:t>1) prawo wglądu do prac zamówionych w trakcie ich sporządzania,</w:t>
      </w:r>
    </w:p>
    <w:p w14:paraId="53600F40" w14:textId="77777777" w:rsidR="00674077" w:rsidRDefault="00A8314D">
      <w:pPr>
        <w:pStyle w:val="Akapitzlist"/>
        <w:widowControl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możliwość narzucenia rodzaju materiału lub rozwiązania technicznego, jakie mają podczas realizacji być zastosowane podczas projektowania i późniejszej realizacji zadania.</w:t>
      </w:r>
    </w:p>
    <w:p w14:paraId="2735E417" w14:textId="77777777" w:rsidR="00674077" w:rsidRDefault="00A8314D" w:rsidP="00A8314D">
      <w:pPr>
        <w:pStyle w:val="Standard"/>
        <w:numPr>
          <w:ilvl w:val="0"/>
          <w:numId w:val="3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trakcie realizacji umowy:</w:t>
      </w:r>
    </w:p>
    <w:p w14:paraId="597C1807" w14:textId="77777777" w:rsidR="00674077" w:rsidRDefault="00A8314D" w:rsidP="00A8314D">
      <w:pPr>
        <w:pStyle w:val="Akapitzlist"/>
        <w:widowControl w:val="0"/>
        <w:numPr>
          <w:ilvl w:val="0"/>
          <w:numId w:val="33"/>
        </w:numPr>
        <w:spacing w:line="360" w:lineRule="auto"/>
        <w:jc w:val="both"/>
      </w:pPr>
      <w:r>
        <w:rPr>
          <w:bCs/>
          <w:sz w:val="22"/>
          <w:szCs w:val="22"/>
        </w:rPr>
        <w:t xml:space="preserve">odbędzie się minimum jedna konsultacja (narada) przed przygotowaniem </w:t>
      </w:r>
      <w:r>
        <w:rPr>
          <w:sz w:val="22"/>
          <w:szCs w:val="22"/>
        </w:rPr>
        <w:t>koncepcji funkcjonalno-użytkowej proponowanych rozwiązań projektowych,</w:t>
      </w:r>
    </w:p>
    <w:p w14:paraId="08B29DF0" w14:textId="77777777" w:rsidR="00674077" w:rsidRDefault="00A8314D" w:rsidP="00A8314D">
      <w:pPr>
        <w:pStyle w:val="Akapitzlist"/>
        <w:widowControl w:val="0"/>
        <w:numPr>
          <w:ilvl w:val="0"/>
          <w:numId w:val="3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odbędą się minimum dwie konsultacje (narady) - na etapie opracowania projektu budowlanego.</w:t>
      </w:r>
    </w:p>
    <w:p w14:paraId="4761A80D" w14:textId="77777777" w:rsidR="00674077" w:rsidRDefault="00A8314D" w:rsidP="00A8314D">
      <w:pPr>
        <w:pStyle w:val="Standard"/>
        <w:numPr>
          <w:ilvl w:val="0"/>
          <w:numId w:val="35"/>
        </w:numPr>
        <w:spacing w:line="360" w:lineRule="auto"/>
        <w:jc w:val="both"/>
      </w:pPr>
      <w:r>
        <w:rPr>
          <w:bCs/>
          <w:sz w:val="22"/>
          <w:szCs w:val="22"/>
        </w:rPr>
        <w:t xml:space="preserve">Narady odbywać się będą w siedzibie Zamawiającego - </w:t>
      </w:r>
      <w:r>
        <w:rPr>
          <w:sz w:val="22"/>
          <w:szCs w:val="22"/>
        </w:rPr>
        <w:t>Samodzielny Publiczny Zakład Opieki Zdrowotnej w Łapach, ul. Janusza Korczaka 23, 18-100 Łapy.</w:t>
      </w:r>
    </w:p>
    <w:p w14:paraId="0878C67B" w14:textId="77777777" w:rsidR="00674077" w:rsidRDefault="00A8314D" w:rsidP="00A8314D">
      <w:pPr>
        <w:pStyle w:val="Standard"/>
        <w:numPr>
          <w:ilvl w:val="0"/>
          <w:numId w:val="3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do zastąpienia projektantów podczas konsultacji (narad) asystentami nie posiadającymi uprawnień do projektowania.</w:t>
      </w:r>
    </w:p>
    <w:p w14:paraId="1C63024D" w14:textId="77777777" w:rsidR="00674077" w:rsidRDefault="00A8314D" w:rsidP="00A8314D">
      <w:pPr>
        <w:pStyle w:val="Standard"/>
        <w:numPr>
          <w:ilvl w:val="0"/>
          <w:numId w:val="3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konsultacji Wykonawca zobowiązany jest uzgodnić z Zamawiającym.</w:t>
      </w:r>
    </w:p>
    <w:p w14:paraId="1D5BFE7E" w14:textId="77777777" w:rsidR="00674077" w:rsidRDefault="00A8314D" w:rsidP="00A8314D">
      <w:pPr>
        <w:pStyle w:val="Standard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do:</w:t>
      </w:r>
    </w:p>
    <w:p w14:paraId="6D3EFC4A" w14:textId="77777777" w:rsidR="00674077" w:rsidRDefault="00A8314D" w:rsidP="00A8314D">
      <w:pPr>
        <w:pStyle w:val="Standard"/>
        <w:numPr>
          <w:ilvl w:val="0"/>
          <w:numId w:val="39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dokumentowania ustaleń z konsultacji - narad (w formie pisemnej - notatki, protokołu) w celu:</w:t>
      </w:r>
    </w:p>
    <w:p w14:paraId="24619EE4" w14:textId="77777777" w:rsidR="00674077" w:rsidRDefault="00A8314D" w:rsidP="00A8314D">
      <w:pPr>
        <w:pStyle w:val="Standard"/>
        <w:widowControl w:val="0"/>
        <w:numPr>
          <w:ilvl w:val="0"/>
          <w:numId w:val="3"/>
        </w:numPr>
        <w:tabs>
          <w:tab w:val="left" w:pos="-447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przedstawienia sprawozdania z zaawansowania prac projektowych w formie pisemnej</w:t>
      </w:r>
      <w:r>
        <w:rPr>
          <w:bCs/>
          <w:sz w:val="22"/>
          <w:szCs w:val="22"/>
        </w:rPr>
        <w:br/>
        <w:t>dla każdego spotkania,</w:t>
      </w:r>
    </w:p>
    <w:p w14:paraId="50195BFB" w14:textId="77777777" w:rsidR="00674077" w:rsidRDefault="00A8314D" w:rsidP="00A8314D">
      <w:pPr>
        <w:pStyle w:val="Standard"/>
        <w:widowControl w:val="0"/>
        <w:numPr>
          <w:ilvl w:val="0"/>
          <w:numId w:val="40"/>
        </w:numPr>
        <w:tabs>
          <w:tab w:val="left" w:pos="-447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przedstawienia problemów wymagających rozstrzygnięcia lub przedstawienia rozwiązań wariantowych, wymagających wyboru przez Zamawiającego.</w:t>
      </w:r>
    </w:p>
    <w:p w14:paraId="77EA8D23" w14:textId="77777777" w:rsidR="00674077" w:rsidRDefault="00A8314D" w:rsidP="00A8314D">
      <w:pPr>
        <w:pStyle w:val="Standard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wykonania dokumentacji z najwyższą starannością, zgodnie z zasadami wiedzy technicznej</w:t>
      </w:r>
      <w:r>
        <w:rPr>
          <w:sz w:val="22"/>
          <w:szCs w:val="22"/>
        </w:rPr>
        <w:br/>
        <w:t>i obowiązującymi przepisami, dopełnienia wszystkich obowiązków projektanta w rozumieniu przepisów Prawa budowlanego,</w:t>
      </w:r>
    </w:p>
    <w:p w14:paraId="7C357990" w14:textId="77777777" w:rsidR="00674077" w:rsidRDefault="00A8314D" w:rsidP="00A8314D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powierzenia opracowania i sprawdzenia dokumentacji osobom posiadającym stosowne, wymagane prawem budowlanym uprawnienia,</w:t>
      </w:r>
    </w:p>
    <w:p w14:paraId="2A858146" w14:textId="77777777" w:rsidR="00674077" w:rsidRDefault="00A8314D" w:rsidP="00A8314D">
      <w:pPr>
        <w:pStyle w:val="Standard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uzgadniania z Zamawiającym w kolejnych fazach projektowania proponowanych rozwiązań funkcjonalno-użytkowych i technicznych, technologii budowy i doboru materiałów.</w:t>
      </w:r>
      <w:r>
        <w:rPr>
          <w:sz w:val="22"/>
          <w:szCs w:val="22"/>
        </w:rPr>
        <w:br/>
        <w:t>Z powyższego muszą być spisane protokoły uzgodnień. Ustne ustalenia pomiędzy Stronami nie będą wiążące,</w:t>
      </w:r>
    </w:p>
    <w:p w14:paraId="5EBD2CED" w14:textId="77777777" w:rsidR="00674077" w:rsidRDefault="00A8314D" w:rsidP="00A8314D">
      <w:pPr>
        <w:pStyle w:val="Standard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uzyskania sprawdzeń, uzgodnień i pozytywnego zaopiniowania rozwiązań projektowych </w:t>
      </w:r>
      <w:r>
        <w:rPr>
          <w:sz w:val="22"/>
          <w:szCs w:val="22"/>
        </w:rPr>
        <w:br/>
        <w:t>w zakresie wynikającym z obowiązujących przepisów,</w:t>
      </w:r>
    </w:p>
    <w:p w14:paraId="1A71596A" w14:textId="77777777" w:rsidR="00674077" w:rsidRDefault="00A8314D" w:rsidP="00A8314D">
      <w:pPr>
        <w:pStyle w:val="Standard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koordynacji rozwiązań branżowych,</w:t>
      </w:r>
    </w:p>
    <w:p w14:paraId="097FFEC5" w14:textId="77777777" w:rsidR="00674077" w:rsidRDefault="00A8314D" w:rsidP="00A8314D">
      <w:pPr>
        <w:pStyle w:val="Standard"/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wyjaśniania, na każde żądanie Zamawiającego, wątpliwości dotyczących projektów i zawartych w nim rozwiązań,</w:t>
      </w:r>
    </w:p>
    <w:p w14:paraId="0E5D7514" w14:textId="77777777" w:rsidR="00674077" w:rsidRDefault="00A8314D" w:rsidP="00A8314D">
      <w:pPr>
        <w:pStyle w:val="Standard"/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dostarczenia dodatkowych egzemplarzy dokumentacji (za zwrotem kosztów wykonania kopii) </w:t>
      </w:r>
      <w:r>
        <w:rPr>
          <w:sz w:val="22"/>
          <w:szCs w:val="22"/>
        </w:rPr>
        <w:br/>
        <w:t>na każde żądanie Zamawiającego,</w:t>
      </w:r>
    </w:p>
    <w:p w14:paraId="32614BDF" w14:textId="77777777" w:rsidR="00674077" w:rsidRDefault="00A8314D">
      <w:pPr>
        <w:pStyle w:val="Nagwek2"/>
        <w:spacing w:before="0" w:after="0" w:line="360" w:lineRule="auto"/>
        <w:ind w:left="720" w:hanging="720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9</w:t>
      </w:r>
    </w:p>
    <w:p w14:paraId="59A8680D" w14:textId="77777777" w:rsidR="00674077" w:rsidRDefault="00A8314D">
      <w:pPr>
        <w:pStyle w:val="Nagwek3"/>
        <w:spacing w:before="40" w:after="0" w:line="360" w:lineRule="auto"/>
        <w:ind w:left="71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Zamawiający zobowiązuje się do:</w:t>
      </w:r>
    </w:p>
    <w:p w14:paraId="2CACA3D9" w14:textId="77777777" w:rsidR="00674077" w:rsidRDefault="00A8314D" w:rsidP="00A8314D">
      <w:pPr>
        <w:pStyle w:val="Standard"/>
        <w:numPr>
          <w:ilvl w:val="0"/>
          <w:numId w:val="48"/>
        </w:numPr>
        <w:tabs>
          <w:tab w:val="left" w:pos="1085"/>
        </w:tabs>
        <w:spacing w:line="360" w:lineRule="auto"/>
        <w:ind w:left="744" w:firstLine="0"/>
      </w:pPr>
      <w:r>
        <w:rPr>
          <w:sz w:val="22"/>
          <w:szCs w:val="22"/>
        </w:rPr>
        <w:t>dopełniania wszystkich obowiązków Inwestora w rozumieniu przepisów prawa budowlanego,</w:t>
      </w:r>
    </w:p>
    <w:p w14:paraId="76168F99" w14:textId="77777777" w:rsidR="00674077" w:rsidRDefault="00A8314D" w:rsidP="00A8314D">
      <w:pPr>
        <w:pStyle w:val="Standard"/>
        <w:numPr>
          <w:ilvl w:val="0"/>
          <w:numId w:val="49"/>
        </w:numPr>
        <w:tabs>
          <w:tab w:val="left" w:pos="1986"/>
        </w:tabs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uzgadniania roboczych propozycji rozwiązań projektowych przedstawianych </w:t>
      </w:r>
      <w:r>
        <w:rPr>
          <w:sz w:val="22"/>
          <w:szCs w:val="22"/>
        </w:rPr>
        <w:br/>
        <w:t>przez Projektanta w toku realizacji umowy,</w:t>
      </w:r>
    </w:p>
    <w:p w14:paraId="5A8FE3A1" w14:textId="77777777" w:rsidR="00674077" w:rsidRDefault="00A8314D" w:rsidP="00A8314D">
      <w:pPr>
        <w:pStyle w:val="Standard"/>
        <w:numPr>
          <w:ilvl w:val="0"/>
          <w:numId w:val="50"/>
        </w:numPr>
        <w:tabs>
          <w:tab w:val="left" w:pos="1986"/>
        </w:tabs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akceptacji rozwiązań projektowych (funkcjonalnych) lub formułowania uwag w terminie</w:t>
      </w:r>
      <w:r>
        <w:rPr>
          <w:sz w:val="22"/>
          <w:szCs w:val="22"/>
        </w:rPr>
        <w:br/>
        <w:t>10 dni roboczych od dnia przekazania dokumentacji lub jej części, o ile Strony nie uzgodnią inaczej w pisemnym porozumieniu,</w:t>
      </w:r>
    </w:p>
    <w:p w14:paraId="5D1C8BDA" w14:textId="77777777" w:rsidR="00674077" w:rsidRDefault="00A8314D" w:rsidP="00A8314D">
      <w:pPr>
        <w:pStyle w:val="Standard"/>
        <w:numPr>
          <w:ilvl w:val="0"/>
          <w:numId w:val="51"/>
        </w:numPr>
        <w:tabs>
          <w:tab w:val="left" w:pos="1986"/>
        </w:tabs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sygnalizowania na piśmie niekompletności lub wad dokumentacji niezwłocznie po ich ujawnieniu,</w:t>
      </w:r>
    </w:p>
    <w:p w14:paraId="2B2E0768" w14:textId="77777777" w:rsidR="00674077" w:rsidRDefault="00A8314D" w:rsidP="00A8314D">
      <w:pPr>
        <w:pStyle w:val="Standard"/>
        <w:numPr>
          <w:ilvl w:val="0"/>
          <w:numId w:val="52"/>
        </w:numPr>
        <w:tabs>
          <w:tab w:val="left" w:pos="993"/>
          <w:tab w:val="left" w:pos="1702"/>
        </w:tabs>
        <w:spacing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udzielenia Wykonawcy pełnomocnictw niezbędnych do realizacji umowy,</w:t>
      </w:r>
    </w:p>
    <w:p w14:paraId="1FDEF920" w14:textId="77777777" w:rsidR="00674077" w:rsidRDefault="00A8314D" w:rsidP="00A8314D">
      <w:pPr>
        <w:pStyle w:val="Standard"/>
        <w:numPr>
          <w:ilvl w:val="0"/>
          <w:numId w:val="53"/>
        </w:numPr>
        <w:tabs>
          <w:tab w:val="left" w:pos="993"/>
          <w:tab w:val="left" w:pos="1702"/>
        </w:tabs>
        <w:spacing w:after="40"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terminowej zapłaty wynagrodzenia.</w:t>
      </w:r>
    </w:p>
    <w:p w14:paraId="4807FA05" w14:textId="77777777" w:rsidR="00674077" w:rsidRDefault="00A8314D">
      <w:pPr>
        <w:pStyle w:val="Nagwek2"/>
        <w:spacing w:line="360" w:lineRule="auto"/>
        <w:ind w:left="720" w:hanging="720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10</w:t>
      </w:r>
    </w:p>
    <w:p w14:paraId="750F70E6" w14:textId="77777777" w:rsidR="00674077" w:rsidRDefault="00A8314D" w:rsidP="00A8314D">
      <w:pPr>
        <w:pStyle w:val="Standard"/>
        <w:numPr>
          <w:ilvl w:val="0"/>
          <w:numId w:val="54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chwilą przekazania dokumentacji oraz podpisania protokołu odbioru, następuje przejęcie jej</w:t>
      </w:r>
      <w:r>
        <w:rPr>
          <w:sz w:val="22"/>
          <w:szCs w:val="22"/>
        </w:rPr>
        <w:br/>
        <w:t>przez Zamawiającego na własność wraz z przeniesieniem autorskich praw majątkowych</w:t>
      </w:r>
      <w:r>
        <w:rPr>
          <w:sz w:val="22"/>
          <w:szCs w:val="22"/>
        </w:rPr>
        <w:br/>
        <w:t>do wykonanej dokumentacji, w ramach wynagrodzenia określonego w § 11 ust. 1 i § 12 ust. 1.</w:t>
      </w:r>
    </w:p>
    <w:p w14:paraId="6C6B14A6" w14:textId="77777777" w:rsidR="00674077" w:rsidRDefault="00A8314D" w:rsidP="00A8314D">
      <w:pPr>
        <w:pStyle w:val="Standard"/>
        <w:numPr>
          <w:ilvl w:val="0"/>
          <w:numId w:val="55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praw, o których mowa w ust. 1 obejmuje prawo do rozporządzenia tymi prawami</w:t>
      </w:r>
      <w:r>
        <w:rPr>
          <w:sz w:val="22"/>
          <w:szCs w:val="22"/>
        </w:rPr>
        <w:br/>
        <w:t xml:space="preserve">  na rzecz osób trzecich przez cały okres ich trwania.</w:t>
      </w:r>
    </w:p>
    <w:p w14:paraId="63041020" w14:textId="77777777" w:rsidR="00674077" w:rsidRDefault="00A8314D" w:rsidP="00A8314D">
      <w:pPr>
        <w:pStyle w:val="Standard"/>
        <w:numPr>
          <w:ilvl w:val="0"/>
          <w:numId w:val="56"/>
        </w:numPr>
        <w:tabs>
          <w:tab w:val="left" w:pos="-29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korzystania z dokumentacji i rozporządzania nią, w ramach wynagrodzenia o którym mowa w § 11 ust. 1 i § 12 ust. 1 na następujących polach eksploatacji:</w:t>
      </w:r>
    </w:p>
    <w:p w14:paraId="2DEB8427" w14:textId="77777777" w:rsidR="00674077" w:rsidRDefault="00A8314D" w:rsidP="00A8314D">
      <w:pPr>
        <w:pStyle w:val="Standard"/>
        <w:numPr>
          <w:ilvl w:val="0"/>
          <w:numId w:val="57"/>
        </w:numPr>
        <w:tabs>
          <w:tab w:val="left" w:pos="64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stosowanie, wprowadzanie, wyświetlanie, przekazywanie i przechowywanie niezależnie od formatu,   systemu lub standardu,</w:t>
      </w:r>
    </w:p>
    <w:p w14:paraId="3F398E8E" w14:textId="77777777" w:rsidR="00674077" w:rsidRDefault="00A8314D" w:rsidP="00A8314D">
      <w:pPr>
        <w:pStyle w:val="Standard"/>
        <w:numPr>
          <w:ilvl w:val="0"/>
          <w:numId w:val="58"/>
        </w:numPr>
        <w:tabs>
          <w:tab w:val="left" w:pos="64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trwałe lub czasowe utrwalanie lub zwielokrotnienie w całości lub części, jakimikolwiek środkami</w:t>
      </w:r>
      <w:r>
        <w:rPr>
          <w:sz w:val="22"/>
          <w:szCs w:val="22"/>
        </w:rPr>
        <w:br/>
        <w:t>i w jakiejkolwiek formie, liczbie, niezależnie do formatu, systemu lub standardu, techniką cyfrową, analogową, zapisu magnetycznego lub poprzez wprowadzenie do pamięci komputera oraz trwałe</w:t>
      </w:r>
      <w:r>
        <w:rPr>
          <w:sz w:val="22"/>
          <w:szCs w:val="22"/>
        </w:rPr>
        <w:br/>
        <w:t>lub czasowe utrwalenie lub zwiększenie takich zapisów, włączając w to sporządzanie</w:t>
      </w:r>
      <w:r>
        <w:rPr>
          <w:sz w:val="22"/>
          <w:szCs w:val="22"/>
        </w:rPr>
        <w:br/>
        <w:t>ich w nieograniczonej liczbie kopii (egzemplarzy) oraz dowolne korzystanie i rozporządzanie tymi kopiami,</w:t>
      </w:r>
    </w:p>
    <w:p w14:paraId="1E1EB4E1" w14:textId="77777777" w:rsidR="00674077" w:rsidRDefault="00A8314D" w:rsidP="00A8314D">
      <w:pPr>
        <w:pStyle w:val="Standard"/>
        <w:numPr>
          <w:ilvl w:val="0"/>
          <w:numId w:val="59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wprowadzenie do obrotu oryginału albo egzemplarzy, na których utwór utrwalono,</w:t>
      </w:r>
    </w:p>
    <w:p w14:paraId="1B0DE6AB" w14:textId="77777777" w:rsidR="00674077" w:rsidRDefault="00A8314D" w:rsidP="00A8314D">
      <w:pPr>
        <w:pStyle w:val="Standard"/>
        <w:numPr>
          <w:ilvl w:val="0"/>
          <w:numId w:val="60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wielokrotne używanie,</w:t>
      </w:r>
    </w:p>
    <w:p w14:paraId="7F56FA2B" w14:textId="77777777" w:rsidR="00674077" w:rsidRDefault="00A8314D" w:rsidP="00A8314D">
      <w:pPr>
        <w:pStyle w:val="Standard"/>
        <w:numPr>
          <w:ilvl w:val="0"/>
          <w:numId w:val="61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nieograniczone udostępnienie osobom trzecim,</w:t>
      </w:r>
    </w:p>
    <w:p w14:paraId="46C851D6" w14:textId="77777777" w:rsidR="00674077" w:rsidRDefault="00A8314D" w:rsidP="00A8314D">
      <w:pPr>
        <w:pStyle w:val="Standard"/>
        <w:numPr>
          <w:ilvl w:val="0"/>
          <w:numId w:val="62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nieograniczone udostępnienie w Internecie, sieciach zamkniętych i innych mediach,</w:t>
      </w:r>
    </w:p>
    <w:p w14:paraId="0DF84F4B" w14:textId="77777777" w:rsidR="00674077" w:rsidRDefault="00A8314D" w:rsidP="00A8314D">
      <w:pPr>
        <w:pStyle w:val="Standard"/>
        <w:numPr>
          <w:ilvl w:val="0"/>
          <w:numId w:val="63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nieograniczone dokonywanie modyfikacji i poprawek,</w:t>
      </w:r>
    </w:p>
    <w:p w14:paraId="0A06ADD7" w14:textId="77777777" w:rsidR="00674077" w:rsidRDefault="00A8314D" w:rsidP="00A8314D">
      <w:pPr>
        <w:pStyle w:val="Standard"/>
        <w:numPr>
          <w:ilvl w:val="0"/>
          <w:numId w:val="64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udzielenie zgody (licencji) na wykonywanie prawa zależnego wykonanej dokumentacji </w:t>
      </w:r>
      <w:r>
        <w:rPr>
          <w:sz w:val="22"/>
          <w:szCs w:val="22"/>
        </w:rPr>
        <w:br/>
        <w:t>na wszystkich wyżej wymienionych polach eksploatacji.</w:t>
      </w:r>
    </w:p>
    <w:p w14:paraId="3D47D06C" w14:textId="77777777" w:rsidR="00674077" w:rsidRDefault="00A8314D" w:rsidP="00A8314D">
      <w:pPr>
        <w:pStyle w:val="Standard"/>
        <w:numPr>
          <w:ilvl w:val="0"/>
          <w:numId w:val="65"/>
        </w:numPr>
        <w:tabs>
          <w:tab w:val="left" w:pos="7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Przeniesienie praw, o których mowa w ust. 2 i 3, nie jest ograniczone ani czasowo ani terytorialnie.</w:t>
      </w:r>
    </w:p>
    <w:p w14:paraId="0713855F" w14:textId="77777777" w:rsidR="00674077" w:rsidRDefault="00A8314D">
      <w:pPr>
        <w:pStyle w:val="Nagwek2"/>
        <w:spacing w:line="360" w:lineRule="auto"/>
        <w:ind w:left="720" w:hanging="720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11</w:t>
      </w:r>
    </w:p>
    <w:p w14:paraId="12F04197" w14:textId="77777777" w:rsidR="00674077" w:rsidRDefault="00A8314D" w:rsidP="00A8314D">
      <w:pPr>
        <w:pStyle w:val="Standard"/>
        <w:numPr>
          <w:ilvl w:val="0"/>
          <w:numId w:val="66"/>
        </w:numPr>
        <w:spacing w:line="360" w:lineRule="auto"/>
        <w:jc w:val="both"/>
      </w:pPr>
      <w:r>
        <w:rPr>
          <w:b/>
          <w:sz w:val="22"/>
          <w:szCs w:val="22"/>
        </w:rPr>
        <w:t>Wynagrodzenie Wykonawcy za wykonanie przedmiotu umowy</w:t>
      </w:r>
      <w:r>
        <w:rPr>
          <w:sz w:val="22"/>
          <w:szCs w:val="22"/>
        </w:rPr>
        <w:t>, za wyjątkiem wynagrodzenia za nadzór autorski, strony ustalają na podstawie złożonej oferty, na kwotę: ….............................. zł netto, (słownie: …......................... PLN), plus należny podatek VAT (.......%), tj. ….............. (słownie: …............... PLN), razem wartość brutto: …........................... zł, (słownie: …........................................ PLN).</w:t>
      </w:r>
    </w:p>
    <w:p w14:paraId="2610FA8D" w14:textId="77777777" w:rsidR="00674077" w:rsidRDefault="00A8314D" w:rsidP="00A8314D">
      <w:pPr>
        <w:pStyle w:val="Standard"/>
        <w:numPr>
          <w:ilvl w:val="0"/>
          <w:numId w:val="6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Ustalone w ust. 1 wynagrodzenie jest wynagrodzeniem ryczałtowym w rozumieniu</w:t>
      </w:r>
      <w:r>
        <w:rPr>
          <w:sz w:val="22"/>
          <w:szCs w:val="22"/>
        </w:rPr>
        <w:br/>
        <w:t>art. 632 §1 kodeksu cywilnego i obejmuje wszystkie koszty związane z wykonaniem przedmiotu umowy w tym pomocy w udzielaniu odpowiedzi na pytania i wprowadzaniu ewentualnych zmian</w:t>
      </w:r>
      <w:r>
        <w:rPr>
          <w:sz w:val="22"/>
          <w:szCs w:val="22"/>
        </w:rPr>
        <w:br/>
        <w:t>do dokumentacji projektowej w trakcie procedury przetargowej wyboru wykonawcy robót budowlanych, wykonanie do trzech aktualizacji kosztorysów, wszystkie opłaty urzędowe</w:t>
      </w:r>
      <w:r>
        <w:rPr>
          <w:sz w:val="22"/>
          <w:szCs w:val="22"/>
        </w:rPr>
        <w:br/>
        <w:t>i podatki oraz wynagrodzenie za wszelkie przekazane zamawiającemu na własność autorskie prawa majątkowe i inne prawa intelektualne do dzieła.</w:t>
      </w:r>
    </w:p>
    <w:p w14:paraId="7468ABA4" w14:textId="77777777" w:rsidR="00674077" w:rsidRDefault="00A8314D" w:rsidP="00A8314D">
      <w:pPr>
        <w:pStyle w:val="Standard"/>
        <w:numPr>
          <w:ilvl w:val="0"/>
          <w:numId w:val="6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ustalone w ust. 1 zostanie zapłacone w terminie do 60 dni od dnia otrzymania prawidłowej faktury, wystawionej po podpisaniu protokołu odbioru końcowego dokumentacji projektowej przelewem na konto Wykonawcy nr ….................................................</w:t>
      </w:r>
    </w:p>
    <w:p w14:paraId="6E8DAA29" w14:textId="77777777" w:rsidR="00674077" w:rsidRDefault="00A8314D" w:rsidP="00A8314D">
      <w:pPr>
        <w:pStyle w:val="Standard"/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termin płatności przyjmuje się datę dyspozycji Zamawiającego dokonania polecenia przelewu.</w:t>
      </w:r>
    </w:p>
    <w:p w14:paraId="4BC5E333" w14:textId="77777777" w:rsidR="00674077" w:rsidRDefault="00A8314D" w:rsidP="00A8314D">
      <w:pPr>
        <w:pStyle w:val="Standard"/>
        <w:numPr>
          <w:ilvl w:val="0"/>
          <w:numId w:val="7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Wykonawcy nie przysługuje wynagrodzenie za usunięcie wad projektu</w:t>
      </w:r>
      <w:r>
        <w:rPr>
          <w:sz w:val="22"/>
          <w:szCs w:val="22"/>
        </w:rPr>
        <w:br/>
        <w:t>w związku z realizacją przez Zamawiającego uprawnień z gwarancji bądź rękojmi.</w:t>
      </w:r>
    </w:p>
    <w:p w14:paraId="01AA028F" w14:textId="77777777" w:rsidR="00674077" w:rsidRDefault="00A8314D" w:rsidP="00A8314D">
      <w:pPr>
        <w:pStyle w:val="Standard"/>
        <w:numPr>
          <w:ilvl w:val="0"/>
          <w:numId w:val="7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zgody Zamawiającego dokonać przelewu wierzytelności wynikających z niniejszej umowy, a także dokonać cesji w formie umowy poręczenia, czy wstąpienia w prawa zaspokojonego wierzyciela w trybie art. 518 kodeksu cywilnego.</w:t>
      </w:r>
    </w:p>
    <w:p w14:paraId="7230D20E" w14:textId="77777777" w:rsidR="00674077" w:rsidRDefault="00A8314D" w:rsidP="00A8314D">
      <w:pPr>
        <w:pStyle w:val="Standard"/>
        <w:numPr>
          <w:ilvl w:val="0"/>
          <w:numId w:val="7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przenieść na osobę trzecią wierzytelności wynikających z niniejszej umowy bez zachowania procedur wynikających z ustawy z dn. 15.04.2011 r. o działalności leczniczej (Dz. U. 2021 poz. 711).</w:t>
      </w:r>
    </w:p>
    <w:p w14:paraId="55F7666F" w14:textId="77777777" w:rsidR="00674077" w:rsidRDefault="00A8314D">
      <w:pPr>
        <w:pStyle w:val="Nagwek2"/>
        <w:spacing w:line="360" w:lineRule="auto"/>
        <w:ind w:left="720" w:hanging="720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12</w:t>
      </w:r>
    </w:p>
    <w:p w14:paraId="0F21A5BD" w14:textId="77777777" w:rsidR="00674077" w:rsidRDefault="00A8314D" w:rsidP="00A8314D">
      <w:pPr>
        <w:pStyle w:val="Akapitzlist"/>
        <w:numPr>
          <w:ilvl w:val="0"/>
          <w:numId w:val="73"/>
        </w:numPr>
        <w:spacing w:after="40" w:line="360" w:lineRule="auto"/>
        <w:jc w:val="both"/>
      </w:pPr>
      <w:r>
        <w:rPr>
          <w:sz w:val="22"/>
          <w:szCs w:val="22"/>
        </w:rPr>
        <w:t xml:space="preserve">Wynagrodzenie </w:t>
      </w:r>
      <w:r>
        <w:rPr>
          <w:b/>
          <w:sz w:val="22"/>
          <w:szCs w:val="22"/>
          <w:u w:val="single"/>
        </w:rPr>
        <w:t>za nadzór autorski</w:t>
      </w:r>
      <w:r>
        <w:rPr>
          <w:sz w:val="22"/>
          <w:szCs w:val="22"/>
        </w:rPr>
        <w:t>, strony ustalają na podstawie złożonej oferty, na kwotę: ….............................. zł netto, (słownie: …......................... PLN), plus należny podatek VAT (.......%), tj. ….............. (słownie: …............... PLN), razem wartość brutto: …........................... zł, (słownie: …........................................ PLN).</w:t>
      </w:r>
    </w:p>
    <w:p w14:paraId="18E00F57" w14:textId="77777777" w:rsidR="00674077" w:rsidRDefault="00A8314D" w:rsidP="00A8314D">
      <w:pPr>
        <w:pStyle w:val="Akapitzlist"/>
        <w:numPr>
          <w:ilvl w:val="0"/>
          <w:numId w:val="74"/>
        </w:numPr>
        <w:spacing w:after="40" w:line="360" w:lineRule="auto"/>
        <w:jc w:val="both"/>
      </w:pPr>
      <w:r>
        <w:rPr>
          <w:sz w:val="22"/>
          <w:szCs w:val="22"/>
        </w:rPr>
        <w:t xml:space="preserve">Ustalone w ust. 1 wynagrodzenie jest wynagrodzeniem ryczałtowym w rozumieniu </w:t>
      </w:r>
      <w:r>
        <w:rPr>
          <w:sz w:val="22"/>
          <w:szCs w:val="22"/>
        </w:rPr>
        <w:br/>
        <w:t>art. 632 § 1 kodeksu cywilnego i obejmuje wszystkie koszty związane z wykonaniem przedmiotu umowy w zakresie nadzoru autorskiego.</w:t>
      </w:r>
    </w:p>
    <w:p w14:paraId="66B9419D" w14:textId="3C208316" w:rsidR="00674077" w:rsidRDefault="00A8314D" w:rsidP="00A8314D">
      <w:pPr>
        <w:pStyle w:val="Akapitzlist"/>
        <w:numPr>
          <w:ilvl w:val="0"/>
          <w:numId w:val="75"/>
        </w:numPr>
        <w:spacing w:after="40" w:line="360" w:lineRule="auto"/>
        <w:jc w:val="both"/>
      </w:pPr>
      <w:r>
        <w:rPr>
          <w:sz w:val="22"/>
          <w:szCs w:val="22"/>
        </w:rPr>
        <w:t xml:space="preserve">Wynagrodzenie, zostanie zapłacone </w:t>
      </w:r>
      <w:r>
        <w:rPr>
          <w:b/>
          <w:sz w:val="22"/>
          <w:szCs w:val="22"/>
        </w:rPr>
        <w:t xml:space="preserve">w terminie do </w:t>
      </w:r>
      <w:r w:rsidR="00CF7517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dnia otrzymania prawidłowej faktury, wystawionej po uzyskaniu pozwolenia na użytkowanie i pisemnym potwierdzeniu przez Zamawiającego zakończenia pełnienia nadzoru autorskiego. Za termin płatności przyjmuje się datę dyspozycji Zamawiającego dokonania polecenia przelewu.</w:t>
      </w:r>
    </w:p>
    <w:p w14:paraId="6C170909" w14:textId="77777777" w:rsidR="00674077" w:rsidRDefault="00674077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AC298C7" w14:textId="77777777" w:rsidR="00674077" w:rsidRDefault="00A8314D">
      <w:pPr>
        <w:pStyle w:val="Nagwek3"/>
        <w:spacing w:before="0" w:after="0" w:line="36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§ 13</w:t>
      </w:r>
    </w:p>
    <w:p w14:paraId="266BE389" w14:textId="77777777" w:rsidR="00674077" w:rsidRDefault="00A8314D">
      <w:pPr>
        <w:pStyle w:val="Nagwek3"/>
        <w:keepNext w:val="0"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1. Wykonawca na czas realizacji robót budowlanych na podstawie sporządzonej przez niego dokumentacji projektowej zobowiązany jest pełnić nadzór autorski w zakresie:</w:t>
      </w:r>
    </w:p>
    <w:p w14:paraId="1404BF10" w14:textId="77777777" w:rsidR="00674077" w:rsidRDefault="00A8314D">
      <w:pPr>
        <w:pStyle w:val="Standard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a) kontroli zgodności realizacji inwestycji z projektem w toku wykonywania robót;</w:t>
      </w:r>
    </w:p>
    <w:p w14:paraId="15227672" w14:textId="77777777" w:rsidR="00674077" w:rsidRDefault="00A8314D">
      <w:pPr>
        <w:pStyle w:val="Standard"/>
        <w:spacing w:line="360" w:lineRule="auto"/>
        <w:ind w:left="305" w:hanging="12"/>
        <w:jc w:val="both"/>
        <w:rPr>
          <w:sz w:val="22"/>
          <w:szCs w:val="22"/>
        </w:rPr>
      </w:pPr>
      <w:r>
        <w:rPr>
          <w:sz w:val="22"/>
          <w:szCs w:val="22"/>
        </w:rPr>
        <w:t>b) uzgadniania i oceny zasadności wprowadzania rozwiązań zamiennych w stosunku</w:t>
      </w:r>
      <w:r>
        <w:rPr>
          <w:sz w:val="22"/>
          <w:szCs w:val="22"/>
        </w:rPr>
        <w:br/>
        <w:t>do przewidywanych w projekcie, zgłoszonych w toku wykonywanych robót,</w:t>
      </w:r>
    </w:p>
    <w:p w14:paraId="6626BEA4" w14:textId="77777777" w:rsidR="00674077" w:rsidRDefault="00A8314D">
      <w:pPr>
        <w:pStyle w:val="Nagwek3"/>
        <w:keepNext w:val="0"/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c) udzielania stosownych wyjaśnień  odnośnie wszelkich wątpliwości powstałych w toku realizacji inwestycji oraz uzupełniania szczegółów projektowych,</w:t>
      </w:r>
    </w:p>
    <w:p w14:paraId="776C8180" w14:textId="77777777" w:rsidR="00674077" w:rsidRDefault="00A8314D">
      <w:pPr>
        <w:pStyle w:val="Nagwek3"/>
        <w:keepNext w:val="0"/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d) udział na każde żądanie Zamawiającego w naradach technicznych na terenie budowy,</w:t>
      </w:r>
    </w:p>
    <w:p w14:paraId="18B1093B" w14:textId="77777777" w:rsidR="00674077" w:rsidRDefault="00A8314D">
      <w:pPr>
        <w:pStyle w:val="Nagwek3"/>
        <w:keepNext w:val="0"/>
        <w:spacing w:before="0" w:after="0" w:line="360" w:lineRule="auto"/>
        <w:ind w:firstLine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e) udziału w odbiorze inwestycji.</w:t>
      </w:r>
    </w:p>
    <w:p w14:paraId="5ABBEE7B" w14:textId="77777777" w:rsidR="00674077" w:rsidRDefault="00A8314D">
      <w:pPr>
        <w:pStyle w:val="Nagwek3"/>
        <w:keepNext w:val="0"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2. Strony ustalają, że nadzór autorski będzie pełniony w formie wizyt i konsultacji wynikających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z potrzeb Zamawiającego w trakcie realizacji.</w:t>
      </w:r>
    </w:p>
    <w:p w14:paraId="76B8BA8C" w14:textId="77777777" w:rsidR="00674077" w:rsidRDefault="00A8314D">
      <w:pPr>
        <w:pStyle w:val="Nagwek3"/>
        <w:keepNext w:val="0"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3. Przewidywana liczba wizyt na budowie: nie więcej niż 6 chyba, że konieczność wizyt będzie wynikać z błędów lub braków w dokumentacji.</w:t>
      </w:r>
    </w:p>
    <w:p w14:paraId="27D99335" w14:textId="77777777" w:rsidR="00674077" w:rsidRDefault="00A8314D">
      <w:pPr>
        <w:pStyle w:val="Nagwek3"/>
        <w:keepNext w:val="0"/>
        <w:spacing w:before="0" w:after="0" w:line="360" w:lineRule="auto"/>
        <w:ind w:left="284" w:hanging="284"/>
        <w:jc w:val="both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4. Każda wizyta lub konsultacja potwierdzona powinna być wpisem do dziennika budowy,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bądź w innej formie pisemnej (np. protokół konieczności, notatka służbowa).</w:t>
      </w:r>
    </w:p>
    <w:p w14:paraId="60F125F4" w14:textId="77777777" w:rsidR="00674077" w:rsidRDefault="00A8314D">
      <w:pPr>
        <w:pStyle w:val="Nagwek2"/>
        <w:spacing w:before="120" w:after="120" w:line="360" w:lineRule="auto"/>
        <w:jc w:val="center"/>
      </w:pPr>
      <w:r>
        <w:rPr>
          <w:rFonts w:ascii="Times New Roman" w:hAnsi="Times New Roman" w:cs="Times New Roman"/>
          <w:i w:val="0"/>
          <w:sz w:val="22"/>
          <w:szCs w:val="22"/>
        </w:rPr>
        <w:t>§ 14</w:t>
      </w:r>
    </w:p>
    <w:p w14:paraId="1E49E958" w14:textId="77777777" w:rsidR="00674077" w:rsidRDefault="00A8314D" w:rsidP="00A8314D">
      <w:pPr>
        <w:pStyle w:val="Textbodyindent"/>
        <w:numPr>
          <w:ilvl w:val="0"/>
          <w:numId w:val="76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Wykonawca udziela Zamawiającemu rękojmi na wykonaną usługę stanowiącą przedmiot umowy.</w:t>
      </w:r>
    </w:p>
    <w:p w14:paraId="1489976F" w14:textId="77777777" w:rsidR="00674077" w:rsidRDefault="00A8314D" w:rsidP="00A8314D">
      <w:pPr>
        <w:pStyle w:val="Textbodyindent"/>
        <w:numPr>
          <w:ilvl w:val="0"/>
          <w:numId w:val="77"/>
        </w:numPr>
        <w:tabs>
          <w:tab w:val="left" w:pos="360"/>
        </w:tabs>
        <w:spacing w:line="360" w:lineRule="auto"/>
        <w:ind w:left="0" w:firstLine="0"/>
      </w:pPr>
      <w:r>
        <w:rPr>
          <w:sz w:val="22"/>
          <w:szCs w:val="22"/>
        </w:rPr>
        <w:t>Termin rękojmi ustala się na 60 miesięcy, licząc od daty podpisania protokołu odbioru.</w:t>
      </w:r>
    </w:p>
    <w:p w14:paraId="7D833538" w14:textId="77777777" w:rsidR="00674077" w:rsidRDefault="00A8314D" w:rsidP="00A8314D">
      <w:pPr>
        <w:pStyle w:val="Textbodyindent"/>
        <w:numPr>
          <w:ilvl w:val="0"/>
          <w:numId w:val="78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Wykonawca jest odpowiedzialny względem Zamawiającego, jeżeli wykonany przedmiot umowy ma wady zmniejszające jego wartość lub użyteczność ze względu na cel określony w umowie.</w:t>
      </w:r>
    </w:p>
    <w:p w14:paraId="2D9D9284" w14:textId="77777777" w:rsidR="00674077" w:rsidRDefault="00A8314D" w:rsidP="00A8314D">
      <w:pPr>
        <w:pStyle w:val="Textbodyindent"/>
        <w:numPr>
          <w:ilvl w:val="0"/>
          <w:numId w:val="79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Wykonawca jest odpowiedzialny z tytułu rękojmi za wady fizyczne przedmiotu umowy istniejące</w:t>
      </w:r>
      <w:r>
        <w:rPr>
          <w:sz w:val="22"/>
          <w:szCs w:val="22"/>
        </w:rPr>
        <w:br/>
        <w:t>w czasie dokonywania czynności odbioru.</w:t>
      </w:r>
    </w:p>
    <w:p w14:paraId="110A9E75" w14:textId="77777777" w:rsidR="00674077" w:rsidRDefault="00A8314D" w:rsidP="00A8314D">
      <w:pPr>
        <w:pStyle w:val="Textbodyindent"/>
        <w:numPr>
          <w:ilvl w:val="0"/>
          <w:numId w:val="80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Wykonawca odpowiada w całości za wady robót budowlanych, zrealizowanych zgodnie</w:t>
      </w:r>
      <w:r>
        <w:rPr>
          <w:sz w:val="22"/>
          <w:szCs w:val="22"/>
        </w:rPr>
        <w:br/>
        <w:t>z dokumentacją projektową wykonawczą, wynikłe wskutek jej wad i braków.</w:t>
      </w:r>
    </w:p>
    <w:p w14:paraId="5F6DB370" w14:textId="77777777" w:rsidR="00674077" w:rsidRDefault="00A8314D" w:rsidP="00A8314D">
      <w:pPr>
        <w:pStyle w:val="Textbodyindent"/>
        <w:numPr>
          <w:ilvl w:val="0"/>
          <w:numId w:val="81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Zamawiający jest uprawniony do dochodzenia roszczeń z tytułu rękojmi za wady fizyczne dokumentacji stanowiącej przedmiot umowy przez okres rękojmi udzielonej przez Wykonawcę na prace wykonane na jej podstawie.</w:t>
      </w:r>
    </w:p>
    <w:p w14:paraId="0E89ADBA" w14:textId="77777777" w:rsidR="00674077" w:rsidRDefault="00A8314D" w:rsidP="00A8314D">
      <w:pPr>
        <w:pStyle w:val="Textbodyindent"/>
        <w:numPr>
          <w:ilvl w:val="0"/>
          <w:numId w:val="82"/>
        </w:numPr>
        <w:tabs>
          <w:tab w:val="left" w:pos="36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Zamawiający zastrzega sobie prawo do odszkodowania od Wykonawcy w sytuacji, gdy Wykonawca wykonał przedmiot zamówienia niniejszej umowy w sposób nieprawidłowy, np. niezgodny z prawem, uniemożliwiający lub utrudniający realizację inwestycji w oparciu o przedmiotowy zakres dokumentacji.</w:t>
      </w:r>
    </w:p>
    <w:p w14:paraId="52DA6A79" w14:textId="77777777" w:rsidR="00674077" w:rsidRDefault="00A8314D">
      <w:pPr>
        <w:pStyle w:val="Lista-kontynuacja1"/>
        <w:tabs>
          <w:tab w:val="center" w:pos="1434"/>
          <w:tab w:val="left" w:pos="2557"/>
          <w:tab w:val="left" w:pos="10254"/>
          <w:tab w:val="left" w:pos="10351"/>
        </w:tabs>
        <w:spacing w:before="6" w:after="60" w:line="360" w:lineRule="auto"/>
        <w:ind w:left="714" w:right="96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20337CC0" w14:textId="77777777" w:rsidR="00674077" w:rsidRDefault="00A8314D" w:rsidP="00A8314D">
      <w:pPr>
        <w:pStyle w:val="Standard"/>
        <w:numPr>
          <w:ilvl w:val="0"/>
          <w:numId w:val="8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następujący zakres zamówienia powierzy do wykonania podwykonawcy:  ......................................................................................................</w:t>
      </w:r>
    </w:p>
    <w:p w14:paraId="72458E97" w14:textId="77777777" w:rsidR="00674077" w:rsidRDefault="00A8314D" w:rsidP="00A8314D">
      <w:pPr>
        <w:pStyle w:val="Standard"/>
        <w:numPr>
          <w:ilvl w:val="0"/>
          <w:numId w:val="8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 przypadku okoliczności, których nie dało się wcześniej przewidzieć dopuszcza się zatrudnienie podwykonawców zgłoszonych w trakcie realizacji zamówienia.</w:t>
      </w:r>
    </w:p>
    <w:p w14:paraId="717C2393" w14:textId="77777777" w:rsidR="00674077" w:rsidRDefault="00A8314D" w:rsidP="00A8314D">
      <w:pPr>
        <w:pStyle w:val="Standard"/>
        <w:numPr>
          <w:ilvl w:val="0"/>
          <w:numId w:val="8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zawarcia przez Wykonawcę umowy o usługi projektowe z podwykonawcą umowy jest wymagana każdorazowo zgoda Zamawiającego. Wykonawca ma obowiązek przedstawić Zamawiającemu wzór umowy. Jeżeli Zamawiający w ciągu 7 dni od jej przedstawienia nie zgłosi na piśmie sprzeciwu</w:t>
      </w:r>
      <w:r>
        <w:rPr>
          <w:sz w:val="22"/>
          <w:szCs w:val="22"/>
        </w:rPr>
        <w:br/>
        <w:t>lub zastrzeżeń, należy uważać, iż wyraził zgodę na jej zawarcie.</w:t>
      </w:r>
    </w:p>
    <w:p w14:paraId="426DADD2" w14:textId="77777777" w:rsidR="00674077" w:rsidRDefault="00A8314D" w:rsidP="00A8314D">
      <w:pPr>
        <w:pStyle w:val="Standard"/>
        <w:numPr>
          <w:ilvl w:val="0"/>
          <w:numId w:val="8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Zlecenie wykonania części zamówienia podwykonawcom nie zmienia zobowiązań Wykonawcy wobec Zamawiającego za wykonanie tej części zamówienia. Wykonawca jest odpowiedzialny</w:t>
      </w:r>
      <w:r>
        <w:rPr>
          <w:sz w:val="22"/>
          <w:szCs w:val="22"/>
        </w:rPr>
        <w:br/>
        <w:t>za działania, uchybienia i zaniedbania podwykonawców i ich pracowników w takim samym stopniu, jakby to były działania Wykonawcy.</w:t>
      </w:r>
    </w:p>
    <w:p w14:paraId="04B22F07" w14:textId="77777777" w:rsidR="00674077" w:rsidRDefault="00A8314D" w:rsidP="00A8314D">
      <w:pPr>
        <w:pStyle w:val="Standard"/>
        <w:numPr>
          <w:ilvl w:val="0"/>
          <w:numId w:val="8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będzie w pierwszej kolejności opłacić należność dla podwykonawcy</w:t>
      </w:r>
      <w:r>
        <w:rPr>
          <w:sz w:val="22"/>
          <w:szCs w:val="22"/>
        </w:rPr>
        <w:br/>
        <w:t>za wykonane przez niego zamówienie, na potwierdzenie czego doręczy Zamawiającemu oświadczenie podwykonawcy (podwykonawców) świadczące o dokonaniu zapłaty za wykonane prace.</w:t>
      </w:r>
    </w:p>
    <w:p w14:paraId="42C2DBEF" w14:textId="77777777" w:rsidR="00674077" w:rsidRDefault="00A8314D" w:rsidP="00A8314D">
      <w:pPr>
        <w:pStyle w:val="Standard"/>
        <w:numPr>
          <w:ilvl w:val="0"/>
          <w:numId w:val="8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niedostarczenia przez Wykonawcę dowodu o którym mowa w ust. 5 Zamawiający wstrzyma opłacenie faktury za te prace.</w:t>
      </w:r>
    </w:p>
    <w:p w14:paraId="487C4919" w14:textId="77777777" w:rsidR="00674077" w:rsidRDefault="00A8314D" w:rsidP="00A8314D">
      <w:pPr>
        <w:pStyle w:val="Standard"/>
        <w:numPr>
          <w:ilvl w:val="0"/>
          <w:numId w:val="8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na pisemną prośbę Wykonawcy opłatę określonego wynagrodzenia wskazanemu  podwykonawcy (podwykonawcom) bezpośrednio z konta Zamawiającego.</w:t>
      </w:r>
    </w:p>
    <w:p w14:paraId="630D25C9" w14:textId="77777777" w:rsidR="00674077" w:rsidRDefault="00A8314D" w:rsidP="00A8314D">
      <w:pPr>
        <w:pStyle w:val="Standard"/>
        <w:numPr>
          <w:ilvl w:val="0"/>
          <w:numId w:val="90"/>
        </w:numPr>
        <w:tabs>
          <w:tab w:val="left" w:pos="64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dokona zapłaty wynagrodzenia po przedstawieniu przez Wykonawcę oświadczenia podwykonawcy stwierdzającego, że jest to całkowita  zapłata  za  prace podwykonawcy.</w:t>
      </w:r>
    </w:p>
    <w:p w14:paraId="0A6F8AD5" w14:textId="77777777" w:rsidR="00674077" w:rsidRDefault="00A8314D">
      <w:pPr>
        <w:pStyle w:val="Nagwek3"/>
        <w:spacing w:line="36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§ 16</w:t>
      </w:r>
    </w:p>
    <w:p w14:paraId="742DB5B0" w14:textId="77777777" w:rsidR="00674077" w:rsidRDefault="00A8314D" w:rsidP="00A8314D">
      <w:pPr>
        <w:pStyle w:val="Standard"/>
        <w:numPr>
          <w:ilvl w:val="0"/>
          <w:numId w:val="9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zapłaci Zamawiającemu kary umowne:</w:t>
      </w:r>
    </w:p>
    <w:p w14:paraId="18A01681" w14:textId="77777777" w:rsidR="00674077" w:rsidRDefault="00A8314D" w:rsidP="00A8314D">
      <w:pPr>
        <w:pStyle w:val="Standard"/>
        <w:numPr>
          <w:ilvl w:val="0"/>
          <w:numId w:val="92"/>
        </w:numPr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 każdy dzień zwłoki w stosunku do terminów określonego w § 5 ustęp od 1 do 4 umowy, Wykonawca zapłaci Zamawiającemu karę w wysokości 0,1% od wartości  wynagrodzenia określonego w § 11 ust. 1;</w:t>
      </w:r>
    </w:p>
    <w:p w14:paraId="508C0630" w14:textId="77777777" w:rsidR="00674077" w:rsidRDefault="00A8314D" w:rsidP="00A8314D">
      <w:pPr>
        <w:pStyle w:val="Standard"/>
        <w:numPr>
          <w:ilvl w:val="0"/>
          <w:numId w:val="93"/>
        </w:numPr>
        <w:spacing w:line="360" w:lineRule="auto"/>
        <w:ind w:left="568" w:hanging="284"/>
        <w:jc w:val="both"/>
      </w:pPr>
      <w:r>
        <w:rPr>
          <w:sz w:val="22"/>
          <w:szCs w:val="22"/>
        </w:rPr>
        <w:t xml:space="preserve">za odstąpienie od umowy lub jej rozwiązanie z przyczyn leżących po stronie Wykonawcy </w:t>
      </w:r>
      <w:r>
        <w:rPr>
          <w:bCs/>
          <w:sz w:val="22"/>
          <w:szCs w:val="22"/>
        </w:rPr>
        <w:t>– 10 % wynagrodzenia brutto, o którym mowa w § 10 ust. 1;</w:t>
      </w:r>
    </w:p>
    <w:p w14:paraId="26D6498A" w14:textId="77777777" w:rsidR="00674077" w:rsidRDefault="00A8314D" w:rsidP="00A8314D">
      <w:pPr>
        <w:pStyle w:val="Standard"/>
        <w:numPr>
          <w:ilvl w:val="0"/>
          <w:numId w:val="94"/>
        </w:numPr>
        <w:spacing w:before="119" w:line="360" w:lineRule="auto"/>
        <w:ind w:left="280" w:firstLine="0"/>
        <w:jc w:val="both"/>
      </w:pPr>
      <w:r>
        <w:rPr>
          <w:sz w:val="22"/>
          <w:szCs w:val="22"/>
        </w:rPr>
        <w:t>za każdą nieodbytą konsultację (naradę) wynikającą z warunków umownych,</w:t>
      </w:r>
      <w:r>
        <w:rPr>
          <w:bCs/>
          <w:sz w:val="22"/>
          <w:szCs w:val="22"/>
        </w:rPr>
        <w:t xml:space="preserve"> Wykonawca zapłaci Zamawiającemu karę w wysokości </w:t>
      </w:r>
      <w:r>
        <w:rPr>
          <w:sz w:val="22"/>
          <w:szCs w:val="22"/>
        </w:rPr>
        <w:t>500,00 zł brutto;</w:t>
      </w:r>
    </w:p>
    <w:p w14:paraId="05CFEE68" w14:textId="77777777" w:rsidR="00674077" w:rsidRDefault="00A8314D" w:rsidP="00A8314D">
      <w:pPr>
        <w:pStyle w:val="Standard"/>
        <w:numPr>
          <w:ilvl w:val="0"/>
          <w:numId w:val="95"/>
        </w:numPr>
        <w:spacing w:before="119" w:line="360" w:lineRule="auto"/>
        <w:ind w:left="280" w:firstLine="0"/>
        <w:jc w:val="both"/>
        <w:rPr>
          <w:sz w:val="22"/>
          <w:szCs w:val="22"/>
        </w:rPr>
      </w:pPr>
      <w:r>
        <w:rPr>
          <w:sz w:val="22"/>
          <w:szCs w:val="22"/>
        </w:rPr>
        <w:t>za nie przedłożenie Zamawiającemu projektu umowy z podwykonawcami, o którym mowa</w:t>
      </w:r>
      <w:r>
        <w:rPr>
          <w:sz w:val="22"/>
          <w:szCs w:val="22"/>
        </w:rPr>
        <w:br/>
        <w:t>w § 15 ust. 3 niniejszej umowy, w wysokości 500,00 zł brutto.</w:t>
      </w:r>
    </w:p>
    <w:p w14:paraId="14F9B2E6" w14:textId="77777777" w:rsidR="00674077" w:rsidRDefault="00A8314D" w:rsidP="00A8314D">
      <w:pPr>
        <w:pStyle w:val="Standard"/>
        <w:numPr>
          <w:ilvl w:val="0"/>
          <w:numId w:val="96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zapłaci Wykonawcy, za nieterminową płatność za zrealizowany przedmiot umowy odsetki ustawowe za opóźnienie w transakcjach handlowych.</w:t>
      </w:r>
    </w:p>
    <w:p w14:paraId="4A50CDFD" w14:textId="77777777" w:rsidR="00674077" w:rsidRDefault="00A8314D" w:rsidP="00A8314D">
      <w:pPr>
        <w:pStyle w:val="Standard"/>
        <w:numPr>
          <w:ilvl w:val="0"/>
          <w:numId w:val="9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stwierdzenia błędów i wad w wykonaniu niniejszego dzieła Wykonawca zobowiązany jest do bezpłatnego usunięcia wad w terminie wskazanym przez Zamawiającego. Za nieterminowe usuniecie wad, Wykonawca zapłaci zamawiającemu karę  w wysokości 0,1% wartości umownej brutto za każdy dzień zwłoki.</w:t>
      </w:r>
    </w:p>
    <w:p w14:paraId="18FB31BD" w14:textId="77777777" w:rsidR="00674077" w:rsidRDefault="00A8314D" w:rsidP="00A8314D">
      <w:pPr>
        <w:pStyle w:val="Standard"/>
        <w:numPr>
          <w:ilvl w:val="0"/>
          <w:numId w:val="98"/>
        </w:numPr>
        <w:spacing w:line="360" w:lineRule="auto"/>
        <w:ind w:left="284" w:hanging="284"/>
        <w:jc w:val="both"/>
      </w:pPr>
      <w:r>
        <w:rPr>
          <w:bCs/>
          <w:sz w:val="22"/>
          <w:szCs w:val="22"/>
        </w:rPr>
        <w:lastRenderedPageBreak/>
        <w:t>Niewykonaniem umowy będzie zwłoka w realizacji umowy przekraczają</w:t>
      </w:r>
      <w:r>
        <w:rPr>
          <w:sz w:val="22"/>
          <w:szCs w:val="22"/>
        </w:rPr>
        <w:t xml:space="preserve">ce 14 </w:t>
      </w:r>
      <w:r>
        <w:rPr>
          <w:bCs/>
          <w:sz w:val="22"/>
          <w:szCs w:val="22"/>
        </w:rPr>
        <w:t xml:space="preserve">dni kalendarzowych. </w:t>
      </w:r>
      <w:r>
        <w:rPr>
          <w:bCs/>
          <w:sz w:val="22"/>
          <w:szCs w:val="22"/>
        </w:rPr>
        <w:br/>
        <w:t xml:space="preserve">W takiej sytuacji Zamawiający może rozwiązać umowę bez wypowiedzenia z winy Wykonawcy </w:t>
      </w:r>
      <w:r>
        <w:rPr>
          <w:bCs/>
          <w:sz w:val="22"/>
          <w:szCs w:val="22"/>
        </w:rPr>
        <w:br/>
        <w:t>i naliczyć karę, o której mowa w ust. 1 lit. b).</w:t>
      </w:r>
    </w:p>
    <w:p w14:paraId="77AFD66E" w14:textId="77777777" w:rsidR="00674077" w:rsidRDefault="00A8314D" w:rsidP="00A8314D">
      <w:pPr>
        <w:pStyle w:val="Standard"/>
        <w:numPr>
          <w:ilvl w:val="0"/>
          <w:numId w:val="9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potrącenia kary umownej z faktury wystawionej przez Wykonawcę po uprzednim powiadomieniu go na piśmie oraz wystawieniu przez Zamawiającego noty obciążeniowej.</w:t>
      </w:r>
    </w:p>
    <w:p w14:paraId="2FC231B3" w14:textId="77777777" w:rsidR="00674077" w:rsidRDefault="00A8314D" w:rsidP="00A8314D">
      <w:pPr>
        <w:pStyle w:val="Standard"/>
        <w:numPr>
          <w:ilvl w:val="0"/>
          <w:numId w:val="100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Limit kar umownych, jakich Zamawiający może żądać od Wykonawcy z wszystkich tytułów przewidzianych w niniejszej Umowie, wynosi 30% ceny ofertowej brutto określonej </w:t>
      </w:r>
      <w:r>
        <w:rPr>
          <w:sz w:val="22"/>
          <w:szCs w:val="22"/>
        </w:rPr>
        <w:br/>
        <w:t>w § 11 ust. 1 Umowy.</w:t>
      </w:r>
    </w:p>
    <w:p w14:paraId="47F95DB1" w14:textId="77777777" w:rsidR="00674077" w:rsidRDefault="00A8314D" w:rsidP="00A8314D">
      <w:pPr>
        <w:pStyle w:val="Standard"/>
        <w:numPr>
          <w:ilvl w:val="0"/>
          <w:numId w:val="10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zastrzegają prawo dochodzenia odszkodowania uzupełniającego przewyższającego wysokość kar umownych w zakresie obejmującym również prawo do utraconych korzyści.</w:t>
      </w:r>
    </w:p>
    <w:p w14:paraId="448C3BF2" w14:textId="77777777" w:rsidR="00674077" w:rsidRDefault="00A8314D">
      <w:pPr>
        <w:pStyle w:val="Nagwek3"/>
        <w:spacing w:line="36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§ 17</w:t>
      </w:r>
    </w:p>
    <w:p w14:paraId="52E49B4A" w14:textId="77777777" w:rsidR="00674077" w:rsidRDefault="00A8314D" w:rsidP="00A8314D">
      <w:pPr>
        <w:pStyle w:val="Standard"/>
        <w:numPr>
          <w:ilvl w:val="0"/>
          <w:numId w:val="102"/>
        </w:numPr>
        <w:spacing w:line="360" w:lineRule="auto"/>
        <w:ind w:left="305" w:hanging="218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</w:t>
      </w:r>
      <w:r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 oraz gdy:</w:t>
      </w:r>
    </w:p>
    <w:p w14:paraId="272640B3" w14:textId="77777777" w:rsidR="00674077" w:rsidRDefault="00A8314D" w:rsidP="00A8314D">
      <w:pPr>
        <w:pStyle w:val="Tekstpodstawowywcity21"/>
        <w:numPr>
          <w:ilvl w:val="0"/>
          <w:numId w:val="103"/>
        </w:numPr>
        <w:spacing w:after="0" w:line="360" w:lineRule="auto"/>
        <w:ind w:left="720" w:right="96" w:hanging="5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zostanie ogłoszona upadłość Wykonawcy,</w:t>
      </w:r>
    </w:p>
    <w:p w14:paraId="018CCC34" w14:textId="77777777" w:rsidR="00674077" w:rsidRDefault="00A8314D" w:rsidP="00A8314D">
      <w:pPr>
        <w:pStyle w:val="Tekstpodstawowywcity21"/>
        <w:numPr>
          <w:ilvl w:val="0"/>
          <w:numId w:val="104"/>
        </w:numPr>
        <w:spacing w:after="0" w:line="360" w:lineRule="auto"/>
        <w:ind w:left="0" w:right="96" w:firstLin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zostanie wydany nakaz zajęcia majątku Wykonawcy, w zakresie uniemożliwiającym wykonywanie przedmiotu niniejszej umowy,</w:t>
      </w:r>
    </w:p>
    <w:p w14:paraId="11828AB6" w14:textId="77777777" w:rsidR="00674077" w:rsidRDefault="00A8314D" w:rsidP="00A8314D">
      <w:pPr>
        <w:pStyle w:val="Tekstpodstawowywcity21"/>
        <w:numPr>
          <w:ilvl w:val="0"/>
          <w:numId w:val="105"/>
        </w:numPr>
        <w:spacing w:after="0" w:line="360" w:lineRule="auto"/>
        <w:ind w:left="0" w:right="96" w:firstLine="2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naruszy zapisy umowy lub będzie wykonywał umowę w sposób prowadzący do naruszenia przepisów prawa, a w tym prawa budowlanego,</w:t>
      </w:r>
    </w:p>
    <w:p w14:paraId="581014D9" w14:textId="77777777" w:rsidR="00674077" w:rsidRDefault="00A8314D" w:rsidP="00A8314D">
      <w:pPr>
        <w:pStyle w:val="Tekstpodstawowywcity21"/>
        <w:numPr>
          <w:ilvl w:val="0"/>
          <w:numId w:val="106"/>
        </w:numPr>
        <w:spacing w:after="60" w:line="360" w:lineRule="auto"/>
        <w:ind w:left="640" w:right="96" w:hanging="4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powierzył wykonanie całości lub części prac osobie trzeciej bez zgody Zamawiającego.</w:t>
      </w:r>
    </w:p>
    <w:p w14:paraId="7BFCBF07" w14:textId="77777777" w:rsidR="00674077" w:rsidRDefault="00A8314D" w:rsidP="00A8314D">
      <w:pPr>
        <w:pStyle w:val="Standard"/>
        <w:numPr>
          <w:ilvl w:val="0"/>
          <w:numId w:val="107"/>
        </w:numPr>
        <w:spacing w:line="360" w:lineRule="auto"/>
        <w:ind w:left="280" w:hanging="218"/>
        <w:jc w:val="both"/>
        <w:rPr>
          <w:sz w:val="22"/>
          <w:szCs w:val="22"/>
        </w:rPr>
      </w:pPr>
      <w:r>
        <w:rPr>
          <w:sz w:val="22"/>
          <w:szCs w:val="22"/>
        </w:rPr>
        <w:t>Odstąpienie od niniejszej Umowy wymaga formy pisemnej pod rygorem nieważności i powinno zawierać uzasadnienie.</w:t>
      </w:r>
    </w:p>
    <w:p w14:paraId="2A39712C" w14:textId="77777777" w:rsidR="00674077" w:rsidRDefault="00A8314D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</w:t>
      </w:r>
    </w:p>
    <w:p w14:paraId="78B761C0" w14:textId="77777777" w:rsidR="00674077" w:rsidRDefault="00A8314D">
      <w:pPr>
        <w:pStyle w:val="Standard"/>
        <w:spacing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Strony ustalają następujące adresy do doręczeń:</w:t>
      </w:r>
    </w:p>
    <w:p w14:paraId="2E2DE881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po stronie Zamawiającego: SP ZOZ w Łapach, ul. J. Korczaka 23, 18-100 Łapy,</w:t>
      </w:r>
    </w:p>
    <w:p w14:paraId="323D6A1E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………………………………………………………………………….</w:t>
      </w:r>
    </w:p>
    <w:p w14:paraId="791CBEC9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po stronie Wykonawcy: ……………………..…………………………..,</w:t>
      </w:r>
    </w:p>
    <w:p w14:paraId="5ED02692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…………………………………………………………………………..</w:t>
      </w:r>
    </w:p>
    <w:p w14:paraId="72648B20" w14:textId="77777777" w:rsidR="00674077" w:rsidRDefault="00A8314D">
      <w:pPr>
        <w:pStyle w:val="Standard"/>
        <w:spacing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Wszelką korespondencję wysłaną pod w/w adresy uważa się za skutecznie doręczoną, nawet</w:t>
      </w:r>
      <w:r>
        <w:rPr>
          <w:sz w:val="22"/>
          <w:szCs w:val="22"/>
        </w:rPr>
        <w:br/>
        <w:t xml:space="preserve">w przypadku niepodjęcia jej przez adresata. Każda ze stron jest zobowiązana do niezwłocznego poinformowania drugiej strony o zmianie adresu do doręczeń pod rygorem uznania doręczenia </w:t>
      </w:r>
      <w:r>
        <w:rPr>
          <w:sz w:val="22"/>
          <w:szCs w:val="22"/>
        </w:rPr>
        <w:br/>
        <w:t>na ostatni wskazany adres za skuteczne. W/w zmiana nie stanowi zmiany niniejszej umowy.</w:t>
      </w:r>
    </w:p>
    <w:p w14:paraId="163A2D89" w14:textId="77777777" w:rsidR="00674077" w:rsidRDefault="00A8314D">
      <w:pPr>
        <w:pStyle w:val="Standard"/>
        <w:spacing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Ustala się następujące osoby do kontaktu:</w:t>
      </w:r>
    </w:p>
    <w:p w14:paraId="50F18B41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po stronie Zamawiającego:……………………………………………….</w:t>
      </w:r>
    </w:p>
    <w:p w14:paraId="5D781614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fax: …………………………………………………………………………………….……</w:t>
      </w:r>
    </w:p>
    <w:p w14:paraId="62F3D275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………………………………………………………………………………….…</w:t>
      </w:r>
    </w:p>
    <w:p w14:paraId="3EDDC080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</w:t>
      </w:r>
      <w:r>
        <w:rPr>
          <w:sz w:val="22"/>
          <w:szCs w:val="22"/>
        </w:rPr>
        <w:tab/>
        <w:t>po stronie Wykonawcy: ……………………..…………………….…...,</w:t>
      </w:r>
    </w:p>
    <w:p w14:paraId="5C2EBADA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fax: ………………………………………………………………………………………….</w:t>
      </w:r>
    </w:p>
    <w:p w14:paraId="07C31A8F" w14:textId="77777777" w:rsidR="00674077" w:rsidRDefault="00A8314D">
      <w:pPr>
        <w:pStyle w:val="Standard"/>
        <w:spacing w:line="360" w:lineRule="auto"/>
        <w:ind w:lef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………………………………………………………………………………..…..</w:t>
      </w:r>
    </w:p>
    <w:p w14:paraId="62DE9FDC" w14:textId="77777777" w:rsidR="00674077" w:rsidRDefault="00A8314D" w:rsidP="00A8314D">
      <w:pPr>
        <w:pStyle w:val="Standard"/>
        <w:numPr>
          <w:ilvl w:val="0"/>
          <w:numId w:val="108"/>
        </w:numPr>
        <w:spacing w:line="360" w:lineRule="auto"/>
        <w:ind w:left="397" w:hanging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Zmiana ww. osób nie będzie wymagała sporządzenia aneksu.</w:t>
      </w:r>
    </w:p>
    <w:p w14:paraId="11A7B8CE" w14:textId="77777777" w:rsidR="00674077" w:rsidRDefault="00674077">
      <w:pPr>
        <w:pStyle w:val="Standard"/>
        <w:spacing w:line="300" w:lineRule="auto"/>
        <w:ind w:left="397" w:hanging="397"/>
        <w:jc w:val="center"/>
        <w:rPr>
          <w:b/>
          <w:bCs/>
          <w:sz w:val="22"/>
          <w:szCs w:val="22"/>
        </w:rPr>
      </w:pPr>
    </w:p>
    <w:p w14:paraId="6A69704E" w14:textId="77777777" w:rsidR="00674077" w:rsidRDefault="00A8314D">
      <w:pPr>
        <w:pStyle w:val="Standard"/>
        <w:spacing w:line="300" w:lineRule="auto"/>
        <w:ind w:left="397" w:hanging="39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</w:t>
      </w:r>
    </w:p>
    <w:p w14:paraId="6A064663" w14:textId="77777777" w:rsidR="00674077" w:rsidRDefault="00A8314D" w:rsidP="00A8314D">
      <w:pPr>
        <w:pStyle w:val="Standard"/>
        <w:numPr>
          <w:ilvl w:val="0"/>
          <w:numId w:val="109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wprowadzenia zmian w umowie w sytuacji konieczności wykonania dokumentacji projektowej, której nie dało się przewidzieć na etapie przygotowania SWZ, </w:t>
      </w:r>
      <w:r>
        <w:rPr>
          <w:sz w:val="22"/>
          <w:szCs w:val="22"/>
        </w:rPr>
        <w:br/>
        <w:t>a niezbędnej do realizacji zamówienia.</w:t>
      </w:r>
    </w:p>
    <w:p w14:paraId="0DC72CF1" w14:textId="77777777" w:rsidR="00674077" w:rsidRDefault="00A8314D" w:rsidP="00A8314D">
      <w:pPr>
        <w:pStyle w:val="Standard"/>
        <w:numPr>
          <w:ilvl w:val="0"/>
          <w:numId w:val="110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wyjątkowej sytuacji wynikającej z przyczyn leżących po stronie urzędu wydającego pozwolenie</w:t>
      </w:r>
      <w:r>
        <w:rPr>
          <w:sz w:val="22"/>
          <w:szCs w:val="22"/>
        </w:rPr>
        <w:br/>
        <w:t>na budowę Zamawiający może na wniosek Wykonawcy przedłużyć termin wykonania umowy określony w § 5 ust. 1</w:t>
      </w:r>
    </w:p>
    <w:p w14:paraId="2D13DF63" w14:textId="77777777" w:rsidR="00674077" w:rsidRDefault="00A8314D" w:rsidP="00A8314D">
      <w:pPr>
        <w:pStyle w:val="Standard"/>
        <w:numPr>
          <w:ilvl w:val="0"/>
          <w:numId w:val="111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postanowień zawartej Umowy mogą nastąpić wyłącznie za zgodą stron, wyrażoną</w:t>
      </w:r>
      <w:r>
        <w:rPr>
          <w:sz w:val="22"/>
          <w:szCs w:val="22"/>
        </w:rPr>
        <w:br/>
        <w:t>w formie pisemnego aneksu, pod rygorem nieważności.</w:t>
      </w:r>
    </w:p>
    <w:p w14:paraId="6E6D9787" w14:textId="77777777" w:rsidR="00674077" w:rsidRDefault="00A8314D" w:rsidP="00A8314D">
      <w:pPr>
        <w:pStyle w:val="Standard"/>
        <w:numPr>
          <w:ilvl w:val="0"/>
          <w:numId w:val="112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odpowiednie przepisy Kodeksu Cywilnego, ustawy Prawo zamówień publicznych, ustawy Prawo Budowlane oraz ustawy</w:t>
      </w:r>
      <w:r>
        <w:rPr>
          <w:sz w:val="22"/>
          <w:szCs w:val="22"/>
        </w:rPr>
        <w:br/>
        <w:t>o prawie autorskim i prawach pokrewnych, wraz z późniejszymi zmianami.</w:t>
      </w:r>
    </w:p>
    <w:p w14:paraId="7D5B0994" w14:textId="77777777" w:rsidR="00674077" w:rsidRDefault="00A8314D" w:rsidP="00A8314D">
      <w:pPr>
        <w:pStyle w:val="Standard"/>
        <w:numPr>
          <w:ilvl w:val="0"/>
          <w:numId w:val="113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dla swej ważności formy pisemnej pod rygorem nieważności.</w:t>
      </w:r>
    </w:p>
    <w:p w14:paraId="288B7691" w14:textId="77777777" w:rsidR="00674077" w:rsidRDefault="00A8314D" w:rsidP="00A8314D">
      <w:pPr>
        <w:pStyle w:val="Standard"/>
        <w:numPr>
          <w:ilvl w:val="0"/>
          <w:numId w:val="114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sprawy sporne wynikłe w związku z realizacją niniejszej umowy będą rozstrzygane </w:t>
      </w:r>
      <w:r>
        <w:rPr>
          <w:sz w:val="22"/>
          <w:szCs w:val="22"/>
        </w:rPr>
        <w:br/>
        <w:t>przez sąd powszechny właściwy dla Zamawiającego.</w:t>
      </w:r>
    </w:p>
    <w:p w14:paraId="09505FA3" w14:textId="77777777" w:rsidR="00674077" w:rsidRDefault="00A8314D" w:rsidP="00A8314D">
      <w:pPr>
        <w:pStyle w:val="Standard"/>
        <w:numPr>
          <w:ilvl w:val="0"/>
          <w:numId w:val="115"/>
        </w:numPr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14:paraId="6B71A436" w14:textId="77777777" w:rsidR="00674077" w:rsidRDefault="00674077">
      <w:pPr>
        <w:pStyle w:val="Standard"/>
        <w:spacing w:line="276" w:lineRule="auto"/>
        <w:rPr>
          <w:i/>
          <w:sz w:val="22"/>
          <w:szCs w:val="22"/>
        </w:rPr>
      </w:pPr>
    </w:p>
    <w:p w14:paraId="01B5AE12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31E3A528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0543C75A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14438DAE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7E9F18B6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3883E96A" w14:textId="77777777" w:rsidR="00674077" w:rsidRDefault="00A8314D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ZAMAWIAJĄCY</w:t>
      </w:r>
    </w:p>
    <w:p w14:paraId="379E658B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52AA5DC3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6CDBDAA1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495F35B1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649BB405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44561329" w14:textId="77777777" w:rsidR="00674077" w:rsidRDefault="00674077">
      <w:pPr>
        <w:pStyle w:val="Standard"/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3529E296" w14:textId="77777777" w:rsidR="00674077" w:rsidRDefault="00674077">
      <w:pPr>
        <w:pStyle w:val="Standard"/>
        <w:spacing w:line="276" w:lineRule="auto"/>
        <w:ind w:left="720" w:hanging="720"/>
        <w:rPr>
          <w:i/>
          <w:sz w:val="22"/>
          <w:szCs w:val="22"/>
        </w:rPr>
      </w:pPr>
    </w:p>
    <w:p w14:paraId="22E67467" w14:textId="77777777" w:rsidR="00674077" w:rsidRDefault="00A8314D">
      <w:pPr>
        <w:pStyle w:val="Standard"/>
        <w:spacing w:line="276" w:lineRule="auto"/>
        <w:ind w:left="720" w:hanging="720"/>
      </w:pPr>
      <w:r>
        <w:rPr>
          <w:i/>
          <w:szCs w:val="22"/>
        </w:rPr>
        <w:t>Załącznik 1 do umowy – oferta Wykonawcy</w:t>
      </w:r>
    </w:p>
    <w:sectPr w:rsidR="0067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1" w:right="1133" w:bottom="709" w:left="1418" w:header="425" w:footer="2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84E7" w14:textId="77777777" w:rsidR="009311D1" w:rsidRDefault="00A8314D">
      <w:r>
        <w:separator/>
      </w:r>
    </w:p>
  </w:endnote>
  <w:endnote w:type="continuationSeparator" w:id="0">
    <w:p w14:paraId="6B0D532F" w14:textId="77777777" w:rsidR="009311D1" w:rsidRDefault="00A8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, Arial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, 'Arial Unicode MS'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, 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4C8" w14:textId="77777777" w:rsidR="00A8314D" w:rsidRDefault="00A83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F3B8" w14:textId="77777777" w:rsidR="00674077" w:rsidRDefault="00A8314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3790" simplePos="0" relativeHeight="20" behindDoc="1" locked="0" layoutInCell="0" allowOverlap="1" wp14:anchorId="4DC9DCC8" wp14:editId="5427CDEE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07670" cy="140335"/>
              <wp:effectExtent l="0" t="0" r="11940" b="1272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14052C" w14:textId="77777777" w:rsidR="00674077" w:rsidRDefault="00A8314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528.6pt;margin-top:0.05pt;width:32pt;height:10.9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E647" w14:textId="77777777" w:rsidR="00A8314D" w:rsidRDefault="00A83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5A12" w14:textId="77777777" w:rsidR="009311D1" w:rsidRDefault="00A8314D">
      <w:r>
        <w:separator/>
      </w:r>
    </w:p>
  </w:footnote>
  <w:footnote w:type="continuationSeparator" w:id="0">
    <w:p w14:paraId="02142BD7" w14:textId="77777777" w:rsidR="009311D1" w:rsidRDefault="00A8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0D52" w14:textId="77777777" w:rsidR="00A8314D" w:rsidRDefault="00A83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10F9" w14:textId="77777777" w:rsidR="00A8314D" w:rsidRDefault="00A8314D" w:rsidP="00A8314D">
    <w:pPr>
      <w:keepNext/>
      <w:widowControl/>
      <w:tabs>
        <w:tab w:val="left" w:pos="0"/>
      </w:tabs>
      <w:spacing w:after="120"/>
      <w:ind w:left="432" w:hanging="432"/>
      <w:jc w:val="right"/>
      <w:outlineLvl w:val="0"/>
      <w:rPr>
        <w:rFonts w:eastAsia="Times New Roman" w:cs="Times New Roman"/>
        <w:i/>
        <w:kern w:val="0"/>
        <w:sz w:val="21"/>
        <w:szCs w:val="21"/>
        <w:lang w:eastAsia="ar-SA" w:bidi="ar-SA"/>
      </w:rPr>
    </w:pPr>
    <w:r>
      <w:rPr>
        <w:rFonts w:cs="Times New Roman"/>
        <w:b/>
        <w:sz w:val="21"/>
        <w:szCs w:val="21"/>
      </w:rPr>
      <w:tab/>
    </w:r>
    <w:r>
      <w:rPr>
        <w:rFonts w:eastAsia="Times New Roman" w:cs="Times New Roman"/>
        <w:i/>
        <w:kern w:val="0"/>
        <w:sz w:val="21"/>
        <w:szCs w:val="21"/>
        <w:lang w:eastAsia="ar-SA" w:bidi="ar-SA"/>
      </w:rPr>
      <w:t>Załącznik nr 2 do SWZ – Projektowane postanowienia umowy</w:t>
    </w:r>
  </w:p>
  <w:p w14:paraId="160DD522" w14:textId="77777777" w:rsidR="00674077" w:rsidRDefault="00674077" w:rsidP="00A8314D">
    <w:pPr>
      <w:pStyle w:val="Nagwek1"/>
      <w:tabs>
        <w:tab w:val="left" w:pos="5490"/>
      </w:tabs>
      <w:spacing w:after="120"/>
      <w:jc w:val="left"/>
      <w:rPr>
        <w:rFonts w:ascii="Times New Roman" w:hAnsi="Times New Roman" w:cs="Times New Roman"/>
        <w:b w:val="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D35" w14:textId="77777777" w:rsidR="00A8314D" w:rsidRDefault="00A83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59D"/>
    <w:multiLevelType w:val="multilevel"/>
    <w:tmpl w:val="FAA40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EB6EEC"/>
    <w:multiLevelType w:val="multilevel"/>
    <w:tmpl w:val="4A3C5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CC90B20"/>
    <w:multiLevelType w:val="multilevel"/>
    <w:tmpl w:val="E16441E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C06985"/>
    <w:multiLevelType w:val="multilevel"/>
    <w:tmpl w:val="A7D08B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bCs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BFD56B6"/>
    <w:multiLevelType w:val="multilevel"/>
    <w:tmpl w:val="7B96D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2B2043E"/>
    <w:multiLevelType w:val="multilevel"/>
    <w:tmpl w:val="DCAA117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36EF1CCC"/>
    <w:multiLevelType w:val="multilevel"/>
    <w:tmpl w:val="E01670E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40F37363"/>
    <w:multiLevelType w:val="multilevel"/>
    <w:tmpl w:val="C756AC4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4537036E"/>
    <w:multiLevelType w:val="multilevel"/>
    <w:tmpl w:val="A17A6534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48AA77CE"/>
    <w:multiLevelType w:val="multilevel"/>
    <w:tmpl w:val="C06A51F0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48CE37D8"/>
    <w:multiLevelType w:val="multilevel"/>
    <w:tmpl w:val="4442F3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4C2207FE"/>
    <w:multiLevelType w:val="multilevel"/>
    <w:tmpl w:val="720A7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50005AB2"/>
    <w:multiLevelType w:val="multilevel"/>
    <w:tmpl w:val="6D140AB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5A677844"/>
    <w:multiLevelType w:val="multilevel"/>
    <w:tmpl w:val="4F3E82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5B3678F0"/>
    <w:multiLevelType w:val="multilevel"/>
    <w:tmpl w:val="9F8C6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5BEA59FA"/>
    <w:multiLevelType w:val="multilevel"/>
    <w:tmpl w:val="1F3C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5C405923"/>
    <w:multiLevelType w:val="multilevel"/>
    <w:tmpl w:val="AC4214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C796075"/>
    <w:multiLevelType w:val="multilevel"/>
    <w:tmpl w:val="54269BF2"/>
    <w:lvl w:ilvl="0">
      <w:start w:val="1"/>
      <w:numFmt w:val="lowerLetter"/>
      <w:pStyle w:val="Tekstpodstawowy4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68F01BAC"/>
    <w:multiLevelType w:val="multilevel"/>
    <w:tmpl w:val="98E03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6E6C7054"/>
    <w:multiLevelType w:val="multilevel"/>
    <w:tmpl w:val="493E2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71B56E49"/>
    <w:multiLevelType w:val="multilevel"/>
    <w:tmpl w:val="81FC2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72642A97"/>
    <w:multiLevelType w:val="multilevel"/>
    <w:tmpl w:val="1FB82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7F245BC"/>
    <w:multiLevelType w:val="multilevel"/>
    <w:tmpl w:val="09AAFB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78A75F8A"/>
    <w:multiLevelType w:val="multilevel"/>
    <w:tmpl w:val="DAEC2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B570729"/>
    <w:multiLevelType w:val="multilevel"/>
    <w:tmpl w:val="C03C6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7F496B5C"/>
    <w:multiLevelType w:val="multilevel"/>
    <w:tmpl w:val="D1AC5C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511453303">
    <w:abstractNumId w:val="17"/>
  </w:num>
  <w:num w:numId="2" w16cid:durableId="35592673">
    <w:abstractNumId w:val="8"/>
  </w:num>
  <w:num w:numId="3" w16cid:durableId="69541762">
    <w:abstractNumId w:val="5"/>
  </w:num>
  <w:num w:numId="4" w16cid:durableId="1174296060">
    <w:abstractNumId w:val="9"/>
    <w:lvlOverride w:ilvl="0">
      <w:startOverride w:val="1"/>
    </w:lvlOverride>
  </w:num>
  <w:num w:numId="5" w16cid:durableId="1347556153">
    <w:abstractNumId w:val="13"/>
    <w:lvlOverride w:ilvl="0">
      <w:startOverride w:val="1"/>
    </w:lvlOverride>
  </w:num>
  <w:num w:numId="6" w16cid:durableId="398674782">
    <w:abstractNumId w:val="13"/>
  </w:num>
  <w:num w:numId="7" w16cid:durableId="810096558">
    <w:abstractNumId w:val="23"/>
    <w:lvlOverride w:ilvl="0">
      <w:startOverride w:val="1"/>
    </w:lvlOverride>
  </w:num>
  <w:num w:numId="8" w16cid:durableId="1322737089">
    <w:abstractNumId w:val="23"/>
  </w:num>
  <w:num w:numId="9" w16cid:durableId="934703032">
    <w:abstractNumId w:val="24"/>
    <w:lvlOverride w:ilvl="0">
      <w:startOverride w:val="1"/>
    </w:lvlOverride>
  </w:num>
  <w:num w:numId="10" w16cid:durableId="401567225">
    <w:abstractNumId w:val="24"/>
  </w:num>
  <w:num w:numId="11" w16cid:durableId="388070895">
    <w:abstractNumId w:val="24"/>
  </w:num>
  <w:num w:numId="12" w16cid:durableId="63454063">
    <w:abstractNumId w:val="4"/>
    <w:lvlOverride w:ilvl="0">
      <w:startOverride w:val="1"/>
    </w:lvlOverride>
  </w:num>
  <w:num w:numId="13" w16cid:durableId="205990209">
    <w:abstractNumId w:val="4"/>
  </w:num>
  <w:num w:numId="14" w16cid:durableId="18246316">
    <w:abstractNumId w:val="4"/>
  </w:num>
  <w:num w:numId="15" w16cid:durableId="2097245181">
    <w:abstractNumId w:val="4"/>
  </w:num>
  <w:num w:numId="16" w16cid:durableId="299966288">
    <w:abstractNumId w:val="19"/>
    <w:lvlOverride w:ilvl="0">
      <w:startOverride w:val="1"/>
    </w:lvlOverride>
  </w:num>
  <w:num w:numId="17" w16cid:durableId="2094082306">
    <w:abstractNumId w:val="19"/>
  </w:num>
  <w:num w:numId="18" w16cid:durableId="1017073659">
    <w:abstractNumId w:val="19"/>
  </w:num>
  <w:num w:numId="19" w16cid:durableId="315063901">
    <w:abstractNumId w:val="19"/>
  </w:num>
  <w:num w:numId="20" w16cid:durableId="451366395">
    <w:abstractNumId w:val="19"/>
  </w:num>
  <w:num w:numId="21" w16cid:durableId="483475230">
    <w:abstractNumId w:val="19"/>
  </w:num>
  <w:num w:numId="22" w16cid:durableId="2104570900">
    <w:abstractNumId w:val="19"/>
  </w:num>
  <w:num w:numId="23" w16cid:durableId="1698197984">
    <w:abstractNumId w:val="19"/>
  </w:num>
  <w:num w:numId="24" w16cid:durableId="1970352158">
    <w:abstractNumId w:val="19"/>
  </w:num>
  <w:num w:numId="25" w16cid:durableId="63067235">
    <w:abstractNumId w:val="19"/>
  </w:num>
  <w:num w:numId="26" w16cid:durableId="807278742">
    <w:abstractNumId w:val="0"/>
    <w:lvlOverride w:ilvl="0">
      <w:startOverride w:val="1"/>
    </w:lvlOverride>
  </w:num>
  <w:num w:numId="27" w16cid:durableId="2037920091">
    <w:abstractNumId w:val="0"/>
  </w:num>
  <w:num w:numId="28" w16cid:durableId="1258517066">
    <w:abstractNumId w:val="0"/>
  </w:num>
  <w:num w:numId="29" w16cid:durableId="1585142667">
    <w:abstractNumId w:val="0"/>
  </w:num>
  <w:num w:numId="30" w16cid:durableId="744498843">
    <w:abstractNumId w:val="11"/>
    <w:lvlOverride w:ilvl="0">
      <w:startOverride w:val="1"/>
    </w:lvlOverride>
  </w:num>
  <w:num w:numId="31" w16cid:durableId="1030297710">
    <w:abstractNumId w:val="11"/>
  </w:num>
  <w:num w:numId="32" w16cid:durableId="1185363101">
    <w:abstractNumId w:val="11"/>
  </w:num>
  <w:num w:numId="33" w16cid:durableId="407314471">
    <w:abstractNumId w:val="10"/>
    <w:lvlOverride w:ilvl="0">
      <w:startOverride w:val="1"/>
    </w:lvlOverride>
  </w:num>
  <w:num w:numId="34" w16cid:durableId="1338850737">
    <w:abstractNumId w:val="10"/>
  </w:num>
  <w:num w:numId="35" w16cid:durableId="1736464753">
    <w:abstractNumId w:val="11"/>
    <w:lvlOverride w:ilvl="0">
      <w:startOverride w:val="1"/>
    </w:lvlOverride>
  </w:num>
  <w:num w:numId="36" w16cid:durableId="1228878372">
    <w:abstractNumId w:val="11"/>
  </w:num>
  <w:num w:numId="37" w16cid:durableId="1145731698">
    <w:abstractNumId w:val="11"/>
  </w:num>
  <w:num w:numId="38" w16cid:durableId="78018380">
    <w:abstractNumId w:val="11"/>
  </w:num>
  <w:num w:numId="39" w16cid:durableId="1612934120">
    <w:abstractNumId w:val="25"/>
    <w:lvlOverride w:ilvl="0">
      <w:startOverride w:val="1"/>
    </w:lvlOverride>
  </w:num>
  <w:num w:numId="40" w16cid:durableId="1005595447">
    <w:abstractNumId w:val="5"/>
  </w:num>
  <w:num w:numId="41" w16cid:durableId="55014018">
    <w:abstractNumId w:val="25"/>
    <w:lvlOverride w:ilvl="0">
      <w:startOverride w:val="1"/>
    </w:lvlOverride>
  </w:num>
  <w:num w:numId="42" w16cid:durableId="2020354059">
    <w:abstractNumId w:val="25"/>
  </w:num>
  <w:num w:numId="43" w16cid:durableId="1270241324">
    <w:abstractNumId w:val="25"/>
  </w:num>
  <w:num w:numId="44" w16cid:durableId="416753621">
    <w:abstractNumId w:val="25"/>
  </w:num>
  <w:num w:numId="45" w16cid:durableId="352346625">
    <w:abstractNumId w:val="25"/>
  </w:num>
  <w:num w:numId="46" w16cid:durableId="51853157">
    <w:abstractNumId w:val="25"/>
  </w:num>
  <w:num w:numId="47" w16cid:durableId="1279683662">
    <w:abstractNumId w:val="25"/>
  </w:num>
  <w:num w:numId="48" w16cid:durableId="472723646">
    <w:abstractNumId w:val="7"/>
    <w:lvlOverride w:ilvl="0">
      <w:startOverride w:val="1"/>
    </w:lvlOverride>
  </w:num>
  <w:num w:numId="49" w16cid:durableId="1540509379">
    <w:abstractNumId w:val="7"/>
  </w:num>
  <w:num w:numId="50" w16cid:durableId="1453943055">
    <w:abstractNumId w:val="7"/>
  </w:num>
  <w:num w:numId="51" w16cid:durableId="64881229">
    <w:abstractNumId w:val="7"/>
  </w:num>
  <w:num w:numId="52" w16cid:durableId="977103221">
    <w:abstractNumId w:val="7"/>
  </w:num>
  <w:num w:numId="53" w16cid:durableId="544760739">
    <w:abstractNumId w:val="7"/>
  </w:num>
  <w:num w:numId="54" w16cid:durableId="2045058954">
    <w:abstractNumId w:val="16"/>
    <w:lvlOverride w:ilvl="0">
      <w:startOverride w:val="1"/>
    </w:lvlOverride>
  </w:num>
  <w:num w:numId="55" w16cid:durableId="405156180">
    <w:abstractNumId w:val="16"/>
  </w:num>
  <w:num w:numId="56" w16cid:durableId="1224831652">
    <w:abstractNumId w:val="16"/>
  </w:num>
  <w:num w:numId="57" w16cid:durableId="134416401">
    <w:abstractNumId w:val="22"/>
    <w:lvlOverride w:ilvl="0">
      <w:startOverride w:val="1"/>
    </w:lvlOverride>
  </w:num>
  <w:num w:numId="58" w16cid:durableId="240799621">
    <w:abstractNumId w:val="22"/>
  </w:num>
  <w:num w:numId="59" w16cid:durableId="990018738">
    <w:abstractNumId w:val="22"/>
  </w:num>
  <w:num w:numId="60" w16cid:durableId="1258950592">
    <w:abstractNumId w:val="22"/>
  </w:num>
  <w:num w:numId="61" w16cid:durableId="158813313">
    <w:abstractNumId w:val="22"/>
  </w:num>
  <w:num w:numId="62" w16cid:durableId="32120948">
    <w:abstractNumId w:val="22"/>
  </w:num>
  <w:num w:numId="63" w16cid:durableId="943267160">
    <w:abstractNumId w:val="22"/>
  </w:num>
  <w:num w:numId="64" w16cid:durableId="1190147784">
    <w:abstractNumId w:val="22"/>
  </w:num>
  <w:num w:numId="65" w16cid:durableId="542715759">
    <w:abstractNumId w:val="16"/>
    <w:lvlOverride w:ilvl="0">
      <w:startOverride w:val="1"/>
    </w:lvlOverride>
  </w:num>
  <w:num w:numId="66" w16cid:durableId="1652709752">
    <w:abstractNumId w:val="20"/>
    <w:lvlOverride w:ilvl="0">
      <w:startOverride w:val="1"/>
    </w:lvlOverride>
  </w:num>
  <w:num w:numId="67" w16cid:durableId="1632401714">
    <w:abstractNumId w:val="20"/>
  </w:num>
  <w:num w:numId="68" w16cid:durableId="343483012">
    <w:abstractNumId w:val="20"/>
  </w:num>
  <w:num w:numId="69" w16cid:durableId="424764426">
    <w:abstractNumId w:val="20"/>
  </w:num>
  <w:num w:numId="70" w16cid:durableId="71051826">
    <w:abstractNumId w:val="20"/>
  </w:num>
  <w:num w:numId="71" w16cid:durableId="1513110673">
    <w:abstractNumId w:val="20"/>
  </w:num>
  <w:num w:numId="72" w16cid:durableId="588660950">
    <w:abstractNumId w:val="20"/>
  </w:num>
  <w:num w:numId="73" w16cid:durableId="1620798464">
    <w:abstractNumId w:val="15"/>
    <w:lvlOverride w:ilvl="0">
      <w:startOverride w:val="1"/>
    </w:lvlOverride>
  </w:num>
  <w:num w:numId="74" w16cid:durableId="1914853207">
    <w:abstractNumId w:val="15"/>
  </w:num>
  <w:num w:numId="75" w16cid:durableId="1709794338">
    <w:abstractNumId w:val="15"/>
  </w:num>
  <w:num w:numId="76" w16cid:durableId="236017476">
    <w:abstractNumId w:val="1"/>
    <w:lvlOverride w:ilvl="0">
      <w:startOverride w:val="1"/>
    </w:lvlOverride>
  </w:num>
  <w:num w:numId="77" w16cid:durableId="467671985">
    <w:abstractNumId w:val="1"/>
  </w:num>
  <w:num w:numId="78" w16cid:durableId="785467829">
    <w:abstractNumId w:val="1"/>
  </w:num>
  <w:num w:numId="79" w16cid:durableId="815872881">
    <w:abstractNumId w:val="1"/>
  </w:num>
  <w:num w:numId="80" w16cid:durableId="1709913992">
    <w:abstractNumId w:val="1"/>
  </w:num>
  <w:num w:numId="81" w16cid:durableId="1758408150">
    <w:abstractNumId w:val="1"/>
  </w:num>
  <w:num w:numId="82" w16cid:durableId="2027516936">
    <w:abstractNumId w:val="1"/>
  </w:num>
  <w:num w:numId="83" w16cid:durableId="1503662789">
    <w:abstractNumId w:val="21"/>
    <w:lvlOverride w:ilvl="0">
      <w:startOverride w:val="1"/>
    </w:lvlOverride>
  </w:num>
  <w:num w:numId="84" w16cid:durableId="1027290801">
    <w:abstractNumId w:val="21"/>
  </w:num>
  <w:num w:numId="85" w16cid:durableId="1176574234">
    <w:abstractNumId w:val="21"/>
  </w:num>
  <w:num w:numId="86" w16cid:durableId="815147715">
    <w:abstractNumId w:val="21"/>
  </w:num>
  <w:num w:numId="87" w16cid:durableId="1494560891">
    <w:abstractNumId w:val="21"/>
  </w:num>
  <w:num w:numId="88" w16cid:durableId="1930655680">
    <w:abstractNumId w:val="21"/>
  </w:num>
  <w:num w:numId="89" w16cid:durableId="1710687767">
    <w:abstractNumId w:val="21"/>
  </w:num>
  <w:num w:numId="90" w16cid:durableId="178353621">
    <w:abstractNumId w:val="21"/>
  </w:num>
  <w:num w:numId="91" w16cid:durableId="1146125534">
    <w:abstractNumId w:val="14"/>
    <w:lvlOverride w:ilvl="0">
      <w:startOverride w:val="1"/>
    </w:lvlOverride>
  </w:num>
  <w:num w:numId="92" w16cid:durableId="711001374">
    <w:abstractNumId w:val="6"/>
    <w:lvlOverride w:ilvl="0">
      <w:startOverride w:val="1"/>
    </w:lvlOverride>
  </w:num>
  <w:num w:numId="93" w16cid:durableId="1776250052">
    <w:abstractNumId w:val="6"/>
  </w:num>
  <w:num w:numId="94" w16cid:durableId="1889949869">
    <w:abstractNumId w:val="6"/>
  </w:num>
  <w:num w:numId="95" w16cid:durableId="1090472322">
    <w:abstractNumId w:val="6"/>
  </w:num>
  <w:num w:numId="96" w16cid:durableId="221912954">
    <w:abstractNumId w:val="14"/>
    <w:lvlOverride w:ilvl="0">
      <w:startOverride w:val="1"/>
    </w:lvlOverride>
  </w:num>
  <w:num w:numId="97" w16cid:durableId="500242424">
    <w:abstractNumId w:val="14"/>
  </w:num>
  <w:num w:numId="98" w16cid:durableId="939534816">
    <w:abstractNumId w:val="14"/>
  </w:num>
  <w:num w:numId="99" w16cid:durableId="22287601">
    <w:abstractNumId w:val="14"/>
  </w:num>
  <w:num w:numId="100" w16cid:durableId="1873490536">
    <w:abstractNumId w:val="14"/>
  </w:num>
  <w:num w:numId="101" w16cid:durableId="784814166">
    <w:abstractNumId w:val="14"/>
  </w:num>
  <w:num w:numId="102" w16cid:durableId="1107238540">
    <w:abstractNumId w:val="3"/>
    <w:lvlOverride w:ilvl="0">
      <w:startOverride w:val="1"/>
    </w:lvlOverride>
  </w:num>
  <w:num w:numId="103" w16cid:durableId="1338118797">
    <w:abstractNumId w:val="12"/>
    <w:lvlOverride w:ilvl="0">
      <w:startOverride w:val="1"/>
    </w:lvlOverride>
  </w:num>
  <w:num w:numId="104" w16cid:durableId="1303464071">
    <w:abstractNumId w:val="12"/>
  </w:num>
  <w:num w:numId="105" w16cid:durableId="990787766">
    <w:abstractNumId w:val="12"/>
  </w:num>
  <w:num w:numId="106" w16cid:durableId="235867594">
    <w:abstractNumId w:val="12"/>
  </w:num>
  <w:num w:numId="107" w16cid:durableId="565073186">
    <w:abstractNumId w:val="3"/>
    <w:lvlOverride w:ilvl="0">
      <w:startOverride w:val="1"/>
    </w:lvlOverride>
  </w:num>
  <w:num w:numId="108" w16cid:durableId="989669822">
    <w:abstractNumId w:val="2"/>
    <w:lvlOverride w:ilvl="0">
      <w:startOverride w:val="4"/>
    </w:lvlOverride>
  </w:num>
  <w:num w:numId="109" w16cid:durableId="624196376">
    <w:abstractNumId w:val="18"/>
    <w:lvlOverride w:ilvl="0">
      <w:startOverride w:val="1"/>
    </w:lvlOverride>
  </w:num>
  <w:num w:numId="110" w16cid:durableId="1515996613">
    <w:abstractNumId w:val="18"/>
  </w:num>
  <w:num w:numId="111" w16cid:durableId="2006546312">
    <w:abstractNumId w:val="18"/>
  </w:num>
  <w:num w:numId="112" w16cid:durableId="119034579">
    <w:abstractNumId w:val="18"/>
  </w:num>
  <w:num w:numId="113" w16cid:durableId="782307636">
    <w:abstractNumId w:val="18"/>
  </w:num>
  <w:num w:numId="114" w16cid:durableId="760031278">
    <w:abstractNumId w:val="18"/>
  </w:num>
  <w:num w:numId="115" w16cid:durableId="1607080853">
    <w:abstractNumId w:val="1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77"/>
    <w:rsid w:val="00674077"/>
    <w:rsid w:val="009311D1"/>
    <w:rsid w:val="00A8314D"/>
    <w:rsid w:val="00C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B4E"/>
  <w15:docId w15:val="{F9CA00D1-58BC-4482-AC1B-426FBA4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both"/>
      <w:outlineLvl w:val="0"/>
    </w:pPr>
    <w:rPr>
      <w:rFonts w:ascii="Univers, Arial" w:hAnsi="Univers, Arial" w:cs="Univers, Arial"/>
      <w:b/>
      <w:i/>
      <w:sz w:val="28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qFormat/>
    <w:pPr>
      <w:keepNext/>
      <w:spacing w:before="240" w:after="60"/>
      <w:ind w:left="2160"/>
      <w:jc w:val="both"/>
      <w:outlineLvl w:val="3"/>
    </w:pPr>
    <w:rPr>
      <w:rFonts w:ascii="Century Gothic" w:hAnsi="Century Gothic" w:cs="Century Gothic"/>
      <w:bCs/>
      <w:sz w:val="18"/>
      <w:szCs w:val="28"/>
    </w:rPr>
  </w:style>
  <w:style w:type="paragraph" w:styleId="Nagwek5">
    <w:name w:val="heading 5"/>
    <w:basedOn w:val="Standard"/>
    <w:next w:val="Standard"/>
    <w:qFormat/>
    <w:pPr>
      <w:spacing w:before="240" w:after="60"/>
      <w:ind w:left="2880"/>
      <w:jc w:val="both"/>
      <w:outlineLvl w:val="4"/>
    </w:pPr>
    <w:rPr>
      <w:rFonts w:ascii="Century Gothic" w:hAnsi="Century Gothic" w:cs="Century Gothic"/>
      <w:bCs/>
      <w:iCs/>
      <w:sz w:val="18"/>
      <w:szCs w:val="26"/>
    </w:rPr>
  </w:style>
  <w:style w:type="paragraph" w:styleId="Nagwek6">
    <w:name w:val="heading 6"/>
    <w:basedOn w:val="Standard"/>
    <w:next w:val="Standard"/>
    <w:qFormat/>
    <w:pPr>
      <w:spacing w:before="240" w:after="60"/>
      <w:ind w:left="3600"/>
      <w:jc w:val="both"/>
      <w:outlineLvl w:val="5"/>
    </w:pPr>
    <w:rPr>
      <w:rFonts w:ascii="Century Gothic" w:hAnsi="Century Gothic" w:cs="Century Gothic"/>
      <w:bCs/>
      <w:sz w:val="18"/>
    </w:rPr>
  </w:style>
  <w:style w:type="paragraph" w:styleId="Nagwek7">
    <w:name w:val="heading 7"/>
    <w:basedOn w:val="Standard"/>
    <w:next w:val="Standard"/>
    <w:qFormat/>
    <w:pPr>
      <w:spacing w:before="240" w:after="60"/>
      <w:ind w:left="4320"/>
      <w:jc w:val="both"/>
      <w:outlineLvl w:val="6"/>
    </w:pPr>
    <w:rPr>
      <w:rFonts w:ascii="Century Gothic" w:hAnsi="Century Gothic" w:cs="Century Gothic"/>
      <w:sz w:val="18"/>
      <w:szCs w:val="24"/>
    </w:rPr>
  </w:style>
  <w:style w:type="paragraph" w:styleId="Nagwek8">
    <w:name w:val="heading 8"/>
    <w:basedOn w:val="Standard"/>
    <w:next w:val="Standard"/>
    <w:qFormat/>
    <w:pPr>
      <w:spacing w:before="240" w:after="60"/>
      <w:ind w:left="5040"/>
      <w:jc w:val="both"/>
      <w:outlineLvl w:val="7"/>
    </w:pPr>
    <w:rPr>
      <w:rFonts w:ascii="Century Gothic" w:hAnsi="Century Gothic" w:cs="Century Gothic"/>
      <w:iCs/>
      <w:sz w:val="18"/>
      <w:szCs w:val="24"/>
    </w:rPr>
  </w:style>
  <w:style w:type="paragraph" w:styleId="Nagwek9">
    <w:name w:val="heading 9"/>
    <w:basedOn w:val="Standard"/>
    <w:next w:val="Standard"/>
    <w:qFormat/>
    <w:pPr>
      <w:spacing w:before="240" w:after="60"/>
      <w:ind w:left="5760"/>
      <w:jc w:val="both"/>
      <w:outlineLvl w:val="8"/>
    </w:pPr>
    <w:rPr>
      <w:rFonts w:ascii="Century Gothic" w:hAnsi="Century Gothic" w:cs="Century Gothic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color w:val="auto"/>
      <w:sz w:val="22"/>
      <w:szCs w:val="22"/>
    </w:rPr>
  </w:style>
  <w:style w:type="character" w:customStyle="1" w:styleId="WW8Num3z1">
    <w:name w:val="WW8Num3z1"/>
    <w:qFormat/>
    <w:rPr>
      <w:rFonts w:cs="Aria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  <w:lang w:val="pl-PL"/>
    </w:rPr>
  </w:style>
  <w:style w:type="character" w:customStyle="1" w:styleId="WW8Num5z0">
    <w:name w:val="WW8Num5z0"/>
    <w:qFormat/>
    <w:rPr>
      <w:bCs/>
      <w:strike w:val="0"/>
      <w:dstrike w:val="0"/>
      <w:color w:val="FF420E"/>
      <w:sz w:val="22"/>
      <w:szCs w:val="22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bCs/>
      <w:i w:val="0"/>
      <w:strike w:val="0"/>
      <w:dstrike w:val="0"/>
      <w:color w:val="auto"/>
      <w:sz w:val="22"/>
      <w:szCs w:val="22"/>
      <w:lang w:val="pl-PL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b/>
      <w:bCs/>
      <w:i w:val="0"/>
      <w:sz w:val="22"/>
      <w:szCs w:val="22"/>
      <w:lang w:val="pl-PL"/>
    </w:rPr>
  </w:style>
  <w:style w:type="character" w:customStyle="1" w:styleId="WW8Num8z0">
    <w:name w:val="WW8Num8z0"/>
    <w:qFormat/>
    <w:rPr>
      <w:rFonts w:ascii="Times New Roman" w:hAnsi="Times New Roman" w:cs="Times New Roman"/>
      <w:bCs/>
      <w:color w:val="000000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/>
      <w:color w:val="auto"/>
      <w:sz w:val="22"/>
      <w:szCs w:val="22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bCs/>
      <w:i w:val="0"/>
      <w:strike w:val="0"/>
      <w:dstrike w:val="0"/>
      <w:color w:val="000000"/>
      <w:sz w:val="20"/>
      <w:szCs w:val="20"/>
      <w:lang w:val="pl-PL"/>
    </w:rPr>
  </w:style>
  <w:style w:type="character" w:customStyle="1" w:styleId="WW8Num11z0">
    <w:name w:val="WW8Num11z0"/>
    <w:qFormat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12z0">
    <w:name w:val="WW8Num12z0"/>
    <w:qFormat/>
    <w:rPr>
      <w:bCs/>
      <w:color w:val="000000"/>
      <w:sz w:val="22"/>
      <w:szCs w:val="22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bCs w:val="0"/>
      <w:color w:val="000000"/>
      <w:sz w:val="22"/>
      <w:szCs w:val="22"/>
      <w:lang w:val="pl-PL"/>
    </w:rPr>
  </w:style>
  <w:style w:type="character" w:customStyle="1" w:styleId="WW8Num14z0">
    <w:name w:val="WW8Num14z0"/>
    <w:qFormat/>
    <w:rPr>
      <w:rFonts w:ascii="Times New Roman" w:hAnsi="Times New Roman" w:cs="Times New Roman"/>
      <w:b/>
      <w:bCs/>
      <w:strike w:val="0"/>
      <w:dstrike w:val="0"/>
      <w:color w:val="auto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5z0">
    <w:name w:val="WW8Num15z0"/>
    <w:qFormat/>
    <w:rPr>
      <w:rFonts w:ascii="Times New Roman" w:eastAsia="Calibri" w:hAnsi="Times New Roman" w:cs="Times New Roman"/>
      <w:b w:val="0"/>
      <w:i w:val="0"/>
      <w:sz w:val="22"/>
      <w:szCs w:val="22"/>
      <w:lang w:val="pl-P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Cs/>
      <w:i w:val="0"/>
      <w:color w:val="000000"/>
      <w:sz w:val="22"/>
      <w:szCs w:val="22"/>
      <w:lang w:val="pl-P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i w:val="0"/>
      <w:strike w:val="0"/>
      <w:dstrike w:val="0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/>
      <w:bCs/>
      <w:i w:val="0"/>
      <w:color w:val="000000"/>
      <w:sz w:val="22"/>
      <w:szCs w:val="22"/>
      <w:shd w:val="clear" w:color="auto" w:fill="auto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Cs/>
      <w:i w:val="0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Calibri" w:hAnsi="Times New Roman" w:cs="Times New Roman"/>
      <w:b/>
      <w:i w:val="0"/>
      <w:color w:val="800000"/>
      <w:sz w:val="22"/>
      <w:szCs w:val="22"/>
    </w:rPr>
  </w:style>
  <w:style w:type="character" w:customStyle="1" w:styleId="WW8Num20z1">
    <w:name w:val="WW8Num20z1"/>
    <w:qFormat/>
    <w:rPr>
      <w:sz w:val="22"/>
      <w:szCs w:val="22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rFonts w:ascii="Times New Roman" w:hAnsi="Times New Roman" w:cs="Times New Roman"/>
      <w:bCs/>
      <w:i w:val="0"/>
      <w:sz w:val="22"/>
      <w:szCs w:val="22"/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Cs/>
      <w:color w:val="auto"/>
      <w:sz w:val="22"/>
      <w:szCs w:val="22"/>
    </w:rPr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bCs/>
      <w:strike w:val="0"/>
      <w:dstrike w:val="0"/>
      <w:color w:val="auto"/>
      <w:sz w:val="22"/>
      <w:szCs w:val="22"/>
      <w:lang w:val="pl-P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/>
      <w:b w:val="0"/>
      <w:bCs/>
      <w:sz w:val="22"/>
      <w:szCs w:val="22"/>
      <w:lang w:val="pl-PL"/>
    </w:rPr>
  </w:style>
  <w:style w:type="character" w:customStyle="1" w:styleId="WW8Num24z1">
    <w:name w:val="WW8Num24z1"/>
    <w:qFormat/>
    <w:rPr>
      <w:bCs/>
      <w:sz w:val="22"/>
      <w:szCs w:val="22"/>
      <w:lang w:val="pl-PL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val="pl-PL"/>
    </w:rPr>
  </w:style>
  <w:style w:type="character" w:customStyle="1" w:styleId="WW8Num26z1">
    <w:name w:val="WW8Num26z1"/>
    <w:qFormat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bCs/>
      <w:i w:val="0"/>
      <w:color w:val="auto"/>
      <w:sz w:val="22"/>
      <w:szCs w:val="22"/>
      <w:lang w:val="pl-PL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8z0">
    <w:name w:val="WW8Num28z0"/>
    <w:qFormat/>
    <w:rPr>
      <w:rFonts w:ascii="Times New Roman" w:hAnsi="Times New Roman" w:cs="Times New Roman"/>
      <w:bCs/>
      <w:i w:val="0"/>
      <w:color w:val="000000"/>
      <w:sz w:val="22"/>
      <w:szCs w:val="22"/>
      <w:lang w:val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i w:val="0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imes New Roman"/>
      <w:color w:val="00000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Times New Roman"/>
      <w:bCs/>
      <w:color w:val="auto"/>
      <w:sz w:val="22"/>
      <w:szCs w:val="22"/>
      <w:lang w:val="pl-PL"/>
    </w:rPr>
  </w:style>
  <w:style w:type="character" w:customStyle="1" w:styleId="WW8Num31z1">
    <w:name w:val="WW8Num31z1"/>
    <w:qFormat/>
    <w:rPr>
      <w:bCs/>
      <w:sz w:val="22"/>
      <w:szCs w:val="22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  <w:rPr>
      <w:b w:val="0"/>
      <w:bCs/>
      <w:sz w:val="22"/>
      <w:szCs w:val="22"/>
      <w:lang w:val="pl-PL"/>
    </w:rPr>
  </w:style>
  <w:style w:type="character" w:customStyle="1" w:styleId="WW8Num32z2">
    <w:name w:val="WW8Num32z2"/>
    <w:qFormat/>
    <w:rPr>
      <w:rFonts w:ascii="Symbol" w:hAnsi="Symbol" w:cs="OpenSymbol, 'Arial Unicode MS'"/>
    </w:rPr>
  </w:style>
  <w:style w:type="character" w:customStyle="1" w:styleId="WW8Num33z0">
    <w:name w:val="WW8Num33z0"/>
    <w:qFormat/>
    <w:rPr>
      <w:rFonts w:ascii="Times New Roman" w:eastAsia="Andale Sans UI" w:hAnsi="Times New Roman" w:cs="Times New Roman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  <w:bCs/>
      <w:i w:val="0"/>
      <w:sz w:val="22"/>
      <w:szCs w:val="22"/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z1">
    <w:name w:val="WW8Num2z1"/>
    <w:qFormat/>
    <w:rPr>
      <w:rFonts w:cs="Aria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, 'Times New Roman'" w:eastAsia="Times New Roman" w:hAnsi="Times, 'Times New Roman'" w:cs="Times, 'Times New Roman'"/>
      <w:color w:val="00000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 w:val="0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  <w:rPr>
      <w:b w:val="0"/>
      <w:bCs/>
      <w:sz w:val="22"/>
      <w:szCs w:val="22"/>
      <w:lang w:val="pl-PL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Univers, Arial" w:hAnsi="Univers, Arial" w:cs="Times New Roman"/>
      <w:b/>
      <w:i/>
      <w:sz w:val="28"/>
      <w:szCs w:val="20"/>
    </w:rPr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Century Gothic" w:hAnsi="Century Gothic" w:cs="Times New Roman"/>
      <w:bCs/>
      <w:sz w:val="18"/>
      <w:szCs w:val="28"/>
    </w:rPr>
  </w:style>
  <w:style w:type="character" w:customStyle="1" w:styleId="Nagwek5Znak">
    <w:name w:val="Nagłówek 5 Znak"/>
    <w:qFormat/>
    <w:rPr>
      <w:rFonts w:ascii="Century Gothic" w:hAnsi="Century Gothic" w:cs="Times New Roman"/>
      <w:bCs/>
      <w:iCs/>
      <w:sz w:val="18"/>
      <w:szCs w:val="26"/>
    </w:rPr>
  </w:style>
  <w:style w:type="character" w:customStyle="1" w:styleId="Nagwek6Znak">
    <w:name w:val="Nagłówek 6 Znak"/>
    <w:qFormat/>
    <w:rPr>
      <w:rFonts w:ascii="Century Gothic" w:hAnsi="Century Gothic" w:cs="Times New Roman"/>
      <w:bCs/>
      <w:sz w:val="18"/>
    </w:rPr>
  </w:style>
  <w:style w:type="character" w:customStyle="1" w:styleId="Nagwek7Znak">
    <w:name w:val="Nagłówek 7 Znak"/>
    <w:qFormat/>
    <w:rPr>
      <w:rFonts w:ascii="Century Gothic" w:hAnsi="Century Gothic" w:cs="Times New Roman"/>
      <w:sz w:val="18"/>
      <w:szCs w:val="24"/>
    </w:rPr>
  </w:style>
  <w:style w:type="character" w:customStyle="1" w:styleId="Nagwek8Znak">
    <w:name w:val="Nagłówek 8 Znak"/>
    <w:qFormat/>
    <w:rPr>
      <w:rFonts w:ascii="Century Gothic" w:hAnsi="Century Gothic" w:cs="Times New Roman"/>
      <w:iCs/>
      <w:sz w:val="18"/>
      <w:szCs w:val="24"/>
    </w:rPr>
  </w:style>
  <w:style w:type="character" w:customStyle="1" w:styleId="Nagwek9Znak">
    <w:name w:val="Nagłówek 9 Znak"/>
    <w:qFormat/>
    <w:rPr>
      <w:rFonts w:ascii="Century Gothic" w:hAnsi="Century Gothic" w:cs="Arial"/>
      <w:sz w:val="18"/>
    </w:rPr>
  </w:style>
  <w:style w:type="character" w:customStyle="1" w:styleId="TytuZnak">
    <w:name w:val="Tytuł Znak"/>
    <w:qFormat/>
    <w:rPr>
      <w:rFonts w:ascii="Arial" w:hAnsi="Arial" w:cs="Arial"/>
      <w:b/>
      <w:bCs/>
      <w:i/>
      <w:smallCaps/>
      <w:kern w:val="2"/>
      <w:sz w:val="24"/>
      <w:szCs w:val="28"/>
    </w:rPr>
  </w:style>
  <w:style w:type="character" w:customStyle="1" w:styleId="Tekstpodstawowy2Znak">
    <w:name w:val="Tekst podstawowy 2 Znak"/>
    <w:qFormat/>
    <w:rPr>
      <w:rFonts w:ascii="Century Gothic" w:hAnsi="Century Gothic" w:cs="Times New Roman"/>
      <w:sz w:val="18"/>
      <w:szCs w:val="24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0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rFonts w:ascii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0"/>
      <w:szCs w:val="20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TekstprzypisudolnegoZnak">
    <w:name w:val="Tekst przypisu dolnego Znak"/>
    <w:qFormat/>
    <w:rPr>
      <w:rFonts w:ascii="Arial" w:hAnsi="Arial" w:cs="Times New Roman"/>
      <w:sz w:val="20"/>
      <w:szCs w:val="20"/>
    </w:rPr>
  </w:style>
  <w:style w:type="character" w:customStyle="1" w:styleId="Tekstpodstawowywcity2Znak">
    <w:name w:val="Tekst podstawowy wcięty 2 Znak"/>
    <w:qFormat/>
    <w:rPr>
      <w:rFonts w:ascii="Century Gothic" w:hAnsi="Century Gothic" w:cs="Times New Roman"/>
      <w:sz w:val="20"/>
      <w:szCs w:val="24"/>
    </w:rPr>
  </w:style>
  <w:style w:type="character" w:customStyle="1" w:styleId="Znakiprzypiswdolnych">
    <w:name w:val="Znaki przypisów dolnych"/>
    <w:basedOn w:val="Domylnaczcionkaakapitu1"/>
    <w:qFormat/>
  </w:style>
  <w:style w:type="character" w:customStyle="1" w:styleId="luchili">
    <w:name w:val="luc_hili"/>
    <w:basedOn w:val="Domylnaczcionkaakapitu1"/>
    <w:qFormat/>
  </w:style>
  <w:style w:type="character" w:customStyle="1" w:styleId="ZnakZnak11">
    <w:name w:val="Znak Znak11"/>
    <w:qFormat/>
    <w:rPr>
      <w:rFonts w:ascii="Arial" w:hAnsi="Arial" w:cs="Arial"/>
      <w:color w:val="993300"/>
      <w:sz w:val="22"/>
      <w:szCs w:val="24"/>
      <w:u w:val="single"/>
    </w:rPr>
  </w:style>
  <w:style w:type="character" w:customStyle="1" w:styleId="ZnakZnak4">
    <w:name w:val="Znak Znak4"/>
    <w:qFormat/>
    <w:rPr>
      <w:sz w:val="24"/>
    </w:rPr>
  </w:style>
  <w:style w:type="character" w:customStyle="1" w:styleId="Absatz-Standardschriftart">
    <w:name w:val="Absatz-Standardschriftart"/>
    <w:qFormat/>
  </w:style>
  <w:style w:type="character" w:customStyle="1" w:styleId="ZwykytekstZnak">
    <w:name w:val="Zwykły tekst Znak"/>
    <w:qFormat/>
    <w:rPr>
      <w:rFonts w:ascii="Consolas" w:eastAsia="Calibri" w:hAnsi="Consolas" w:cs="Times New Roman"/>
      <w:sz w:val="21"/>
      <w:szCs w:val="21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qFormat/>
    <w:rPr>
      <w:rFonts w:ascii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Nagwek10">
    <w:name w:val="Nagłówek1"/>
    <w:basedOn w:val="Standard"/>
    <w:next w:val="Tekstpodstawowy"/>
    <w:qFormat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Standard"/>
    <w:pPr>
      <w:spacing w:after="60"/>
      <w:ind w:left="283" w:hanging="283"/>
      <w:jc w:val="both"/>
    </w:pPr>
    <w:rPr>
      <w:szCs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  <w:jc w:val="both"/>
    </w:pPr>
    <w:rPr>
      <w:szCs w:val="24"/>
    </w:rPr>
  </w:style>
  <w:style w:type="paragraph" w:customStyle="1" w:styleId="Nagwek1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dressee">
    <w:name w:val="Addressee"/>
    <w:basedOn w:val="Standard"/>
    <w:qFormat/>
    <w:pPr>
      <w:ind w:left="2880"/>
    </w:pPr>
    <w:rPr>
      <w:rFonts w:ascii="Cambria" w:hAnsi="Cambria"/>
    </w:rPr>
  </w:style>
  <w:style w:type="paragraph" w:customStyle="1" w:styleId="Sender">
    <w:name w:val="Sender"/>
    <w:basedOn w:val="Standard"/>
    <w:qFormat/>
    <w:rPr>
      <w:rFonts w:ascii="Cambria" w:hAnsi="Cambria"/>
    </w:rPr>
  </w:style>
  <w:style w:type="paragraph" w:styleId="Tytu">
    <w:name w:val="Title"/>
    <w:basedOn w:val="Standard"/>
    <w:next w:val="Podtytu"/>
    <w:qFormat/>
    <w:pPr>
      <w:spacing w:before="240" w:after="60"/>
      <w:jc w:val="center"/>
    </w:pPr>
    <w:rPr>
      <w:rFonts w:ascii="Arial" w:hAnsi="Arial" w:cs="Arial"/>
      <w:b/>
      <w:bCs/>
      <w:i/>
      <w:smallCaps/>
      <w:sz w:val="24"/>
      <w:szCs w:val="28"/>
    </w:rPr>
  </w:style>
  <w:style w:type="paragraph" w:styleId="Podtytu">
    <w:name w:val="Subtitle"/>
    <w:basedOn w:val="Nagwek11"/>
    <w:next w:val="Textbod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qFormat/>
    <w:pPr>
      <w:spacing w:after="120" w:line="480" w:lineRule="auto"/>
      <w:jc w:val="both"/>
    </w:pPr>
    <w:rPr>
      <w:rFonts w:ascii="Century Gothic" w:hAnsi="Century Gothic" w:cs="Century Gothic"/>
      <w:sz w:val="18"/>
      <w:szCs w:val="24"/>
    </w:rPr>
  </w:style>
  <w:style w:type="paragraph" w:customStyle="1" w:styleId="Akapitzlist1">
    <w:name w:val="Akapit z listą1"/>
    <w:basedOn w:val="Standard"/>
    <w:qFormat/>
    <w:pPr>
      <w:ind w:left="720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</w:style>
  <w:style w:type="paragraph" w:customStyle="1" w:styleId="Tekstpodstawowy32">
    <w:name w:val="Tekst podstawowy 32"/>
    <w:basedOn w:val="Standard"/>
    <w:qFormat/>
    <w:pPr>
      <w:spacing w:after="120"/>
      <w:jc w:val="both"/>
    </w:pPr>
    <w:rPr>
      <w:sz w:val="16"/>
      <w:szCs w:val="16"/>
    </w:rPr>
  </w:style>
  <w:style w:type="paragraph" w:customStyle="1" w:styleId="Lista21">
    <w:name w:val="Lista 21"/>
    <w:basedOn w:val="Standard"/>
    <w:qFormat/>
    <w:pPr>
      <w:spacing w:after="60"/>
      <w:ind w:left="566" w:hanging="283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qFormat/>
    <w:pPr>
      <w:spacing w:after="120"/>
      <w:ind w:left="283"/>
      <w:jc w:val="both"/>
    </w:pPr>
    <w:rPr>
      <w:sz w:val="24"/>
      <w:szCs w:val="24"/>
    </w:rPr>
  </w:style>
  <w:style w:type="paragraph" w:customStyle="1" w:styleId="Tekstpodstawowy4">
    <w:name w:val="Tekst podstawowy 4"/>
    <w:basedOn w:val="Textbodyindent"/>
    <w:qFormat/>
    <w:pPr>
      <w:numPr>
        <w:numId w:val="1"/>
      </w:numPr>
      <w:jc w:val="left"/>
    </w:pPr>
    <w:rPr>
      <w:szCs w:val="20"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Znak">
    <w:name w:val="Znak"/>
    <w:basedOn w:val="Standard"/>
    <w:qFormat/>
    <w:rPr>
      <w:sz w:val="24"/>
      <w:szCs w:val="24"/>
    </w:rPr>
  </w:style>
  <w:style w:type="paragraph" w:customStyle="1" w:styleId="Footnote">
    <w:name w:val="Footnote"/>
    <w:basedOn w:val="Standard"/>
    <w:qFormat/>
    <w:rPr>
      <w:rFonts w:ascii="Arial" w:hAnsi="Arial" w:cs="Arial"/>
    </w:rPr>
  </w:style>
  <w:style w:type="paragraph" w:customStyle="1" w:styleId="Listapunktowana21">
    <w:name w:val="Lista punktowana 21"/>
    <w:basedOn w:val="Standard"/>
    <w:qFormat/>
    <w:pPr>
      <w:spacing w:after="60"/>
      <w:ind w:left="283" w:right="97"/>
      <w:jc w:val="center"/>
    </w:pPr>
    <w:rPr>
      <w:b/>
      <w:sz w:val="22"/>
      <w:szCs w:val="22"/>
    </w:rPr>
  </w:style>
  <w:style w:type="paragraph" w:customStyle="1" w:styleId="Listapunktowana31">
    <w:name w:val="Lista punktowana 31"/>
    <w:basedOn w:val="Standard"/>
    <w:qFormat/>
    <w:pPr>
      <w:ind w:right="96"/>
      <w:jc w:val="both"/>
    </w:pPr>
    <w:rPr>
      <w:sz w:val="22"/>
      <w:szCs w:val="22"/>
    </w:rPr>
  </w:style>
  <w:style w:type="paragraph" w:customStyle="1" w:styleId="Lista-kontynuacja1">
    <w:name w:val="Lista - kontynuacja1"/>
    <w:basedOn w:val="Standard"/>
    <w:qFormat/>
    <w:pPr>
      <w:spacing w:after="120"/>
      <w:ind w:left="283"/>
    </w:pPr>
  </w:style>
  <w:style w:type="paragraph" w:customStyle="1" w:styleId="Tekstpodstawowywcity21">
    <w:name w:val="Tekst podstawowy wcięty 21"/>
    <w:basedOn w:val="Standard"/>
    <w:qFormat/>
    <w:pPr>
      <w:spacing w:after="120" w:line="480" w:lineRule="auto"/>
      <w:ind w:left="283"/>
      <w:jc w:val="both"/>
    </w:pPr>
    <w:rPr>
      <w:rFonts w:ascii="Century Gothic" w:hAnsi="Century Gothic" w:cs="Century Gothic"/>
      <w:szCs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rFonts w:eastAsia="Times New Roman" w:cs="Times New Roman"/>
      <w:szCs w:val="20"/>
      <w:lang w:bidi="ar-SA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Tekstpodstawowy31">
    <w:name w:val="Tekst podstawowy 31"/>
    <w:basedOn w:val="Standard"/>
    <w:qFormat/>
    <w:pPr>
      <w:spacing w:after="120"/>
      <w:ind w:left="283"/>
    </w:pPr>
    <w:rPr>
      <w:sz w:val="24"/>
    </w:rPr>
  </w:style>
  <w:style w:type="paragraph" w:customStyle="1" w:styleId="WW-Tekstpodstawowy31">
    <w:name w:val="WW-Tekst podstawowy 31"/>
    <w:basedOn w:val="Standard"/>
    <w:qFormat/>
    <w:pPr>
      <w:spacing w:after="120"/>
      <w:ind w:left="283"/>
    </w:pPr>
    <w:rPr>
      <w:sz w:val="24"/>
    </w:rPr>
  </w:style>
  <w:style w:type="paragraph" w:customStyle="1" w:styleId="ZnakZnakZnakZnak">
    <w:name w:val="Znak Znak Znak Znak"/>
    <w:basedOn w:val="Standard"/>
    <w:qFormat/>
    <w:rPr>
      <w:sz w:val="24"/>
      <w:szCs w:val="24"/>
    </w:rPr>
  </w:style>
  <w:style w:type="paragraph" w:customStyle="1" w:styleId="Standardpol">
    <w:name w:val="Standard. pol"/>
    <w:basedOn w:val="Standard"/>
    <w:qFormat/>
    <w:pPr>
      <w:snapToGrid w:val="0"/>
      <w:spacing w:before="80" w:after="80"/>
      <w:jc w:val="both"/>
    </w:pPr>
    <w:rPr>
      <w:sz w:val="24"/>
    </w:rPr>
  </w:style>
  <w:style w:type="paragraph" w:customStyle="1" w:styleId="Zwykytekst1">
    <w:name w:val="Zwykły tekst1"/>
    <w:basedOn w:val="Standard"/>
    <w:qFormat/>
    <w:rPr>
      <w:rFonts w:ascii="Consolas" w:eastAsia="Calibri" w:hAnsi="Consolas" w:cs="Consolas"/>
      <w:sz w:val="21"/>
      <w:szCs w:val="21"/>
    </w:rPr>
  </w:style>
  <w:style w:type="paragraph" w:customStyle="1" w:styleId="celp">
    <w:name w:val="cel_p"/>
    <w:basedOn w:val="Standard"/>
    <w:qFormat/>
    <w:pPr>
      <w:spacing w:after="9"/>
      <w:ind w:left="9" w:right="9"/>
      <w:jc w:val="both"/>
      <w:textAlignment w:val="top"/>
    </w:pPr>
    <w:rPr>
      <w:sz w:val="24"/>
      <w:szCs w:val="24"/>
    </w:rPr>
  </w:style>
  <w:style w:type="paragraph" w:styleId="NormalnyWeb">
    <w:name w:val="Normal (Web)"/>
    <w:basedOn w:val="Standard"/>
    <w:qFormat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Standard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eastAsia="Calibri" w:cs="Times New Roman"/>
      <w:color w:val="000000"/>
      <w:lang w:bidi="ar-SA"/>
    </w:rPr>
  </w:style>
  <w:style w:type="paragraph" w:customStyle="1" w:styleId="SIWZBody">
    <w:name w:val="SIWZ_Body"/>
    <w:qFormat/>
    <w:pPr>
      <w:tabs>
        <w:tab w:val="right" w:leader="dot" w:pos="9356"/>
      </w:tabs>
      <w:spacing w:before="60"/>
      <w:ind w:left="284"/>
      <w:jc w:val="both"/>
      <w:textAlignment w:val="baseline"/>
    </w:pPr>
    <w:rPr>
      <w:rFonts w:eastAsia="Times New Roman" w:cs="Times New Roman"/>
      <w:sz w:val="22"/>
      <w:szCs w:val="22"/>
      <w:lang w:bidi="ar-SA"/>
    </w:rPr>
  </w:style>
  <w:style w:type="paragraph" w:customStyle="1" w:styleId="SIWZ1txt">
    <w:name w:val="SIWZ 1.txt"/>
    <w:qFormat/>
    <w:pPr>
      <w:tabs>
        <w:tab w:val="right" w:leader="dot" w:pos="9639"/>
      </w:tabs>
      <w:spacing w:line="271" w:lineRule="atLeast"/>
      <w:ind w:left="567" w:hanging="283"/>
      <w:jc w:val="both"/>
      <w:textAlignment w:val="baseline"/>
    </w:pPr>
    <w:rPr>
      <w:rFonts w:eastAsia="Times New Roman" w:cs="Times New Roman"/>
      <w:sz w:val="22"/>
      <w:szCs w:val="22"/>
      <w:lang w:bidi="ar-SA"/>
    </w:rPr>
  </w:style>
  <w:style w:type="paragraph" w:customStyle="1" w:styleId="SIWZ2txt">
    <w:name w:val="SIWZ 2.txt"/>
    <w:basedOn w:val="SIWZ1txt"/>
    <w:qFormat/>
    <w:pPr>
      <w:ind w:left="851" w:firstLine="0"/>
    </w:pPr>
  </w:style>
  <w:style w:type="paragraph" w:customStyle="1" w:styleId="Czgwna">
    <w:name w:val="Część główna"/>
    <w:qFormat/>
    <w:pPr>
      <w:textAlignment w:val="baseline"/>
    </w:pPr>
    <w:rPr>
      <w:rFonts w:ascii="Helvetica, Arial" w:eastAsia="ヒラギノ角ゴ Pro W3" w:hAnsi="Helvetica, Arial" w:cs="Helvetica, Arial"/>
      <w:color w:val="000000"/>
      <w:szCs w:val="20"/>
      <w:lang w:bidi="ar-SA"/>
    </w:rPr>
  </w:style>
  <w:style w:type="paragraph" w:customStyle="1" w:styleId="Nagwek21">
    <w:name w:val="Nagłówek 21"/>
    <w:next w:val="Czgwna"/>
    <w:qFormat/>
    <w:pPr>
      <w:keepNext/>
      <w:textAlignment w:val="baseline"/>
    </w:pPr>
    <w:rPr>
      <w:rFonts w:ascii="Helvetica, Arial" w:eastAsia="ヒラギノ角ゴ Pro W3" w:hAnsi="Helvetica, Arial" w:cs="Helvetica, Arial"/>
      <w:b/>
      <w:color w:val="000000"/>
      <w:szCs w:val="20"/>
      <w:lang w:bidi="ar-SA"/>
    </w:rPr>
  </w:style>
  <w:style w:type="paragraph" w:customStyle="1" w:styleId="Legenda1">
    <w:name w:val="Legenda1"/>
    <w:basedOn w:val="Standard"/>
    <w:next w:val="Standard"/>
    <w:qFormat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Tekstpodstawowy21">
    <w:name w:val="Tekst podstawowy 21"/>
    <w:basedOn w:val="Standard"/>
    <w:qFormat/>
    <w:pPr>
      <w:spacing w:after="120" w:line="480" w:lineRule="auto"/>
      <w:jc w:val="both"/>
    </w:pPr>
    <w:rPr>
      <w:rFonts w:ascii="Century Gothic" w:hAnsi="Century Gothic" w:cs="Century Gothic"/>
      <w:sz w:val="18"/>
      <w:szCs w:val="24"/>
    </w:rPr>
  </w:style>
  <w:style w:type="paragraph" w:customStyle="1" w:styleId="Endnote">
    <w:name w:val="Endnote"/>
    <w:basedOn w:val="Standard"/>
    <w:qFormat/>
  </w:style>
  <w:style w:type="paragraph" w:customStyle="1" w:styleId="LO-Normal">
    <w:name w:val="LO-Normal"/>
    <w:qFormat/>
    <w:pPr>
      <w:textAlignment w:val="baseline"/>
    </w:pPr>
    <w:rPr>
      <w:rFonts w:eastAsia="Times New Roman" w:cs="Times New Roman"/>
      <w:color w:val="000000"/>
      <w:lang w:bidi="ar-SA"/>
    </w:rPr>
  </w:style>
  <w:style w:type="paragraph" w:customStyle="1" w:styleId="Zawartoramki">
    <w:name w:val="Zawartość ramki"/>
    <w:basedOn w:val="Textbody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3279</Words>
  <Characters>19678</Characters>
  <Application>Microsoft Office Word</Application>
  <DocSecurity>0</DocSecurity>
  <Lines>163</Lines>
  <Paragraphs>45</Paragraphs>
  <ScaleCrop>false</ScaleCrop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dd</dc:creator>
  <dc:description/>
  <cp:lastModifiedBy>Wioletta Zajkowska</cp:lastModifiedBy>
  <cp:revision>6</cp:revision>
  <cp:lastPrinted>2022-10-18T08:31:00Z</cp:lastPrinted>
  <dcterms:created xsi:type="dcterms:W3CDTF">2022-10-18T08:33:00Z</dcterms:created>
  <dcterms:modified xsi:type="dcterms:W3CDTF">2022-10-28T06:14:00Z</dcterms:modified>
  <dc:language>pl-PL</dc:language>
</cp:coreProperties>
</file>