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929"/>
        <w:tblW w:w="9322" w:type="dxa"/>
        <w:tblLayout w:type="fixed"/>
        <w:tblLook w:val="04A0" w:firstRow="1" w:lastRow="0" w:firstColumn="1" w:lastColumn="0" w:noHBand="0" w:noVBand="1"/>
      </w:tblPr>
      <w:tblGrid>
        <w:gridCol w:w="673"/>
        <w:gridCol w:w="3917"/>
        <w:gridCol w:w="1803"/>
        <w:gridCol w:w="2929"/>
      </w:tblGrid>
      <w:tr w:rsidR="008E46D6" w14:paraId="060A3CD4" w14:textId="77777777" w:rsidTr="008E46D6">
        <w:tc>
          <w:tcPr>
            <w:tcW w:w="673" w:type="dxa"/>
            <w:shd w:val="clear" w:color="auto" w:fill="D9D9D9" w:themeFill="background1" w:themeFillShade="D9"/>
          </w:tcPr>
          <w:p w14:paraId="68039BD1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917" w:type="dxa"/>
            <w:shd w:val="clear" w:color="auto" w:fill="D9D9D9" w:themeFill="background1" w:themeFillShade="D9"/>
          </w:tcPr>
          <w:p w14:paraId="6D7D8900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Wymagane parametry i funkcje </w:t>
            </w:r>
          </w:p>
          <w:p w14:paraId="03FDAA4F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(wartości minimalne wymagane)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357B3BFE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wymagany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14:paraId="53B947F4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oferowany</w:t>
            </w:r>
          </w:p>
        </w:tc>
      </w:tr>
      <w:tr w:rsidR="008E46D6" w14:paraId="3FD568B5" w14:textId="77777777" w:rsidTr="008E46D6">
        <w:trPr>
          <w:trHeight w:val="1104"/>
        </w:trPr>
        <w:tc>
          <w:tcPr>
            <w:tcW w:w="9322" w:type="dxa"/>
            <w:gridSpan w:val="4"/>
            <w:shd w:val="clear" w:color="auto" w:fill="C6D9F1" w:themeFill="text2" w:themeFillTint="33"/>
          </w:tcPr>
          <w:p w14:paraId="51CC34AE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System do posiewów krwi i płynów ustrojowych </w:t>
            </w:r>
          </w:p>
          <w:p w14:paraId="220DE2BC" w14:textId="77777777" w:rsidR="008E46D6" w:rsidRDefault="008E46D6" w:rsidP="008E4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09C012E1" w14:textId="77777777" w:rsidR="008E46D6" w:rsidRDefault="008E46D6" w:rsidP="008E4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28A0E747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8E46D6" w14:paraId="13D3E1AC" w14:textId="77777777" w:rsidTr="008E46D6">
        <w:tc>
          <w:tcPr>
            <w:tcW w:w="673" w:type="dxa"/>
          </w:tcPr>
          <w:p w14:paraId="791EC064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2BC7B7F6" w14:textId="77777777" w:rsidR="008E46D6" w:rsidRPr="001A5882" w:rsidRDefault="0030680F" w:rsidP="008E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Urządzenie fabrycznie nowe. </w:t>
            </w:r>
            <w:r w:rsidRPr="00702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Wyklucza się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urządzenia</w:t>
            </w:r>
            <w:r w:rsidRPr="007029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demonstracyjne. Rok produkcji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min. </w:t>
            </w:r>
            <w:r w:rsidRPr="0070295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14:paraId="27E9271E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368E8011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680F" w14:paraId="48FFAE22" w14:textId="77777777" w:rsidTr="008E46D6">
        <w:tc>
          <w:tcPr>
            <w:tcW w:w="673" w:type="dxa"/>
          </w:tcPr>
          <w:p w14:paraId="428540A0" w14:textId="77777777" w:rsidR="0030680F" w:rsidRDefault="0030680F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0D0D1C5C" w14:textId="77777777" w:rsidR="0030680F" w:rsidRDefault="0030680F" w:rsidP="008E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Hodowla i detekcja wzrostu w obrębie jednego aparatu.</w:t>
            </w:r>
          </w:p>
        </w:tc>
        <w:tc>
          <w:tcPr>
            <w:tcW w:w="1803" w:type="dxa"/>
          </w:tcPr>
          <w:p w14:paraId="4B05ADEB" w14:textId="77777777" w:rsidR="0030680F" w:rsidRDefault="000637C4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33EDE890" w14:textId="77777777" w:rsidR="0030680F" w:rsidRDefault="0030680F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2EA05B20" w14:textId="77777777" w:rsidTr="008E46D6">
        <w:tc>
          <w:tcPr>
            <w:tcW w:w="673" w:type="dxa"/>
            <w:shd w:val="clear" w:color="auto" w:fill="auto"/>
          </w:tcPr>
          <w:p w14:paraId="13C835AE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02C01A33" w14:textId="77777777" w:rsidR="008E46D6" w:rsidRPr="001A5882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miejsc w aparacie min. 60</w:t>
            </w:r>
            <w:r w:rsidR="00582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14:paraId="1EB9BCAB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5687B10E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7FC2EE65" w14:textId="77777777" w:rsidTr="008E46D6">
        <w:tc>
          <w:tcPr>
            <w:tcW w:w="673" w:type="dxa"/>
            <w:shd w:val="clear" w:color="auto" w:fill="FFFFFF" w:themeFill="background1"/>
          </w:tcPr>
          <w:p w14:paraId="58D4A9D3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FFFFFF" w:themeFill="background1"/>
          </w:tcPr>
          <w:p w14:paraId="7183DD44" w14:textId="77777777" w:rsidR="008E46D6" w:rsidRPr="001A5882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Wprowadzanie danych o numerze badania czytnikiem kodów paskowych.</w:t>
            </w:r>
          </w:p>
        </w:tc>
        <w:tc>
          <w:tcPr>
            <w:tcW w:w="1803" w:type="dxa"/>
            <w:shd w:val="clear" w:color="auto" w:fill="FFFFFF" w:themeFill="background1"/>
          </w:tcPr>
          <w:p w14:paraId="6ACC5CD5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14:paraId="3D123D35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46EF9C93" w14:textId="77777777" w:rsidTr="008E46D6">
        <w:tc>
          <w:tcPr>
            <w:tcW w:w="673" w:type="dxa"/>
            <w:shd w:val="clear" w:color="auto" w:fill="auto"/>
          </w:tcPr>
          <w:p w14:paraId="74409837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6D1C7C2D" w14:textId="77777777" w:rsidR="008E46D6" w:rsidRPr="005D4A00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k</w:t>
            </w:r>
            <w:r w:rsidRPr="005D4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omputer do obsługi aparatu z oprogramowaniem w wersji graficznej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ekran min. 7 cali</w:t>
            </w:r>
            <w:r w:rsidRPr="005D4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(minimum rejestracja i wprowadzanie prób-tworzenie zestawień i ich wydruk, podgląd prób-tworzenie zestawień i ich wydruk, podgląd wykresu próby w trakcie wzrostu).</w:t>
            </w:r>
          </w:p>
        </w:tc>
        <w:tc>
          <w:tcPr>
            <w:tcW w:w="1803" w:type="dxa"/>
            <w:shd w:val="clear" w:color="auto" w:fill="auto"/>
          </w:tcPr>
          <w:p w14:paraId="78D4B079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128301FA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71D8A9AE" w14:textId="77777777" w:rsidTr="008E46D6">
        <w:tc>
          <w:tcPr>
            <w:tcW w:w="673" w:type="dxa"/>
          </w:tcPr>
          <w:p w14:paraId="71569B8D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229A5C7F" w14:textId="77777777" w:rsidR="008E46D6" w:rsidRPr="005D4A00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4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Podłoża kompletne bez konieczności dodawania substancji wzbogacających dla rutynowi pobieranych objętości krwi zalecanych przez producenta.</w:t>
            </w:r>
          </w:p>
        </w:tc>
        <w:tc>
          <w:tcPr>
            <w:tcW w:w="1803" w:type="dxa"/>
          </w:tcPr>
          <w:p w14:paraId="16DB39BF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73432468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4D627F3F" w14:textId="77777777" w:rsidTr="008E46D6">
        <w:tc>
          <w:tcPr>
            <w:tcW w:w="673" w:type="dxa"/>
          </w:tcPr>
          <w:p w14:paraId="1FF27AD0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345E481E" w14:textId="77777777" w:rsidR="008E46D6" w:rsidRPr="001A5882" w:rsidRDefault="008E46D6" w:rsidP="008E4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Hodowla bakterii i grzybów w tym samym podłożu.</w:t>
            </w:r>
          </w:p>
        </w:tc>
        <w:tc>
          <w:tcPr>
            <w:tcW w:w="1803" w:type="dxa"/>
          </w:tcPr>
          <w:p w14:paraId="20017679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732AD60C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68E96550" w14:textId="77777777" w:rsidTr="008E46D6">
        <w:tc>
          <w:tcPr>
            <w:tcW w:w="673" w:type="dxa"/>
            <w:shd w:val="clear" w:color="auto" w:fill="FFFFFF" w:themeFill="background1"/>
          </w:tcPr>
          <w:p w14:paraId="56B87B83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FFFFFF" w:themeFill="background1"/>
          </w:tcPr>
          <w:p w14:paraId="7E673271" w14:textId="77777777" w:rsidR="008E46D6" w:rsidRDefault="008E46D6" w:rsidP="008E4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Zastosowana metoda pomiaru – kolorymetria.</w:t>
            </w:r>
          </w:p>
        </w:tc>
        <w:tc>
          <w:tcPr>
            <w:tcW w:w="1803" w:type="dxa"/>
            <w:shd w:val="clear" w:color="auto" w:fill="FFFFFF" w:themeFill="background1"/>
          </w:tcPr>
          <w:p w14:paraId="580721CB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14:paraId="24A8559E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12D7972D" w14:textId="77777777" w:rsidTr="008E46D6">
        <w:tc>
          <w:tcPr>
            <w:tcW w:w="673" w:type="dxa"/>
            <w:shd w:val="clear" w:color="auto" w:fill="E5B8B7" w:themeFill="accent2" w:themeFillTint="66"/>
          </w:tcPr>
          <w:p w14:paraId="5CE0A2E0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E5B8B7" w:themeFill="accent2" w:themeFillTint="66"/>
          </w:tcPr>
          <w:p w14:paraId="30D54C09" w14:textId="77777777" w:rsidR="008E46D6" w:rsidRDefault="008E46D6" w:rsidP="008E4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Czułość pomiaru ≤10 CFU/ml.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14:paraId="01D2B4E3" w14:textId="14544BAB" w:rsidR="008E46D6" w:rsidRDefault="001626B1" w:rsidP="00AE06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8E46D6">
              <w:rPr>
                <w:rFonts w:ascii="Times New Roman" w:hAnsi="Times New Roman" w:cs="Times New Roman"/>
                <w:sz w:val="20"/>
                <w:szCs w:val="20"/>
              </w:rPr>
              <w:t xml:space="preserve">7 CFU/ml – </w:t>
            </w:r>
            <w:r w:rsidR="00A74A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E46D6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  <w:p w14:paraId="0B72241C" w14:textId="77777777" w:rsidR="008E46D6" w:rsidRDefault="001626B1" w:rsidP="0016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7-10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CFU/ml</w:t>
            </w:r>
            <w:r w:rsidR="00AE06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46D6">
              <w:rPr>
                <w:rFonts w:ascii="Times New Roman" w:hAnsi="Times New Roman" w:cs="Times New Roman"/>
                <w:sz w:val="20"/>
                <w:szCs w:val="20"/>
              </w:rPr>
              <w:t>– 0</w:t>
            </w:r>
            <w:r w:rsidR="00AE0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6D6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2929" w:type="dxa"/>
            <w:shd w:val="clear" w:color="auto" w:fill="E5B8B7" w:themeFill="accent2" w:themeFillTint="66"/>
          </w:tcPr>
          <w:p w14:paraId="34E01021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49A81B85" w14:textId="77777777" w:rsidTr="008E46D6">
        <w:tc>
          <w:tcPr>
            <w:tcW w:w="673" w:type="dxa"/>
            <w:shd w:val="clear" w:color="auto" w:fill="FFFFFF" w:themeFill="background1"/>
          </w:tcPr>
          <w:p w14:paraId="73CF51BA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FFFFFF" w:themeFill="background1"/>
          </w:tcPr>
          <w:p w14:paraId="737F53DA" w14:textId="77777777" w:rsidR="008E46D6" w:rsidRPr="001A5882" w:rsidRDefault="008E46D6" w:rsidP="008E4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Możliwość dwukierunkowej komunikacji z systemem informatycznym do obsługi laboratorium mikrobiologicznego.</w:t>
            </w:r>
          </w:p>
        </w:tc>
        <w:tc>
          <w:tcPr>
            <w:tcW w:w="1803" w:type="dxa"/>
            <w:shd w:val="clear" w:color="auto" w:fill="FFFFFF" w:themeFill="background1"/>
          </w:tcPr>
          <w:p w14:paraId="76C0BD6A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FFFFFF" w:themeFill="background1"/>
          </w:tcPr>
          <w:p w14:paraId="5B2F8903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4C04CA5D" w14:textId="77777777" w:rsidTr="008E46D6">
        <w:tc>
          <w:tcPr>
            <w:tcW w:w="673" w:type="dxa"/>
          </w:tcPr>
          <w:p w14:paraId="51349894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69CE48BE" w14:textId="77777777" w:rsidR="008E46D6" w:rsidRPr="001A5882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posiewu małych objętości krwi minimum 0,5 ml potwierdzona w instrukcji do butelek.</w:t>
            </w:r>
          </w:p>
        </w:tc>
        <w:tc>
          <w:tcPr>
            <w:tcW w:w="1803" w:type="dxa"/>
          </w:tcPr>
          <w:p w14:paraId="29C99F34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36ED633C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7C94103D" w14:textId="77777777" w:rsidTr="008E46D6">
        <w:tc>
          <w:tcPr>
            <w:tcW w:w="673" w:type="dxa"/>
          </w:tcPr>
          <w:p w14:paraId="6ED43C41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5F188E16" w14:textId="7BD7CC76" w:rsidR="008E46D6" w:rsidRPr="001A5882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Producent posiada walidowaną, zgodną z EUCAST procedurę wykonywania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lekowrażliwości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bezpośrednio z dodanej próbki (RAST</w:t>
            </w:r>
            <w:r w:rsidR="00805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Rapid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Antimicrobial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Susceptibility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oraz potwierdzoną opinią KORDL.</w:t>
            </w:r>
          </w:p>
        </w:tc>
        <w:tc>
          <w:tcPr>
            <w:tcW w:w="1803" w:type="dxa"/>
          </w:tcPr>
          <w:p w14:paraId="4C0FC13A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374A2BE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1619F36B" w14:textId="77777777" w:rsidTr="008E46D6">
        <w:tc>
          <w:tcPr>
            <w:tcW w:w="673" w:type="dxa"/>
          </w:tcPr>
          <w:p w14:paraId="573FDD5C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481BED29" w14:textId="77777777" w:rsidR="008E46D6" w:rsidRPr="001A5882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aparatu w języku polskim</w:t>
            </w:r>
          </w:p>
        </w:tc>
        <w:tc>
          <w:tcPr>
            <w:tcW w:w="1803" w:type="dxa"/>
          </w:tcPr>
          <w:p w14:paraId="72661675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51787B2B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724554EE" w14:textId="77777777" w:rsidTr="008E46D6">
        <w:tc>
          <w:tcPr>
            <w:tcW w:w="673" w:type="dxa"/>
          </w:tcPr>
          <w:p w14:paraId="7C9C1EB1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0C526FCE" w14:textId="77777777" w:rsidR="008E46D6" w:rsidRPr="001A5882" w:rsidRDefault="008E46D6" w:rsidP="008E4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Dostępne podłoża z inhibitorami antybiotyków oraz podłoża  bez inhibitorów antybiotyków w składzie.</w:t>
            </w:r>
          </w:p>
        </w:tc>
        <w:tc>
          <w:tcPr>
            <w:tcW w:w="1803" w:type="dxa"/>
          </w:tcPr>
          <w:p w14:paraId="5197DCEB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4A030E38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0C4E05A9" w14:textId="77777777" w:rsidTr="008E46D6">
        <w:tc>
          <w:tcPr>
            <w:tcW w:w="673" w:type="dxa"/>
          </w:tcPr>
          <w:p w14:paraId="68D81F73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463B7BAF" w14:textId="77777777" w:rsidR="008E46D6" w:rsidRPr="001A5882" w:rsidRDefault="008E46D6" w:rsidP="008E4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Podłoża do posiewów w butelkach nietłukliwych, wykonanych z tworzywa sztucznego, uniemożliwiających pobicie w trakcie transportu oraz w trakcie pobierania materiału od pacjenta.</w:t>
            </w:r>
          </w:p>
        </w:tc>
        <w:tc>
          <w:tcPr>
            <w:tcW w:w="1803" w:type="dxa"/>
          </w:tcPr>
          <w:p w14:paraId="7304BA8B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17755BC3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6F4B2C14" w14:textId="77777777" w:rsidTr="008E46D6">
        <w:tc>
          <w:tcPr>
            <w:tcW w:w="673" w:type="dxa"/>
          </w:tcPr>
          <w:p w14:paraId="283BD241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19FDC163" w14:textId="77777777" w:rsidR="008E46D6" w:rsidRPr="001A5882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 do pracy na stole laboratoryjnym.</w:t>
            </w:r>
          </w:p>
        </w:tc>
        <w:tc>
          <w:tcPr>
            <w:tcW w:w="1803" w:type="dxa"/>
          </w:tcPr>
          <w:p w14:paraId="36F0A82A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</w:tcPr>
          <w:p w14:paraId="49702BBF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323F8D1C" w14:textId="77777777" w:rsidTr="008E46D6">
        <w:tc>
          <w:tcPr>
            <w:tcW w:w="673" w:type="dxa"/>
            <w:shd w:val="clear" w:color="auto" w:fill="auto"/>
          </w:tcPr>
          <w:p w14:paraId="31E6F879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04D70184" w14:textId="77777777" w:rsidR="008E46D6" w:rsidRPr="001A5882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Swobodny dostęp do cel pomiarowych zdefiniowany przez Użytkownika, a nie aparat.</w:t>
            </w:r>
          </w:p>
        </w:tc>
        <w:tc>
          <w:tcPr>
            <w:tcW w:w="1803" w:type="dxa"/>
            <w:shd w:val="clear" w:color="auto" w:fill="auto"/>
          </w:tcPr>
          <w:p w14:paraId="4761EA56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1267C6BA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4F63510D" w14:textId="77777777" w:rsidTr="008E46D6">
        <w:tc>
          <w:tcPr>
            <w:tcW w:w="673" w:type="dxa"/>
            <w:shd w:val="clear" w:color="auto" w:fill="auto"/>
          </w:tcPr>
          <w:p w14:paraId="4B154636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0A3353B2" w14:textId="77777777" w:rsidR="008E46D6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wyłączenia pojedynczych cel pomiarowych w razie awarii.</w:t>
            </w:r>
          </w:p>
        </w:tc>
        <w:tc>
          <w:tcPr>
            <w:tcW w:w="1803" w:type="dxa"/>
            <w:shd w:val="clear" w:color="auto" w:fill="auto"/>
          </w:tcPr>
          <w:p w14:paraId="6E1E917A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25BFEFE8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1A9896C0" w14:textId="77777777" w:rsidTr="008E46D6">
        <w:tc>
          <w:tcPr>
            <w:tcW w:w="673" w:type="dxa"/>
            <w:shd w:val="clear" w:color="auto" w:fill="auto"/>
          </w:tcPr>
          <w:p w14:paraId="30293B49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38D43803" w14:textId="77777777" w:rsidR="008E46D6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Wizyta serwisu merytorycznego firmy po pierwszym miesiącu pracy analizatora u Zamawiającego.</w:t>
            </w:r>
          </w:p>
        </w:tc>
        <w:tc>
          <w:tcPr>
            <w:tcW w:w="1803" w:type="dxa"/>
            <w:shd w:val="clear" w:color="auto" w:fill="auto"/>
          </w:tcPr>
          <w:p w14:paraId="4075926C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797F1013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042AD199" w14:textId="77777777" w:rsidTr="008E46D6">
        <w:tc>
          <w:tcPr>
            <w:tcW w:w="673" w:type="dxa"/>
            <w:shd w:val="clear" w:color="auto" w:fill="auto"/>
          </w:tcPr>
          <w:p w14:paraId="6ADC0250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1551AA9B" w14:textId="77777777" w:rsidR="008E46D6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Wizualna, jednoznaczna zmiana zabarwienia czujnika wraz z możliwością oceny wzrostu drobnoustrojów w podłożu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preinkubowanym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(przed wstawieniem do aparatu).</w:t>
            </w:r>
          </w:p>
        </w:tc>
        <w:tc>
          <w:tcPr>
            <w:tcW w:w="1803" w:type="dxa"/>
            <w:shd w:val="clear" w:color="auto" w:fill="auto"/>
          </w:tcPr>
          <w:p w14:paraId="790AB361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2A907D7C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3B92FBE8" w14:textId="77777777" w:rsidTr="008E46D6">
        <w:tc>
          <w:tcPr>
            <w:tcW w:w="673" w:type="dxa"/>
            <w:shd w:val="clear" w:color="auto" w:fill="auto"/>
          </w:tcPr>
          <w:p w14:paraId="79B77BFF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0F1CE64B" w14:textId="77777777" w:rsidR="008E46D6" w:rsidRDefault="008E46D6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Wykrywanie bakterii z krwi i płynów ustrojowych</w:t>
            </w:r>
          </w:p>
        </w:tc>
        <w:tc>
          <w:tcPr>
            <w:tcW w:w="1803" w:type="dxa"/>
            <w:shd w:val="clear" w:color="auto" w:fill="auto"/>
          </w:tcPr>
          <w:p w14:paraId="62BB7A13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4D4718E6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1F20C85A" w14:textId="77777777" w:rsidTr="008E46D6">
        <w:tc>
          <w:tcPr>
            <w:tcW w:w="673" w:type="dxa"/>
            <w:shd w:val="clear" w:color="auto" w:fill="auto"/>
          </w:tcPr>
          <w:p w14:paraId="10D6D0A5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1C0F09DC" w14:textId="77777777" w:rsidR="008E46D6" w:rsidRDefault="00493663" w:rsidP="008E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93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Zwalidowana</w:t>
            </w:r>
            <w:proofErr w:type="spellEnd"/>
            <w:r w:rsidRPr="00493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procedura opóźnionego wkładania podłoży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3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materiałem przed wstawieniem do aparatu do 24 h</w:t>
            </w:r>
          </w:p>
        </w:tc>
        <w:tc>
          <w:tcPr>
            <w:tcW w:w="1803" w:type="dxa"/>
            <w:shd w:val="clear" w:color="auto" w:fill="auto"/>
          </w:tcPr>
          <w:p w14:paraId="07F9EE14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1A2F2EBD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6D6" w14:paraId="14BA6F29" w14:textId="77777777" w:rsidTr="008E46D6">
        <w:tc>
          <w:tcPr>
            <w:tcW w:w="673" w:type="dxa"/>
            <w:shd w:val="clear" w:color="auto" w:fill="auto"/>
          </w:tcPr>
          <w:p w14:paraId="47B2E74E" w14:textId="77777777" w:rsidR="008E46D6" w:rsidRDefault="008E46D6" w:rsidP="008E46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auto"/>
          </w:tcPr>
          <w:p w14:paraId="35608789" w14:textId="77777777" w:rsidR="008E46D6" w:rsidRDefault="001626B1" w:rsidP="008E46D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Integracja  aparatu ze środowiskiem informatycznym KS-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posiadanym przez Zamawiającego.</w:t>
            </w:r>
          </w:p>
        </w:tc>
        <w:tc>
          <w:tcPr>
            <w:tcW w:w="1803" w:type="dxa"/>
            <w:shd w:val="clear" w:color="auto" w:fill="auto"/>
          </w:tcPr>
          <w:p w14:paraId="533C5155" w14:textId="77777777" w:rsidR="008E46D6" w:rsidRDefault="008E46D6" w:rsidP="008E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29" w:type="dxa"/>
            <w:shd w:val="clear" w:color="auto" w:fill="auto"/>
          </w:tcPr>
          <w:p w14:paraId="4C091D6B" w14:textId="77777777" w:rsidR="008E46D6" w:rsidRDefault="008E46D6" w:rsidP="008E4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F4730D7" w14:textId="77777777" w:rsidR="001626B1" w:rsidRDefault="001626B1">
      <w:pPr>
        <w:rPr>
          <w:rFonts w:ascii="Times New Roman" w:hAnsi="Times New Roman" w:cs="Times New Roman"/>
        </w:rPr>
      </w:pPr>
    </w:p>
    <w:p w14:paraId="792983BD" w14:textId="77777777" w:rsidR="00B362E3" w:rsidRDefault="00B362E3">
      <w:pPr>
        <w:rPr>
          <w:rFonts w:ascii="Times New Roman" w:hAnsi="Times New Roman" w:cs="Times New Roman"/>
        </w:rPr>
      </w:pPr>
    </w:p>
    <w:p w14:paraId="48AFEF7B" w14:textId="77777777" w:rsidR="00B362E3" w:rsidRDefault="00B362E3">
      <w:pPr>
        <w:rPr>
          <w:rFonts w:ascii="Times New Roman" w:hAnsi="Times New Roman" w:cs="Times New Roman"/>
        </w:rPr>
      </w:pPr>
    </w:p>
    <w:p w14:paraId="20832B69" w14:textId="77777777" w:rsidR="00B362E3" w:rsidRDefault="00B362E3">
      <w:pPr>
        <w:rPr>
          <w:rFonts w:ascii="Times New Roman" w:hAnsi="Times New Roman" w:cs="Times New Roman"/>
        </w:rPr>
      </w:pPr>
    </w:p>
    <w:p w14:paraId="632519EF" w14:textId="77777777" w:rsidR="00B362E3" w:rsidRDefault="00B362E3">
      <w:pPr>
        <w:rPr>
          <w:rFonts w:ascii="Times New Roman" w:hAnsi="Times New Roman" w:cs="Times New Roman"/>
        </w:rPr>
      </w:pPr>
    </w:p>
    <w:p w14:paraId="2160C7E8" w14:textId="77777777" w:rsidR="00B362E3" w:rsidRDefault="00B362E3">
      <w:pPr>
        <w:rPr>
          <w:rFonts w:ascii="Times New Roman" w:hAnsi="Times New Roman" w:cs="Times New Roman"/>
        </w:rPr>
      </w:pPr>
    </w:p>
    <w:p w14:paraId="18E1E035" w14:textId="77777777" w:rsidR="00B362E3" w:rsidRDefault="00B362E3">
      <w:pPr>
        <w:rPr>
          <w:rFonts w:ascii="Times New Roman" w:hAnsi="Times New Roman" w:cs="Times New Roman"/>
        </w:rPr>
      </w:pPr>
    </w:p>
    <w:p w14:paraId="2C630B53" w14:textId="77777777" w:rsidR="00B362E3" w:rsidRDefault="00B362E3">
      <w:pPr>
        <w:rPr>
          <w:rFonts w:ascii="Times New Roman" w:hAnsi="Times New Roman" w:cs="Times New Roman"/>
        </w:rPr>
      </w:pPr>
    </w:p>
    <w:p w14:paraId="6EB64039" w14:textId="77777777" w:rsidR="00B362E3" w:rsidRDefault="00B362E3">
      <w:pPr>
        <w:rPr>
          <w:rFonts w:ascii="Times New Roman" w:hAnsi="Times New Roman" w:cs="Times New Roman"/>
        </w:rPr>
      </w:pPr>
    </w:p>
    <w:p w14:paraId="60CAB913" w14:textId="77777777" w:rsidR="00B362E3" w:rsidRDefault="00B362E3">
      <w:pPr>
        <w:rPr>
          <w:rFonts w:ascii="Times New Roman" w:hAnsi="Times New Roman" w:cs="Times New Roman"/>
        </w:rPr>
      </w:pPr>
    </w:p>
    <w:p w14:paraId="5C2AFD2B" w14:textId="77777777" w:rsidR="00B362E3" w:rsidRDefault="00B362E3">
      <w:pPr>
        <w:rPr>
          <w:rFonts w:ascii="Times New Roman" w:hAnsi="Times New Roman" w:cs="Times New Roman"/>
        </w:rPr>
      </w:pPr>
    </w:p>
    <w:p w14:paraId="783F50B4" w14:textId="77777777" w:rsidR="00B362E3" w:rsidRDefault="00B362E3">
      <w:pPr>
        <w:rPr>
          <w:rFonts w:ascii="Times New Roman" w:hAnsi="Times New Roman" w:cs="Times New Roman"/>
        </w:rPr>
      </w:pPr>
    </w:p>
    <w:p w14:paraId="300813C9" w14:textId="77777777" w:rsidR="00B362E3" w:rsidRDefault="00B362E3">
      <w:pPr>
        <w:rPr>
          <w:rFonts w:ascii="Times New Roman" w:hAnsi="Times New Roman" w:cs="Times New Roman"/>
        </w:rPr>
      </w:pPr>
    </w:p>
    <w:p w14:paraId="40EBCC61" w14:textId="77777777" w:rsidR="00B362E3" w:rsidRDefault="00B362E3">
      <w:pPr>
        <w:rPr>
          <w:rFonts w:ascii="Times New Roman" w:hAnsi="Times New Roman" w:cs="Times New Roman"/>
        </w:rPr>
      </w:pPr>
    </w:p>
    <w:p w14:paraId="310C6E38" w14:textId="77777777" w:rsidR="00B362E3" w:rsidRDefault="00B362E3">
      <w:pPr>
        <w:rPr>
          <w:rFonts w:ascii="Times New Roman" w:hAnsi="Times New Roman" w:cs="Times New Roman"/>
        </w:rPr>
      </w:pPr>
    </w:p>
    <w:p w14:paraId="44ED3109" w14:textId="77777777" w:rsidR="00B362E3" w:rsidRDefault="00B362E3">
      <w:pPr>
        <w:rPr>
          <w:rFonts w:ascii="Times New Roman" w:hAnsi="Times New Roman" w:cs="Times New Roman"/>
        </w:rPr>
      </w:pPr>
    </w:p>
    <w:p w14:paraId="5A7F062D" w14:textId="77777777" w:rsidR="00B362E3" w:rsidRDefault="00B362E3">
      <w:pPr>
        <w:rPr>
          <w:rFonts w:ascii="Times New Roman" w:hAnsi="Times New Roman" w:cs="Times New Roman"/>
        </w:rPr>
      </w:pPr>
    </w:p>
    <w:p w14:paraId="561CD95E" w14:textId="77777777" w:rsidR="00B362E3" w:rsidRDefault="00B362E3">
      <w:pPr>
        <w:rPr>
          <w:rFonts w:ascii="Times New Roman" w:hAnsi="Times New Roman" w:cs="Times New Roman"/>
        </w:rPr>
      </w:pPr>
    </w:p>
    <w:p w14:paraId="2BCBD001" w14:textId="77777777" w:rsidR="00B362E3" w:rsidRDefault="00B362E3">
      <w:pPr>
        <w:rPr>
          <w:rFonts w:ascii="Times New Roman" w:hAnsi="Times New Roman" w:cs="Times New Roman"/>
        </w:rPr>
      </w:pPr>
    </w:p>
    <w:p w14:paraId="44F77C92" w14:textId="77777777" w:rsidR="00B362E3" w:rsidRDefault="00B362E3">
      <w:pPr>
        <w:rPr>
          <w:rFonts w:ascii="Times New Roman" w:hAnsi="Times New Roman" w:cs="Times New Roman"/>
        </w:rPr>
      </w:pPr>
    </w:p>
    <w:p w14:paraId="6572CE72" w14:textId="77777777" w:rsidR="00B362E3" w:rsidRDefault="00B362E3">
      <w:pPr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932"/>
        <w:gridCol w:w="1881"/>
        <w:gridCol w:w="2834"/>
      </w:tblGrid>
      <w:tr w:rsidR="00785B5F" w14:paraId="27472558" w14:textId="77777777" w:rsidTr="000614A6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066CA5A" w14:textId="77777777" w:rsidR="00785B5F" w:rsidRDefault="00CC338A">
            <w:pPr>
              <w:widowControl w:val="0"/>
              <w:spacing w:after="0" w:line="240" w:lineRule="auto"/>
              <w:ind w:left="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14:paraId="026D977F" w14:textId="77777777" w:rsidR="00785B5F" w:rsidRPr="00247134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4713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Wymagane parametry i funkcje</w:t>
            </w:r>
          </w:p>
          <w:p w14:paraId="41598A7A" w14:textId="77777777" w:rsidR="00785B5F" w:rsidRPr="00247134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4713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(wartości minimalne wymagane)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23223A09" w14:textId="77777777" w:rsidR="00785B5F" w:rsidRPr="00247134" w:rsidRDefault="00CC33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34">
              <w:rPr>
                <w:rFonts w:ascii="Times New Roman" w:eastAsia="Calibri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73192902" w14:textId="77777777" w:rsidR="00785B5F" w:rsidRPr="00247134" w:rsidRDefault="00CC33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1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Parametr oferowany</w:t>
            </w:r>
          </w:p>
        </w:tc>
      </w:tr>
      <w:tr w:rsidR="00785B5F" w14:paraId="40C5B936" w14:textId="77777777" w:rsidTr="000614A6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F705EEF" w14:textId="77777777" w:rsidR="00785B5F" w:rsidRDefault="00785B5F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14:paraId="44F6D8FB" w14:textId="77777777" w:rsidR="00785B5F" w:rsidRPr="00247134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13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Wymagania techniczne – dotyczy wszystkich powyższych urządzeń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4CEEED39" w14:textId="77777777" w:rsidR="00785B5F" w:rsidRDefault="0078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050F8DF6" w14:textId="77777777" w:rsidR="00785B5F" w:rsidRDefault="00785B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5B5F" w14:paraId="431AD6A2" w14:textId="77777777" w:rsidTr="000614A6">
        <w:tc>
          <w:tcPr>
            <w:tcW w:w="675" w:type="dxa"/>
          </w:tcPr>
          <w:p w14:paraId="7C5F11D9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663CABBD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Paszport techniczny oraz instrukcja obsługi w języku polskim dostarczona wraz z urządzeniem. </w:t>
            </w:r>
          </w:p>
        </w:tc>
        <w:tc>
          <w:tcPr>
            <w:tcW w:w="1881" w:type="dxa"/>
          </w:tcPr>
          <w:p w14:paraId="40955FE1" w14:textId="77777777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3D8C1BFF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5A824ADB" w14:textId="77777777" w:rsidTr="00ED0818">
        <w:tc>
          <w:tcPr>
            <w:tcW w:w="675" w:type="dxa"/>
            <w:shd w:val="clear" w:color="auto" w:fill="E5B8B7" w:themeFill="accent2" w:themeFillTint="66"/>
          </w:tcPr>
          <w:p w14:paraId="77A8EC40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shd w:val="clear" w:color="auto" w:fill="E5B8B7" w:themeFill="accent2" w:themeFillTint="66"/>
            <w:vAlign w:val="center"/>
          </w:tcPr>
          <w:p w14:paraId="267C4691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881" w:type="dxa"/>
            <w:shd w:val="clear" w:color="auto" w:fill="E5B8B7" w:themeFill="accent2" w:themeFillTint="66"/>
          </w:tcPr>
          <w:p w14:paraId="08ABF123" w14:textId="4C6A22F4" w:rsidR="00294108" w:rsidRPr="00294108" w:rsidRDefault="00A74A52" w:rsidP="00294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  <w:r w:rsidR="00294108" w:rsidRPr="002941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miesięcy – 20 pkt</w:t>
            </w:r>
          </w:p>
          <w:p w14:paraId="474E71A1" w14:textId="15201552" w:rsidR="00294108" w:rsidRPr="00294108" w:rsidRDefault="00A74A52" w:rsidP="00294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  <w:r w:rsidR="00294108" w:rsidRPr="002941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miesięcy – 10 pkt</w:t>
            </w:r>
          </w:p>
          <w:p w14:paraId="276A03E2" w14:textId="683F3D30" w:rsidR="00ED0818" w:rsidRDefault="00294108" w:rsidP="0029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08">
              <w:rPr>
                <w:rFonts w:ascii="Times New Roman" w:eastAsia="Calibri" w:hAnsi="Times New Roman" w:cs="Times New Roman"/>
                <w:sz w:val="20"/>
                <w:szCs w:val="20"/>
              </w:rPr>
              <w:t>24 mie</w:t>
            </w:r>
            <w:r w:rsidR="00A74A52">
              <w:rPr>
                <w:rFonts w:ascii="Times New Roman" w:eastAsia="Calibri" w:hAnsi="Times New Roman" w:cs="Times New Roman"/>
                <w:sz w:val="20"/>
                <w:szCs w:val="20"/>
              </w:rPr>
              <w:t>siące</w:t>
            </w:r>
            <w:r w:rsidRPr="002941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0 pkt</w:t>
            </w:r>
          </w:p>
        </w:tc>
        <w:tc>
          <w:tcPr>
            <w:tcW w:w="2834" w:type="dxa"/>
            <w:shd w:val="clear" w:color="auto" w:fill="E5B8B7" w:themeFill="accent2" w:themeFillTint="66"/>
          </w:tcPr>
          <w:p w14:paraId="2923B923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6F14A0D5" w14:textId="77777777" w:rsidTr="000614A6">
        <w:tc>
          <w:tcPr>
            <w:tcW w:w="675" w:type="dxa"/>
          </w:tcPr>
          <w:p w14:paraId="537E96EA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3A70634E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Czas reakcji serwisu od powiadomienia do rozpoczęcia naprawy max. 24 godz. /dotyczy sprzętu medycznego/</w:t>
            </w:r>
          </w:p>
        </w:tc>
        <w:tc>
          <w:tcPr>
            <w:tcW w:w="1881" w:type="dxa"/>
          </w:tcPr>
          <w:p w14:paraId="049E6814" w14:textId="77777777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4C0B7858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5BAACF4B" w14:textId="77777777" w:rsidTr="000614A6">
        <w:tc>
          <w:tcPr>
            <w:tcW w:w="675" w:type="dxa"/>
          </w:tcPr>
          <w:p w14:paraId="056AF58E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735B0AE5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Czas oczekiwania na skuteczne usunięcie uszkodzenia /dotyczy sprzętu medycznego/:</w:t>
            </w:r>
          </w:p>
          <w:p w14:paraId="06BDE9E2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 nie wymagającej importu części nie dłużej niż 2 dni robocze /dotyczy sprzętu medycznego/</w:t>
            </w:r>
          </w:p>
          <w:p w14:paraId="3EC22BCA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b. wymagającej importu  części nie dłużej niż 10 dni roboczych. /dotyczy sprzętu medycznego/</w:t>
            </w:r>
          </w:p>
        </w:tc>
        <w:tc>
          <w:tcPr>
            <w:tcW w:w="1881" w:type="dxa"/>
          </w:tcPr>
          <w:p w14:paraId="3A16B010" w14:textId="77777777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136D1AD3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756EB49D" w14:textId="77777777" w:rsidTr="000614A6">
        <w:tc>
          <w:tcPr>
            <w:tcW w:w="675" w:type="dxa"/>
          </w:tcPr>
          <w:p w14:paraId="42DF4464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0A4F897F" w14:textId="77777777" w:rsidR="00785B5F" w:rsidRDefault="008A13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A0A">
              <w:rPr>
                <w:rFonts w:ascii="Times New Roman" w:eastAsia="Calibri" w:hAnsi="Times New Roman" w:cs="Times New Roman"/>
                <w:sz w:val="20"/>
                <w:szCs w:val="20"/>
              </w:rPr>
              <w:t>Wykonawca dostarczy, urządzenie oraz przeprowadzi instruktarz obsługi i konserwacji w cenie oferty.</w:t>
            </w:r>
          </w:p>
        </w:tc>
        <w:tc>
          <w:tcPr>
            <w:tcW w:w="1881" w:type="dxa"/>
          </w:tcPr>
          <w:p w14:paraId="285A8675" w14:textId="77777777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33E50E9F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6FEC7DB1" w14:textId="77777777" w:rsidTr="000614A6">
        <w:tc>
          <w:tcPr>
            <w:tcW w:w="675" w:type="dxa"/>
          </w:tcPr>
          <w:p w14:paraId="3313D67C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1B1818CF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 zobowiązany jest do dostarczenia wraz z urządzeniem uzupełnionego paszportu technicznego o dane identyfikujące urządzenie (m.in. numer seryjny, rok produkcji, model, producent</w:t>
            </w:r>
            <w:r w:rsidR="00FE6726">
              <w:rPr>
                <w:rFonts w:ascii="Times New Roman" w:eastAsia="Calibri" w:hAnsi="Times New Roman" w:cs="Times New Roman"/>
                <w:sz w:val="20"/>
                <w:szCs w:val="20"/>
              </w:rPr>
              <w:t>, informacja o prawidłowym działaniu urządzenia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81" w:type="dxa"/>
          </w:tcPr>
          <w:p w14:paraId="067C74CD" w14:textId="77777777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6F998767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78154591" w14:textId="77777777" w:rsidTr="000614A6">
        <w:tc>
          <w:tcPr>
            <w:tcW w:w="675" w:type="dxa"/>
          </w:tcPr>
          <w:p w14:paraId="5E9ED221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0DF02C4F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881" w:type="dxa"/>
          </w:tcPr>
          <w:p w14:paraId="51E090E4" w14:textId="77777777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2F234B87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B5F" w14:paraId="1750FA4E" w14:textId="77777777" w:rsidTr="000614A6">
        <w:tc>
          <w:tcPr>
            <w:tcW w:w="675" w:type="dxa"/>
          </w:tcPr>
          <w:p w14:paraId="631ACF79" w14:textId="77777777" w:rsidR="00785B5F" w:rsidRDefault="00785B5F" w:rsidP="001A588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vAlign w:val="center"/>
          </w:tcPr>
          <w:p w14:paraId="16964248" w14:textId="77777777" w:rsidR="00785B5F" w:rsidRDefault="00CC33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Urządzenie wykonane w technologii energooszczędnej – urządzenie energooszczędne / jeśli dotyczy/</w:t>
            </w:r>
          </w:p>
        </w:tc>
        <w:tc>
          <w:tcPr>
            <w:tcW w:w="1881" w:type="dxa"/>
          </w:tcPr>
          <w:p w14:paraId="1D797829" w14:textId="77777777" w:rsidR="00785B5F" w:rsidRDefault="00CC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834" w:type="dxa"/>
          </w:tcPr>
          <w:p w14:paraId="5803729E" w14:textId="77777777" w:rsidR="00785B5F" w:rsidRDefault="00785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89F5330" w14:textId="77777777" w:rsidR="00785B5F" w:rsidRDefault="00CC338A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33470B8A" w14:textId="77777777" w:rsidR="00785B5F" w:rsidRDefault="00785B5F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47928253" w14:textId="77777777" w:rsidR="00785B5F" w:rsidRDefault="00CC338A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5A9E9825" w14:textId="77777777" w:rsidR="00785B5F" w:rsidRDefault="00CC338A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14:paraId="113FB629" w14:textId="77777777" w:rsidR="00785B5F" w:rsidRPr="000E69AC" w:rsidRDefault="00CC338A" w:rsidP="000E69AC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sectPr w:rsidR="00785B5F" w:rsidRPr="000E69AC" w:rsidSect="004F6F99">
      <w:headerReference w:type="default" r:id="rId8"/>
      <w:pgSz w:w="11906" w:h="16838"/>
      <w:pgMar w:top="1417" w:right="1417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359A" w14:textId="77777777" w:rsidR="00162247" w:rsidRDefault="00162247" w:rsidP="00785B5F">
      <w:pPr>
        <w:spacing w:after="0" w:line="240" w:lineRule="auto"/>
      </w:pPr>
      <w:r>
        <w:separator/>
      </w:r>
    </w:p>
  </w:endnote>
  <w:endnote w:type="continuationSeparator" w:id="0">
    <w:p w14:paraId="6A0B4E86" w14:textId="77777777" w:rsidR="00162247" w:rsidRDefault="00162247" w:rsidP="0078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F9E4" w14:textId="77777777" w:rsidR="00162247" w:rsidRDefault="00162247" w:rsidP="00785B5F">
      <w:pPr>
        <w:spacing w:after="0" w:line="240" w:lineRule="auto"/>
      </w:pPr>
      <w:r>
        <w:separator/>
      </w:r>
    </w:p>
  </w:footnote>
  <w:footnote w:type="continuationSeparator" w:id="0">
    <w:p w14:paraId="289B9154" w14:textId="77777777" w:rsidR="00162247" w:rsidRDefault="00162247" w:rsidP="0078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AF13" w14:textId="748415C8" w:rsidR="00785B5F" w:rsidRDefault="00A74A52">
    <w:pPr>
      <w:pStyle w:val="Nagwek1"/>
    </w:pPr>
    <w:r w:rsidRPr="00A74A52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0A448003" wp14:editId="67888441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09F4226" w14:textId="77777777" w:rsidR="00435990" w:rsidRDefault="00435990" w:rsidP="00435990">
    <w:pPr>
      <w:pStyle w:val="Nagwek1"/>
      <w:jc w:val="right"/>
    </w:pPr>
    <w:r w:rsidRPr="00435990">
      <w:t xml:space="preserve">Załącznik nr 8 do SWZ – Opis przedmiotu zamówienia (Pakiet nr </w:t>
    </w:r>
    <w:r w:rsidR="006072D8">
      <w:t>3</w:t>
    </w:r>
    <w:r w:rsidRPr="0043599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42A62"/>
    <w:multiLevelType w:val="multilevel"/>
    <w:tmpl w:val="55609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A01D1E"/>
    <w:multiLevelType w:val="multilevel"/>
    <w:tmpl w:val="92C884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95403A9"/>
    <w:multiLevelType w:val="multilevel"/>
    <w:tmpl w:val="7C589F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62087237">
    <w:abstractNumId w:val="2"/>
  </w:num>
  <w:num w:numId="2" w16cid:durableId="837309428">
    <w:abstractNumId w:val="0"/>
  </w:num>
  <w:num w:numId="3" w16cid:durableId="986669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B5F"/>
    <w:rsid w:val="00004FD4"/>
    <w:rsid w:val="00013046"/>
    <w:rsid w:val="00036A99"/>
    <w:rsid w:val="000510DE"/>
    <w:rsid w:val="000614A6"/>
    <w:rsid w:val="000637C4"/>
    <w:rsid w:val="000646BB"/>
    <w:rsid w:val="00082AD3"/>
    <w:rsid w:val="000D3FC3"/>
    <w:rsid w:val="000E69AC"/>
    <w:rsid w:val="001063C1"/>
    <w:rsid w:val="001413D6"/>
    <w:rsid w:val="00162247"/>
    <w:rsid w:val="001626B1"/>
    <w:rsid w:val="00167C37"/>
    <w:rsid w:val="00197FD3"/>
    <w:rsid w:val="001A5882"/>
    <w:rsid w:val="001D3EF1"/>
    <w:rsid w:val="002019D8"/>
    <w:rsid w:val="0020552C"/>
    <w:rsid w:val="00242FB5"/>
    <w:rsid w:val="00244CD7"/>
    <w:rsid w:val="00247134"/>
    <w:rsid w:val="0025418E"/>
    <w:rsid w:val="00285A36"/>
    <w:rsid w:val="00293CAF"/>
    <w:rsid w:val="00294108"/>
    <w:rsid w:val="002C15C6"/>
    <w:rsid w:val="002C69F7"/>
    <w:rsid w:val="002E09DC"/>
    <w:rsid w:val="0030680F"/>
    <w:rsid w:val="00307D68"/>
    <w:rsid w:val="00327DF9"/>
    <w:rsid w:val="00330FB1"/>
    <w:rsid w:val="003949DD"/>
    <w:rsid w:val="00396F59"/>
    <w:rsid w:val="003D2638"/>
    <w:rsid w:val="00423950"/>
    <w:rsid w:val="004253D3"/>
    <w:rsid w:val="004254A0"/>
    <w:rsid w:val="00435990"/>
    <w:rsid w:val="00447C13"/>
    <w:rsid w:val="004524D9"/>
    <w:rsid w:val="004620DD"/>
    <w:rsid w:val="0046369B"/>
    <w:rsid w:val="004717E7"/>
    <w:rsid w:val="00471948"/>
    <w:rsid w:val="00484BE5"/>
    <w:rsid w:val="00493663"/>
    <w:rsid w:val="004C44D4"/>
    <w:rsid w:val="004F6F99"/>
    <w:rsid w:val="00510980"/>
    <w:rsid w:val="00512616"/>
    <w:rsid w:val="005466ED"/>
    <w:rsid w:val="00582C42"/>
    <w:rsid w:val="005960E1"/>
    <w:rsid w:val="005D4A00"/>
    <w:rsid w:val="005D565A"/>
    <w:rsid w:val="005E097A"/>
    <w:rsid w:val="005E2DDE"/>
    <w:rsid w:val="005F65BF"/>
    <w:rsid w:val="006072D8"/>
    <w:rsid w:val="00650ADE"/>
    <w:rsid w:val="00682980"/>
    <w:rsid w:val="006848E2"/>
    <w:rsid w:val="0068605A"/>
    <w:rsid w:val="00694489"/>
    <w:rsid w:val="006E2E63"/>
    <w:rsid w:val="006F368C"/>
    <w:rsid w:val="006F5123"/>
    <w:rsid w:val="00785B5F"/>
    <w:rsid w:val="00795B0C"/>
    <w:rsid w:val="007E393F"/>
    <w:rsid w:val="007E7C31"/>
    <w:rsid w:val="00805858"/>
    <w:rsid w:val="00837A82"/>
    <w:rsid w:val="00845706"/>
    <w:rsid w:val="0086072D"/>
    <w:rsid w:val="0087525E"/>
    <w:rsid w:val="008A13F2"/>
    <w:rsid w:val="008B1A2B"/>
    <w:rsid w:val="008C1CCC"/>
    <w:rsid w:val="008C2E7C"/>
    <w:rsid w:val="008E46D6"/>
    <w:rsid w:val="00955CEC"/>
    <w:rsid w:val="0098013E"/>
    <w:rsid w:val="00991514"/>
    <w:rsid w:val="009F1050"/>
    <w:rsid w:val="00A37377"/>
    <w:rsid w:val="00A45948"/>
    <w:rsid w:val="00A56886"/>
    <w:rsid w:val="00A74A52"/>
    <w:rsid w:val="00A82C47"/>
    <w:rsid w:val="00AA4B12"/>
    <w:rsid w:val="00AC4F48"/>
    <w:rsid w:val="00AD317B"/>
    <w:rsid w:val="00AD6973"/>
    <w:rsid w:val="00AE06F0"/>
    <w:rsid w:val="00AE58EF"/>
    <w:rsid w:val="00AF7A88"/>
    <w:rsid w:val="00B1618D"/>
    <w:rsid w:val="00B362E3"/>
    <w:rsid w:val="00B52FD9"/>
    <w:rsid w:val="00BA1DEF"/>
    <w:rsid w:val="00BD7348"/>
    <w:rsid w:val="00BE00CA"/>
    <w:rsid w:val="00C23C47"/>
    <w:rsid w:val="00C316B0"/>
    <w:rsid w:val="00C4016D"/>
    <w:rsid w:val="00C43A33"/>
    <w:rsid w:val="00C7578A"/>
    <w:rsid w:val="00C80C5C"/>
    <w:rsid w:val="00C86765"/>
    <w:rsid w:val="00CB0ACA"/>
    <w:rsid w:val="00CC338A"/>
    <w:rsid w:val="00CD3492"/>
    <w:rsid w:val="00CF21E6"/>
    <w:rsid w:val="00CF46F9"/>
    <w:rsid w:val="00D95738"/>
    <w:rsid w:val="00DA55FC"/>
    <w:rsid w:val="00DB7363"/>
    <w:rsid w:val="00DE1084"/>
    <w:rsid w:val="00DE5247"/>
    <w:rsid w:val="00DF372B"/>
    <w:rsid w:val="00E41EBF"/>
    <w:rsid w:val="00E62B65"/>
    <w:rsid w:val="00E62B7A"/>
    <w:rsid w:val="00E67690"/>
    <w:rsid w:val="00EA1535"/>
    <w:rsid w:val="00EA3F4C"/>
    <w:rsid w:val="00ED0818"/>
    <w:rsid w:val="00F24006"/>
    <w:rsid w:val="00F823D8"/>
    <w:rsid w:val="00FA0EF6"/>
    <w:rsid w:val="00FB0AD1"/>
    <w:rsid w:val="00FE6726"/>
    <w:rsid w:val="00FF508B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3089"/>
  <w15:docId w15:val="{D73C51BB-16A3-41BB-BBD1-9E932E69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0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link w:val="Nagwek2Znak"/>
    <w:uiPriority w:val="9"/>
    <w:unhideWhenUsed/>
    <w:qFormat/>
    <w:rsid w:val="00C9485C"/>
    <w:pPr>
      <w:keepNext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z w:val="19"/>
      <w:szCs w:val="19"/>
      <w:u w:color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87A0B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87A0B"/>
  </w:style>
  <w:style w:type="character" w:customStyle="1" w:styleId="Nagwek2Znak">
    <w:name w:val="Nagłówek 2 Znak"/>
    <w:basedOn w:val="Domylnaczcionkaakapitu"/>
    <w:link w:val="Nagwek21"/>
    <w:uiPriority w:val="9"/>
    <w:qFormat/>
    <w:rsid w:val="00C9485C"/>
    <w:rPr>
      <w:rFonts w:ascii="Times New Roman" w:eastAsia="Arial Unicode MS" w:hAnsi="Times New Roman" w:cs="Arial Unicode MS"/>
      <w:b/>
      <w:bCs/>
      <w:color w:val="000000"/>
      <w:sz w:val="19"/>
      <w:szCs w:val="19"/>
      <w:u w:val="none" w:color="00000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785B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85B5F"/>
    <w:pPr>
      <w:spacing w:after="140"/>
    </w:pPr>
  </w:style>
  <w:style w:type="paragraph" w:styleId="Lista">
    <w:name w:val="List"/>
    <w:basedOn w:val="Tekstpodstawowy"/>
    <w:rsid w:val="00785B5F"/>
    <w:rPr>
      <w:rFonts w:cs="Arial"/>
    </w:rPr>
  </w:style>
  <w:style w:type="paragraph" w:customStyle="1" w:styleId="Legenda1">
    <w:name w:val="Legenda1"/>
    <w:basedOn w:val="Normalny"/>
    <w:qFormat/>
    <w:rsid w:val="00785B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85B5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53B0D"/>
    <w:pPr>
      <w:ind w:left="720"/>
      <w:contextualSpacing/>
    </w:pPr>
  </w:style>
  <w:style w:type="paragraph" w:styleId="Bezodstpw">
    <w:name w:val="No Spacing"/>
    <w:qFormat/>
    <w:rsid w:val="00C53B0D"/>
    <w:rPr>
      <w:rFonts w:cs="Times New Roman"/>
    </w:rPr>
  </w:style>
  <w:style w:type="paragraph" w:customStyle="1" w:styleId="Gwkaistopka">
    <w:name w:val="Główka i stopka"/>
    <w:basedOn w:val="Normalny"/>
    <w:qFormat/>
    <w:rsid w:val="00785B5F"/>
  </w:style>
  <w:style w:type="paragraph" w:customStyle="1" w:styleId="Nagwek1">
    <w:name w:val="Nagłówek1"/>
    <w:basedOn w:val="Normalny"/>
    <w:uiPriority w:val="99"/>
    <w:semiHidden/>
    <w:unhideWhenUsed/>
    <w:rsid w:val="00887A0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87A0B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C5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1A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A5882"/>
  </w:style>
  <w:style w:type="paragraph" w:customStyle="1" w:styleId="Normalny1">
    <w:name w:val="Normalny1"/>
    <w:rsid w:val="004254A0"/>
    <w:pPr>
      <w:suppressAutoHyphens w:val="0"/>
      <w:spacing w:line="276" w:lineRule="auto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CDF1C-A2BF-4598-9640-19510581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Edyta Piszczatowska</cp:lastModifiedBy>
  <cp:revision>7</cp:revision>
  <cp:lastPrinted>2022-06-28T13:12:00Z</cp:lastPrinted>
  <dcterms:created xsi:type="dcterms:W3CDTF">2022-08-26T12:03:00Z</dcterms:created>
  <dcterms:modified xsi:type="dcterms:W3CDTF">2022-09-14T09:09:00Z</dcterms:modified>
  <dc:language>pl-PL</dc:language>
</cp:coreProperties>
</file>