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93"/>
      </w:tblGrid>
      <w:tr w:rsidR="00822B44" w:rsidRPr="00B268C1" w14:paraId="1E3CAB64" w14:textId="77777777" w:rsidTr="007F6D98">
        <w:tc>
          <w:tcPr>
            <w:tcW w:w="675" w:type="dxa"/>
            <w:shd w:val="clear" w:color="auto" w:fill="D9D9D9" w:themeFill="background1" w:themeFillShade="D9"/>
          </w:tcPr>
          <w:p w14:paraId="3C248215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9F459B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7C3E2D50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85D4660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D61DBDE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22B44" w:rsidRPr="00B268C1" w14:paraId="27B70C59" w14:textId="77777777" w:rsidTr="007F6D98">
        <w:trPr>
          <w:trHeight w:val="826"/>
        </w:trPr>
        <w:tc>
          <w:tcPr>
            <w:tcW w:w="9605" w:type="dxa"/>
            <w:gridSpan w:val="4"/>
            <w:shd w:val="clear" w:color="auto" w:fill="C6D9F1" w:themeFill="text2" w:themeFillTint="33"/>
          </w:tcPr>
          <w:p w14:paraId="1887E9B5" w14:textId="77777777" w:rsidR="00822B44" w:rsidRPr="00B268C1" w:rsidRDefault="00822B44" w:rsidP="0082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 xml:space="preserve">Zestaw do </w:t>
            </w:r>
            <w:r w:rsidR="00793DF2">
              <w:rPr>
                <w:rFonts w:ascii="Times New Roman" w:eastAsia="Calibri" w:hAnsi="Times New Roman" w:cs="Times New Roman"/>
                <w:b/>
              </w:rPr>
              <w:t xml:space="preserve">badań bronchoskopowych – </w:t>
            </w:r>
            <w:r w:rsidR="00B268C1">
              <w:rPr>
                <w:rFonts w:ascii="Times New Roman" w:eastAsia="Calibri" w:hAnsi="Times New Roman" w:cs="Times New Roman"/>
                <w:b/>
              </w:rPr>
              <w:t>1</w:t>
            </w:r>
            <w:r w:rsidR="00793D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268C1">
              <w:rPr>
                <w:rFonts w:ascii="Times New Roman" w:eastAsia="Calibri" w:hAnsi="Times New Roman" w:cs="Times New Roman"/>
                <w:b/>
              </w:rPr>
              <w:t>zestaw</w:t>
            </w:r>
          </w:p>
          <w:p w14:paraId="311D7815" w14:textId="77777777" w:rsidR="00822B44" w:rsidRPr="00B268C1" w:rsidRDefault="00822B44" w:rsidP="00822B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5294815D" w14:textId="77777777" w:rsidR="00822B44" w:rsidRPr="00B268C1" w:rsidRDefault="00822B44" w:rsidP="00822B4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633AE6B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22B44" w:rsidRPr="00B268C1" w14:paraId="1C3D11D1" w14:textId="77777777" w:rsidTr="007F6D98">
        <w:tc>
          <w:tcPr>
            <w:tcW w:w="9605" w:type="dxa"/>
            <w:gridSpan w:val="4"/>
          </w:tcPr>
          <w:p w14:paraId="34618521" w14:textId="77777777" w:rsidR="00822B44" w:rsidRPr="00B268C1" w:rsidRDefault="00822B44" w:rsidP="00822B4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VIDEOBRONCHOSKOP DIAGNOSTYCZNO-ZABIEGOWY </w:t>
            </w:r>
            <w:r w:rsidR="003719A4">
              <w:rPr>
                <w:rFonts w:ascii="Times New Roman" w:hAnsi="Times New Roman" w:cs="Times New Roman"/>
                <w:b/>
                <w:bCs/>
              </w:rPr>
              <w:t xml:space="preserve">typu </w:t>
            </w:r>
            <w:r w:rsidRPr="00B268C1">
              <w:rPr>
                <w:rFonts w:ascii="Times New Roman" w:hAnsi="Times New Roman" w:cs="Times New Roman"/>
                <w:b/>
                <w:bCs/>
              </w:rPr>
              <w:t xml:space="preserve">HDTV </w:t>
            </w:r>
            <w:r w:rsidRPr="00EF0C99">
              <w:rPr>
                <w:rFonts w:ascii="Times New Roman" w:hAnsi="Times New Roman" w:cs="Times New Roman"/>
                <w:b/>
                <w:bCs/>
              </w:rPr>
              <w:t>– 1 kpl</w:t>
            </w:r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22B44" w:rsidRPr="00B268C1" w14:paraId="190A9DC1" w14:textId="77777777" w:rsidTr="007F6D98">
        <w:tc>
          <w:tcPr>
            <w:tcW w:w="675" w:type="dxa"/>
          </w:tcPr>
          <w:p w14:paraId="6DE135B2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3D5E566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Chip CCD lub CMOS wbudowany w końcówkę endoskopu z obrazowaniem w pełnej wysokiej rozdzielczości </w:t>
            </w:r>
            <w:r w:rsidR="003719A4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>HDTV</w:t>
            </w:r>
          </w:p>
        </w:tc>
        <w:tc>
          <w:tcPr>
            <w:tcW w:w="1701" w:type="dxa"/>
          </w:tcPr>
          <w:p w14:paraId="6FCE5E15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AFC3859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750F9ACB" w14:textId="77777777" w:rsidTr="007F6D98">
        <w:tc>
          <w:tcPr>
            <w:tcW w:w="675" w:type="dxa"/>
          </w:tcPr>
          <w:p w14:paraId="4752AC69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9AD13EE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kanału biopsyjnego: 2,8mm </w:t>
            </w:r>
            <w:r w:rsidRPr="00B268C1">
              <w:rPr>
                <w:rFonts w:ascii="Times New Roman" w:hAnsi="Times New Roman" w:cs="Times New Roman"/>
              </w:rPr>
              <w:t>(±0,2mm)</w:t>
            </w:r>
          </w:p>
        </w:tc>
        <w:tc>
          <w:tcPr>
            <w:tcW w:w="1701" w:type="dxa"/>
          </w:tcPr>
          <w:p w14:paraId="0FE27EDC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F2978E3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07EF737D" w14:textId="77777777" w:rsidTr="007F6D98">
        <w:tc>
          <w:tcPr>
            <w:tcW w:w="675" w:type="dxa"/>
          </w:tcPr>
          <w:p w14:paraId="72B2412C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B7B36B0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zewnętrzna sondy wziernikowej: 6,4mm </w:t>
            </w:r>
            <w:r w:rsidRPr="00B268C1">
              <w:rPr>
                <w:rFonts w:ascii="Times New Roman" w:hAnsi="Times New Roman" w:cs="Times New Roman"/>
              </w:rPr>
              <w:t>(±0,2mm)</w:t>
            </w:r>
          </w:p>
        </w:tc>
        <w:tc>
          <w:tcPr>
            <w:tcW w:w="1701" w:type="dxa"/>
          </w:tcPr>
          <w:p w14:paraId="00EDC19A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C28E53F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418CEFD2" w14:textId="77777777" w:rsidTr="007F6D98">
        <w:tc>
          <w:tcPr>
            <w:tcW w:w="675" w:type="dxa"/>
          </w:tcPr>
          <w:p w14:paraId="082E39F0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0715027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zewnętrzna końcówki wziernika: 6,1mm </w:t>
            </w:r>
            <w:r w:rsidRPr="00B268C1">
              <w:rPr>
                <w:rFonts w:ascii="Times New Roman" w:hAnsi="Times New Roman" w:cs="Times New Roman"/>
              </w:rPr>
              <w:t>(±0,1mm)</w:t>
            </w:r>
          </w:p>
        </w:tc>
        <w:tc>
          <w:tcPr>
            <w:tcW w:w="1701" w:type="dxa"/>
          </w:tcPr>
          <w:p w14:paraId="461CC933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95F8C0F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6E204E7D" w14:textId="77777777" w:rsidTr="007F6D98">
        <w:tc>
          <w:tcPr>
            <w:tcW w:w="675" w:type="dxa"/>
          </w:tcPr>
          <w:p w14:paraId="56D912FF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0BA93F5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Długość robocza sondy wziernikowej: min. 600 mm </w:t>
            </w:r>
          </w:p>
        </w:tc>
        <w:tc>
          <w:tcPr>
            <w:tcW w:w="1701" w:type="dxa"/>
          </w:tcPr>
          <w:p w14:paraId="70CAF73E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57BEC2D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7FF9E8F4" w14:textId="77777777" w:rsidTr="007F6D98">
        <w:tc>
          <w:tcPr>
            <w:tcW w:w="675" w:type="dxa"/>
          </w:tcPr>
          <w:p w14:paraId="687010F0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E46A706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Długość całkowita: mak. 875 mm</w:t>
            </w:r>
          </w:p>
        </w:tc>
        <w:tc>
          <w:tcPr>
            <w:tcW w:w="1701" w:type="dxa"/>
          </w:tcPr>
          <w:p w14:paraId="678250DE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D653DA0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151CD19A" w14:textId="77777777" w:rsidTr="007F6D98">
        <w:tc>
          <w:tcPr>
            <w:tcW w:w="675" w:type="dxa"/>
          </w:tcPr>
          <w:p w14:paraId="316AE3EF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CB71513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Pole widzenia: min. 120˚</w:t>
            </w:r>
          </w:p>
        </w:tc>
        <w:tc>
          <w:tcPr>
            <w:tcW w:w="1701" w:type="dxa"/>
          </w:tcPr>
          <w:p w14:paraId="46B05E28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718FFDE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222CC15A" w14:textId="77777777" w:rsidTr="007F6D98">
        <w:tc>
          <w:tcPr>
            <w:tcW w:w="675" w:type="dxa"/>
          </w:tcPr>
          <w:p w14:paraId="0DA1AE6E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EAD6F41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Głębia ostrości:</w:t>
            </w:r>
            <w:r w:rsidR="00454F30">
              <w:rPr>
                <w:rFonts w:ascii="Times New Roman" w:hAnsi="Times New Roman" w:cs="Times New Roman"/>
              </w:rPr>
              <w:t xml:space="preserve"> min. </w:t>
            </w:r>
            <w:r w:rsidRPr="00B268C1">
              <w:rPr>
                <w:rFonts w:ascii="Times New Roman" w:hAnsi="Times New Roman" w:cs="Times New Roman"/>
              </w:rPr>
              <w:t xml:space="preserve"> 3-100 mm </w:t>
            </w:r>
          </w:p>
        </w:tc>
        <w:tc>
          <w:tcPr>
            <w:tcW w:w="1701" w:type="dxa"/>
          </w:tcPr>
          <w:p w14:paraId="2E91DA6B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C75117D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4227A774" w14:textId="77777777" w:rsidTr="007F6D98">
        <w:tc>
          <w:tcPr>
            <w:tcW w:w="675" w:type="dxa"/>
          </w:tcPr>
          <w:p w14:paraId="2A02647A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8D55A70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Zagięcie końcówki sondy wziernikowej góra/dół min.: 180˚/130˚</w:t>
            </w:r>
          </w:p>
        </w:tc>
        <w:tc>
          <w:tcPr>
            <w:tcW w:w="1701" w:type="dxa"/>
          </w:tcPr>
          <w:p w14:paraId="6BFB446A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17C8C86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55FCDEB" w14:textId="77777777" w:rsidTr="00B22452">
        <w:tc>
          <w:tcPr>
            <w:tcW w:w="675" w:type="dxa"/>
            <w:shd w:val="clear" w:color="auto" w:fill="auto"/>
          </w:tcPr>
          <w:p w14:paraId="064FDE8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1182B78" w14:textId="77777777" w:rsidR="00B268C1" w:rsidRPr="00B268C1" w:rsidRDefault="00B268C1" w:rsidP="00372416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Dowolnie programowalne przyciski sterujące na głowicy endoskopowej, z możliwością przypisania każdej funkcji sterującej procesora: min. </w:t>
            </w:r>
            <w:r w:rsidR="00372416">
              <w:rPr>
                <w:rFonts w:ascii="Times New Roman" w:eastAsia="Batang" w:hAnsi="Times New Roman" w:cs="Times New Roman"/>
                <w:color w:val="000000"/>
              </w:rPr>
              <w:t xml:space="preserve">3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>przyciski</w:t>
            </w:r>
          </w:p>
        </w:tc>
        <w:tc>
          <w:tcPr>
            <w:tcW w:w="1701" w:type="dxa"/>
            <w:shd w:val="clear" w:color="auto" w:fill="auto"/>
          </w:tcPr>
          <w:p w14:paraId="5748794D" w14:textId="77777777" w:rsidR="00B268C1" w:rsidRPr="00B268C1" w:rsidRDefault="00B22452" w:rsidP="00E643D9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  <w:shd w:val="clear" w:color="auto" w:fill="auto"/>
          </w:tcPr>
          <w:p w14:paraId="12626F98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C4AE383" w14:textId="77777777" w:rsidTr="007F6D98">
        <w:tc>
          <w:tcPr>
            <w:tcW w:w="675" w:type="dxa"/>
          </w:tcPr>
          <w:p w14:paraId="276B96F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58AB54D" w14:textId="67699CBB" w:rsidR="00B268C1" w:rsidRPr="00B268C1" w:rsidRDefault="00B268C1" w:rsidP="00EF0C99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Przyłącze ssania zintegrowane z regulacyjnym zaworem ssącym w pełni demontowalne</w:t>
            </w:r>
          </w:p>
        </w:tc>
        <w:tc>
          <w:tcPr>
            <w:tcW w:w="1701" w:type="dxa"/>
          </w:tcPr>
          <w:p w14:paraId="155A40B0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270612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67E699B" w14:textId="77777777" w:rsidTr="007C065D">
        <w:tc>
          <w:tcPr>
            <w:tcW w:w="675" w:type="dxa"/>
            <w:shd w:val="clear" w:color="auto" w:fill="auto"/>
          </w:tcPr>
          <w:p w14:paraId="1006FF18" w14:textId="77777777" w:rsidR="00B268C1" w:rsidRPr="007C065D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7501C6" w14:textId="77777777" w:rsidR="00B268C1" w:rsidRPr="007C065D" w:rsidRDefault="00B268C1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7C065D">
              <w:rPr>
                <w:rFonts w:ascii="Times New Roman" w:eastAsia="Lucida Sans Unicode" w:hAnsi="Times New Roman" w:cs="Times New Roman"/>
              </w:rPr>
              <w:t xml:space="preserve">Wejście do kanału instrumentalnego </w:t>
            </w:r>
            <w:r w:rsidRPr="00D97378">
              <w:rPr>
                <w:rFonts w:ascii="Times New Roman" w:eastAsia="Lucida Sans Unicode" w:hAnsi="Times New Roman" w:cs="Times New Roman"/>
              </w:rPr>
              <w:t>typu LUER</w:t>
            </w:r>
            <w:r w:rsidR="00927610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ED202C3" w14:textId="77777777" w:rsidR="00B268C1" w:rsidRPr="007C065D" w:rsidRDefault="007C065D" w:rsidP="00F43F1D">
            <w:pPr>
              <w:jc w:val="center"/>
              <w:rPr>
                <w:rFonts w:ascii="Times New Roman" w:hAnsi="Times New Roman" w:cs="Times New Roman"/>
              </w:rPr>
            </w:pPr>
            <w:r w:rsidRPr="007C06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  <w:shd w:val="clear" w:color="auto" w:fill="auto"/>
          </w:tcPr>
          <w:p w14:paraId="39C0DA2B" w14:textId="77777777" w:rsidR="00B268C1" w:rsidRPr="007C065D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EF18109" w14:textId="77777777" w:rsidTr="007F6D98">
        <w:tc>
          <w:tcPr>
            <w:tcW w:w="675" w:type="dxa"/>
          </w:tcPr>
          <w:p w14:paraId="2AA62BD0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3EB8F7F" w14:textId="77777777" w:rsidR="00B268C1" w:rsidRPr="00B268C1" w:rsidRDefault="00B268C1" w:rsidP="00B268C1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Aparat dostosowany do funkcji </w:t>
            </w:r>
            <w:r w:rsidR="00F439D8" w:rsidRPr="00D97378">
              <w:rPr>
                <w:rFonts w:ascii="Times New Roman" w:eastAsia="Batang" w:hAnsi="Times New Roman" w:cs="Times New Roman"/>
                <w:color w:val="000000"/>
              </w:rPr>
              <w:t xml:space="preserve">typu </w:t>
            </w:r>
            <w:r w:rsidRPr="00D97378">
              <w:rPr>
                <w:rFonts w:ascii="Times New Roman" w:eastAsia="Batang" w:hAnsi="Times New Roman" w:cs="Times New Roman"/>
                <w:color w:val="000000"/>
              </w:rPr>
              <w:t>BAL</w:t>
            </w:r>
          </w:p>
        </w:tc>
        <w:tc>
          <w:tcPr>
            <w:tcW w:w="1701" w:type="dxa"/>
          </w:tcPr>
          <w:p w14:paraId="3EECD92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F544541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B849F9C" w14:textId="77777777" w:rsidTr="007F6D98">
        <w:tc>
          <w:tcPr>
            <w:tcW w:w="675" w:type="dxa"/>
          </w:tcPr>
          <w:p w14:paraId="11F03FD7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8CDE177" w14:textId="77777777" w:rsidR="00B268C1" w:rsidRPr="00B268C1" w:rsidRDefault="00B268C1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>Końcówka sondy dostosowana do zastosowania urządzeń do elektrochirurgii</w:t>
            </w:r>
          </w:p>
        </w:tc>
        <w:tc>
          <w:tcPr>
            <w:tcW w:w="1701" w:type="dxa"/>
          </w:tcPr>
          <w:p w14:paraId="1D4F5B3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86AFD5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29370F8" w14:textId="77777777" w:rsidTr="007F6D98">
        <w:tc>
          <w:tcPr>
            <w:tcW w:w="675" w:type="dxa"/>
          </w:tcPr>
          <w:p w14:paraId="79EBEA5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A897D5E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Zawór testera szczelności oraz złącze sprzężenia zwrotnego umieszczone w konektorze</w:t>
            </w:r>
          </w:p>
        </w:tc>
        <w:tc>
          <w:tcPr>
            <w:tcW w:w="1701" w:type="dxa"/>
          </w:tcPr>
          <w:p w14:paraId="379B6BD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08612F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83D4877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D6193A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6369C13C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Obrotowy konektor łączący endoskop z procesorem w zakresie 180˚ redukujący ryzyko skręcenia światłowodu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26FFA6" w14:textId="3D095E18" w:rsidR="001153A0" w:rsidRDefault="00B22452" w:rsidP="00F4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– 5 </w:t>
            </w:r>
            <w:r w:rsidR="001153A0" w:rsidRPr="007F6D98">
              <w:rPr>
                <w:rFonts w:ascii="Times New Roman" w:hAnsi="Times New Roman" w:cs="Times New Roman"/>
              </w:rPr>
              <w:t>pkt</w:t>
            </w:r>
          </w:p>
          <w:p w14:paraId="522A6FE0" w14:textId="18DBF1CE" w:rsidR="00B268C1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112C5DB" w14:textId="77777777" w:rsidR="00B268C1" w:rsidRPr="00B268C1" w:rsidRDefault="00B268C1" w:rsidP="007F6D98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20EBB50" w14:textId="77777777" w:rsidTr="007F6D98">
        <w:tc>
          <w:tcPr>
            <w:tcW w:w="675" w:type="dxa"/>
          </w:tcPr>
          <w:p w14:paraId="3211B1E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BE2DF5B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701" w:type="dxa"/>
          </w:tcPr>
          <w:p w14:paraId="799F8A3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8871A74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959075F" w14:textId="77777777" w:rsidTr="007F6D98">
        <w:tc>
          <w:tcPr>
            <w:tcW w:w="675" w:type="dxa"/>
          </w:tcPr>
          <w:p w14:paraId="3A34F0E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0AF66F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Kompatybilność z funkcją naświetlania laserowego</w:t>
            </w:r>
          </w:p>
        </w:tc>
        <w:tc>
          <w:tcPr>
            <w:tcW w:w="1701" w:type="dxa"/>
          </w:tcPr>
          <w:p w14:paraId="6B9CC75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898CF6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AC9976E" w14:textId="77777777" w:rsidTr="007F6D98">
        <w:tc>
          <w:tcPr>
            <w:tcW w:w="675" w:type="dxa"/>
          </w:tcPr>
          <w:p w14:paraId="077C8B7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FFF7121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Możliwość sterylizacji </w:t>
            </w:r>
          </w:p>
        </w:tc>
        <w:tc>
          <w:tcPr>
            <w:tcW w:w="1701" w:type="dxa"/>
          </w:tcPr>
          <w:p w14:paraId="15A3E678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BCD372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B6F52CD" w14:textId="77777777" w:rsidTr="007F6D98">
        <w:tc>
          <w:tcPr>
            <w:tcW w:w="675" w:type="dxa"/>
          </w:tcPr>
          <w:p w14:paraId="42C31CA5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22EBCEF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mycia i dezynfekcji automatycznie w środkach chemicznych różnych producentów</w:t>
            </w:r>
          </w:p>
        </w:tc>
        <w:tc>
          <w:tcPr>
            <w:tcW w:w="1701" w:type="dxa"/>
          </w:tcPr>
          <w:p w14:paraId="6612F23E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FE4110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58B58DA" w14:textId="77777777" w:rsidTr="007F6D98">
        <w:tc>
          <w:tcPr>
            <w:tcW w:w="675" w:type="dxa"/>
          </w:tcPr>
          <w:p w14:paraId="28C8611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A423289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>Podstawowe wyposażenie do mycia i dezynfekcji w tym:</w:t>
            </w:r>
          </w:p>
          <w:p w14:paraId="3CD4BE5C" w14:textId="1DFAB8B1" w:rsidR="00421F88" w:rsidRPr="00421F88" w:rsidRDefault="00421F88" w:rsidP="00421F88">
            <w:pPr>
              <w:pStyle w:val="Lista"/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  <w:r w:rsidRPr="00421F88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cs="Times New Roman"/>
                <w:sz w:val="22"/>
                <w:szCs w:val="22"/>
                <w:lang w:eastAsia="en-US"/>
              </w:rPr>
              <w:t>j</w:t>
            </w:r>
            <w:r w:rsidRPr="00421F88">
              <w:rPr>
                <w:rFonts w:cs="Times New Roman"/>
                <w:sz w:val="22"/>
                <w:szCs w:val="22"/>
                <w:lang w:eastAsia="en-US"/>
              </w:rPr>
              <w:t>eden komplet kompatybilnych szczoteczek czyszczących do kanału roboczego oraz do gniazd zaworów zgodnych z oferowanym videobronchoskope</w:t>
            </w:r>
            <w:r>
              <w:rPr>
                <w:rFonts w:cs="Times New Roman"/>
                <w:sz w:val="22"/>
                <w:szCs w:val="22"/>
                <w:lang w:eastAsia="en-US"/>
              </w:rPr>
              <w:t>m,</w:t>
            </w:r>
          </w:p>
          <w:p w14:paraId="41800008" w14:textId="3F466AE0" w:rsidR="00B268C1" w:rsidRPr="00B268C1" w:rsidRDefault="00421F88" w:rsidP="00421F88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F88">
              <w:rPr>
                <w:rFonts w:cs="Times New Roman"/>
                <w:sz w:val="22"/>
                <w:szCs w:val="22"/>
                <w:lang w:eastAsia="en-US"/>
              </w:rPr>
              <w:t xml:space="preserve">- adaptery </w:t>
            </w:r>
            <w:r>
              <w:rPr>
                <w:rFonts w:cs="Times New Roman"/>
                <w:sz w:val="22"/>
                <w:szCs w:val="22"/>
                <w:lang w:eastAsia="en-US"/>
              </w:rPr>
              <w:t>n</w:t>
            </w:r>
            <w:r w:rsidRPr="00421F88">
              <w:rPr>
                <w:rFonts w:cs="Times New Roman"/>
                <w:sz w:val="22"/>
                <w:szCs w:val="22"/>
                <w:lang w:eastAsia="en-US"/>
              </w:rPr>
              <w:t>iezbędne do mycia i dezynfekcji oferowanego videobronchoskopu.</w:t>
            </w:r>
          </w:p>
        </w:tc>
        <w:tc>
          <w:tcPr>
            <w:tcW w:w="1701" w:type="dxa"/>
          </w:tcPr>
          <w:p w14:paraId="668E03D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7135BC72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8FE76F7" w14:textId="77777777" w:rsidTr="007F6D98">
        <w:tc>
          <w:tcPr>
            <w:tcW w:w="675" w:type="dxa"/>
          </w:tcPr>
          <w:p w14:paraId="3DDC6B5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C0F3276" w14:textId="77777777" w:rsidR="00B268C1" w:rsidRPr="00B268C1" w:rsidRDefault="00B268C1" w:rsidP="00EF0C99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>Na wyposażeniu videobronchoskopu tester szczelności</w:t>
            </w:r>
          </w:p>
        </w:tc>
        <w:tc>
          <w:tcPr>
            <w:tcW w:w="1701" w:type="dxa"/>
          </w:tcPr>
          <w:p w14:paraId="7E0FBFBE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D3BC4EC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58739DF" w14:textId="77777777" w:rsidTr="007F6D98">
        <w:tc>
          <w:tcPr>
            <w:tcW w:w="675" w:type="dxa"/>
          </w:tcPr>
          <w:p w14:paraId="1526A46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67E69AD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>Pełna kompatybilność videobronchoskopu z oferowanym procesorem obrazu</w:t>
            </w:r>
          </w:p>
        </w:tc>
        <w:tc>
          <w:tcPr>
            <w:tcW w:w="1701" w:type="dxa"/>
          </w:tcPr>
          <w:p w14:paraId="3AA8CC4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8B226C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5235AC0" w14:textId="77777777" w:rsidTr="007F6D98">
        <w:tc>
          <w:tcPr>
            <w:tcW w:w="675" w:type="dxa"/>
          </w:tcPr>
          <w:p w14:paraId="0FC4113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FD5C984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701" w:type="dxa"/>
          </w:tcPr>
          <w:p w14:paraId="77A0B8E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BE32C32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A1958B0" w14:textId="77777777" w:rsidTr="007F6D98">
        <w:tc>
          <w:tcPr>
            <w:tcW w:w="9605" w:type="dxa"/>
            <w:gridSpan w:val="4"/>
          </w:tcPr>
          <w:p w14:paraId="385D3079" w14:textId="77777777" w:rsidR="00B268C1" w:rsidRPr="00B268C1" w:rsidRDefault="00CD60B7" w:rsidP="00822B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PROCESOR WIZYJNY/ </w:t>
            </w:r>
            <w:r w:rsidR="00B268C1" w:rsidRPr="00B268C1">
              <w:rPr>
                <w:rFonts w:ascii="Times New Roman" w:hAnsi="Times New Roman" w:cs="Times New Roman"/>
                <w:b/>
                <w:bCs/>
              </w:rPr>
              <w:t xml:space="preserve">TOR WIZYJNY ENDOSKOPOWY HDTV do oferowanego videobronchoskopu </w:t>
            </w:r>
            <w:r w:rsidR="00B268C1" w:rsidRPr="00F43F1D">
              <w:rPr>
                <w:rFonts w:ascii="Times New Roman" w:hAnsi="Times New Roman" w:cs="Times New Roman"/>
                <w:b/>
                <w:bCs/>
              </w:rPr>
              <w:t>– 1 kpl</w:t>
            </w:r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268C1" w:rsidRPr="00B268C1" w14:paraId="34DCCB98" w14:textId="77777777" w:rsidTr="007F6D98">
        <w:tc>
          <w:tcPr>
            <w:tcW w:w="675" w:type="dxa"/>
          </w:tcPr>
          <w:p w14:paraId="696C43C2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97051EC" w14:textId="77777777" w:rsidR="00B268C1" w:rsidRPr="00B268C1" w:rsidRDefault="00B268C1" w:rsidP="00B268C1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>Videoprocesor obrazu HDTV wraz ze zintegrowanym źródłem światła  – 1 kpl</w:t>
            </w:r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</w:tcPr>
          <w:p w14:paraId="6503D2E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EBDDD39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6723D19" w14:textId="77777777" w:rsidTr="007F6D98">
        <w:tc>
          <w:tcPr>
            <w:tcW w:w="675" w:type="dxa"/>
          </w:tcPr>
          <w:p w14:paraId="157B51A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6F909F4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Obrazowanie HDTV, rozdzielczość sygnału wideo min. 1920 x 1080 </w:t>
            </w:r>
          </w:p>
        </w:tc>
        <w:tc>
          <w:tcPr>
            <w:tcW w:w="1701" w:type="dxa"/>
          </w:tcPr>
          <w:p w14:paraId="0AFFA0A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BC2ACF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07B4CB4" w14:textId="77777777" w:rsidTr="007F6D98">
        <w:tc>
          <w:tcPr>
            <w:tcW w:w="675" w:type="dxa"/>
          </w:tcPr>
          <w:p w14:paraId="279EB8D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F267C0F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Wyjścia sygnału typu, min.:</w:t>
            </w:r>
          </w:p>
          <w:p w14:paraId="5271FE66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2 x DVI-D (do podłączenia monitora o oraz archiwizacji HD)</w:t>
            </w:r>
          </w:p>
          <w:p w14:paraId="7A397CAC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1x RBG 9 pin na 4 x BNC (R,G,B, Sync)</w:t>
            </w:r>
          </w:p>
          <w:p w14:paraId="0A70C8BA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1x Y/C do podłączenia systemu archiwizacji SD</w:t>
            </w:r>
          </w:p>
          <w:p w14:paraId="23D12CF6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1x Video standard BNC</w:t>
            </w:r>
          </w:p>
          <w:p w14:paraId="2AB6A559" w14:textId="77777777" w:rsidR="00B268C1" w:rsidRPr="00B268C1" w:rsidRDefault="00B268C1" w:rsidP="00822B44">
            <w:pPr>
              <w:numPr>
                <w:ilvl w:val="0"/>
                <w:numId w:val="8"/>
              </w:numPr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2 x USB do podłączenia pamięci zewn. (min. jeden port umieszczony na panelu przednim)</w:t>
            </w:r>
          </w:p>
          <w:p w14:paraId="3BF201DA" w14:textId="77777777" w:rsidR="00B268C1" w:rsidRPr="00B268C1" w:rsidRDefault="00B268C1" w:rsidP="00822B44">
            <w:pPr>
              <w:numPr>
                <w:ilvl w:val="0"/>
                <w:numId w:val="8"/>
              </w:numPr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3 x wyjście sygnału sterującego przesyłaniem zdjęć i filmów SD/HD</w:t>
            </w:r>
          </w:p>
        </w:tc>
        <w:tc>
          <w:tcPr>
            <w:tcW w:w="1701" w:type="dxa"/>
          </w:tcPr>
          <w:p w14:paraId="4E3DDCB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6492E2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1EB899C" w14:textId="77777777" w:rsidTr="007F6D98">
        <w:tc>
          <w:tcPr>
            <w:tcW w:w="675" w:type="dxa"/>
          </w:tcPr>
          <w:p w14:paraId="053A6F62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DCFBBD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Wyjścia sygnału wideo min.: RGB, DVI, Y/C , BNC, Synchroniczne </w:t>
            </w:r>
          </w:p>
        </w:tc>
        <w:tc>
          <w:tcPr>
            <w:tcW w:w="1701" w:type="dxa"/>
          </w:tcPr>
          <w:p w14:paraId="156644F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F712029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AA621D0" w14:textId="77777777" w:rsidTr="007F6D98">
        <w:tc>
          <w:tcPr>
            <w:tcW w:w="675" w:type="dxa"/>
          </w:tcPr>
          <w:p w14:paraId="440AC870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CB85551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Wyjścia komunikacyjne min.: RJ45, </w:t>
            </w:r>
            <w:r w:rsidRPr="00B268C1">
              <w:rPr>
                <w:rFonts w:ascii="Times New Roman" w:hAnsi="Times New Roman" w:cs="Times New Roman"/>
              </w:rPr>
              <w:t>RS-232C</w:t>
            </w:r>
          </w:p>
        </w:tc>
        <w:tc>
          <w:tcPr>
            <w:tcW w:w="1701" w:type="dxa"/>
          </w:tcPr>
          <w:p w14:paraId="76ADF318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A53C48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2AFB231" w14:textId="77777777" w:rsidTr="007F6D98">
        <w:tc>
          <w:tcPr>
            <w:tcW w:w="675" w:type="dxa"/>
          </w:tcPr>
          <w:p w14:paraId="626C150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770BAE3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Minimalne informacje (dane) – wyświetlane na niezależnych polach ekranu monitora:</w:t>
            </w:r>
          </w:p>
          <w:p w14:paraId="6ABE7985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data badania                                     </w:t>
            </w:r>
          </w:p>
          <w:p w14:paraId="2848C21A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czas badania</w:t>
            </w:r>
          </w:p>
          <w:p w14:paraId="0A4B30AC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stoper                                                 </w:t>
            </w:r>
          </w:p>
          <w:p w14:paraId="0196E611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imię i nazwisko pacjenta</w:t>
            </w:r>
          </w:p>
          <w:p w14:paraId="1504DAC4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ID pacjenta                                        </w:t>
            </w:r>
          </w:p>
          <w:p w14:paraId="76495AB5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wiek pacjenta</w:t>
            </w:r>
          </w:p>
          <w:p w14:paraId="7729BE5C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płeć pacjenta                                    </w:t>
            </w:r>
          </w:p>
          <w:p w14:paraId="1778C78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komentarz użytkownik (lekarza)</w:t>
            </w:r>
          </w:p>
          <w:p w14:paraId="0F8B8CD8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nazwa użytkownika (lekarza)         </w:t>
            </w:r>
          </w:p>
          <w:p w14:paraId="77A6E52D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nazwa placówki (szpitala)</w:t>
            </w:r>
          </w:p>
          <w:p w14:paraId="58B2DDB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lastRenderedPageBreak/>
              <w:t>- informacja o miejscu podłączenia pamięci USB (przód/tył procesora)</w:t>
            </w:r>
          </w:p>
          <w:p w14:paraId="60F0A4BF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informacja o ilości obrazów (szt.) możliwych do zapisania na pamięci USB</w:t>
            </w:r>
          </w:p>
        </w:tc>
        <w:tc>
          <w:tcPr>
            <w:tcW w:w="1701" w:type="dxa"/>
          </w:tcPr>
          <w:p w14:paraId="0AED297A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475CEAFC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78CD12C" w14:textId="77777777" w:rsidTr="007F6D98">
        <w:tc>
          <w:tcPr>
            <w:tcW w:w="675" w:type="dxa"/>
          </w:tcPr>
          <w:p w14:paraId="3953EA2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34B9B2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Funkcja ZOOM elektroniczny min. 2x</w:t>
            </w:r>
          </w:p>
        </w:tc>
        <w:tc>
          <w:tcPr>
            <w:tcW w:w="1701" w:type="dxa"/>
          </w:tcPr>
          <w:p w14:paraId="668C536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0696D24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05B543A" w14:textId="77777777" w:rsidTr="007F6D98">
        <w:tc>
          <w:tcPr>
            <w:tcW w:w="675" w:type="dxa"/>
            <w:shd w:val="clear" w:color="auto" w:fill="E5B8B7" w:themeFill="accent2" w:themeFillTint="66"/>
          </w:tcPr>
          <w:p w14:paraId="50416FA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7966593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Menu ustawień procesora w pełni w języku polskim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679D8F0" w14:textId="77777777" w:rsidR="00CC417C" w:rsidRDefault="00CC417C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 xml:space="preserve">Tak – </w:t>
            </w:r>
            <w:r w:rsidR="00B22452">
              <w:rPr>
                <w:rFonts w:ascii="Times New Roman" w:hAnsi="Times New Roman" w:cs="Times New Roman"/>
              </w:rPr>
              <w:t>5</w:t>
            </w:r>
            <w:r w:rsidRPr="007F6D98">
              <w:rPr>
                <w:rFonts w:ascii="Times New Roman" w:hAnsi="Times New Roman" w:cs="Times New Roman"/>
              </w:rPr>
              <w:t xml:space="preserve"> pkt</w:t>
            </w:r>
          </w:p>
          <w:p w14:paraId="6B846B7E" w14:textId="77777777" w:rsidR="00B268C1" w:rsidRPr="00B268C1" w:rsidRDefault="007F6D98" w:rsidP="00CC417C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521CA7B9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1CA926C" w14:textId="77777777" w:rsidTr="007F6D98">
        <w:tc>
          <w:tcPr>
            <w:tcW w:w="675" w:type="dxa"/>
          </w:tcPr>
          <w:p w14:paraId="3ABAFDC0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2A58FEF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Redukcja szumów w min. 3 stopniach</w:t>
            </w:r>
          </w:p>
        </w:tc>
        <w:tc>
          <w:tcPr>
            <w:tcW w:w="1701" w:type="dxa"/>
          </w:tcPr>
          <w:p w14:paraId="148F8DD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241CFB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C740B94" w14:textId="77777777" w:rsidTr="007F6D98">
        <w:tc>
          <w:tcPr>
            <w:tcW w:w="675" w:type="dxa"/>
          </w:tcPr>
          <w:p w14:paraId="2360052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5B1E9A1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Dowolna programowalność wszystkich funkcji procesora na przyciski endoskopu (w tym m.in. rejestracja zdjęć i filmów)</w:t>
            </w:r>
          </w:p>
        </w:tc>
        <w:tc>
          <w:tcPr>
            <w:tcW w:w="1701" w:type="dxa"/>
          </w:tcPr>
          <w:p w14:paraId="055C9E22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D2B2D42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CB95C9A" w14:textId="77777777" w:rsidTr="007F6D98">
        <w:tc>
          <w:tcPr>
            <w:tcW w:w="675" w:type="dxa"/>
          </w:tcPr>
          <w:p w14:paraId="5AECF4F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F7FB85F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Możliwość zapisania dowolnej funkcji procesora (min. rejestracja zdjęć, filmów, wycięcia pasma  światła, regulacja kontrastu, przesłony irysowej) na min. 1 klawisz sterujący na panelu przednim procesora</w:t>
            </w:r>
          </w:p>
        </w:tc>
        <w:tc>
          <w:tcPr>
            <w:tcW w:w="1701" w:type="dxa"/>
          </w:tcPr>
          <w:p w14:paraId="71D0F74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8AAD4F9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3F1FCE9" w14:textId="77777777" w:rsidTr="007F6D98">
        <w:tc>
          <w:tcPr>
            <w:tcW w:w="675" w:type="dxa"/>
          </w:tcPr>
          <w:p w14:paraId="7E225B6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71A82DA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Pompa insuflacyjna z min. 3-stopniową regulacja pracy </w:t>
            </w:r>
          </w:p>
        </w:tc>
        <w:tc>
          <w:tcPr>
            <w:tcW w:w="1701" w:type="dxa"/>
          </w:tcPr>
          <w:p w14:paraId="1F1A8A4A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837E8FC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27A1648" w14:textId="77777777" w:rsidTr="007F6D98">
        <w:tc>
          <w:tcPr>
            <w:tcW w:w="675" w:type="dxa"/>
          </w:tcPr>
          <w:p w14:paraId="2580700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B56A046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Możliwość zaprogramowania min. 3 funkcji obrazowania niezależnie na panelu przednim na min. 3 niezależne przyciski</w:t>
            </w:r>
          </w:p>
        </w:tc>
        <w:tc>
          <w:tcPr>
            <w:tcW w:w="1701" w:type="dxa"/>
          </w:tcPr>
          <w:p w14:paraId="554F6E3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343936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45A8560" w14:textId="77777777" w:rsidTr="007F6D98">
        <w:tc>
          <w:tcPr>
            <w:tcW w:w="675" w:type="dxa"/>
          </w:tcPr>
          <w:p w14:paraId="10B58F6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04BA562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Funkcja </w:t>
            </w:r>
            <w:r w:rsidR="003719A4">
              <w:rPr>
                <w:rFonts w:ascii="Times New Roman" w:eastAsia="ArialMT" w:hAnsi="Times New Roman" w:cs="Times New Roman"/>
              </w:rPr>
              <w:t xml:space="preserve">typu </w:t>
            </w:r>
            <w:r w:rsidRPr="00B268C1">
              <w:rPr>
                <w:rFonts w:ascii="Times New Roman" w:eastAsia="ArialMT" w:hAnsi="Times New Roman" w:cs="Times New Roman"/>
              </w:rPr>
              <w:t>Freeze Scan - automatyczny wybór najlepszej stopklatki wśród obrazów zarejestrowanych bezpośrednio przed użyciem funkcji stopklatki z możliwością wybrania długość czasu przewijania.</w:t>
            </w:r>
          </w:p>
        </w:tc>
        <w:tc>
          <w:tcPr>
            <w:tcW w:w="1701" w:type="dxa"/>
          </w:tcPr>
          <w:p w14:paraId="11146C3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787EB4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C8B412F" w14:textId="77777777" w:rsidTr="007F6D98">
        <w:tc>
          <w:tcPr>
            <w:tcW w:w="675" w:type="dxa"/>
          </w:tcPr>
          <w:p w14:paraId="6FBB6147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28FE3D9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>Możliwość zaprogramowania czasu  wyboru stop klatki w min. 3 zakresach: 0,25; 0,5 i 1,0 sek</w:t>
            </w:r>
          </w:p>
        </w:tc>
        <w:tc>
          <w:tcPr>
            <w:tcW w:w="1701" w:type="dxa"/>
          </w:tcPr>
          <w:p w14:paraId="6524A378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9A00FC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5817277" w14:textId="77777777" w:rsidTr="007F6D98">
        <w:tc>
          <w:tcPr>
            <w:tcW w:w="675" w:type="dxa"/>
          </w:tcPr>
          <w:p w14:paraId="2550586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65C4754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Możliwość zapisu oraz wczytywania konfiguracji procesora na pamięci/z pamięci </w:t>
            </w:r>
            <w:r w:rsidR="003719A4">
              <w:rPr>
                <w:rFonts w:ascii="Times New Roman" w:eastAsia="ArialMT" w:hAnsi="Times New Roman" w:cs="Times New Roman"/>
              </w:rPr>
              <w:t xml:space="preserve">typu </w:t>
            </w:r>
            <w:r w:rsidRPr="00B268C1">
              <w:rPr>
                <w:rFonts w:ascii="Times New Roman" w:eastAsia="ArialMT" w:hAnsi="Times New Roman" w:cs="Times New Roman"/>
              </w:rPr>
              <w:t>USB</w:t>
            </w:r>
          </w:p>
        </w:tc>
        <w:tc>
          <w:tcPr>
            <w:tcW w:w="1701" w:type="dxa"/>
          </w:tcPr>
          <w:p w14:paraId="6D29282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EF704D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942BA5E" w14:textId="77777777" w:rsidTr="007F6D98">
        <w:tc>
          <w:tcPr>
            <w:tcW w:w="675" w:type="dxa"/>
          </w:tcPr>
          <w:p w14:paraId="12110837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274D64F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Możliwość rejestracji zdjęć bezpośrednio na pamięci </w:t>
            </w:r>
            <w:r w:rsidR="003719A4">
              <w:rPr>
                <w:rFonts w:ascii="Times New Roman" w:hAnsi="Times New Roman" w:cs="Times New Roman"/>
                <w:color w:val="000000"/>
              </w:rPr>
              <w:t xml:space="preserve">typu </w:t>
            </w:r>
            <w:r w:rsidRPr="00B268C1">
              <w:rPr>
                <w:rFonts w:ascii="Times New Roman" w:hAnsi="Times New Roman" w:cs="Times New Roman"/>
                <w:color w:val="000000"/>
              </w:rPr>
              <w:t>USB w formatach min.: bezstratnym BMP i skompresowanym JPG (do wyboru)</w:t>
            </w:r>
          </w:p>
        </w:tc>
        <w:tc>
          <w:tcPr>
            <w:tcW w:w="1701" w:type="dxa"/>
          </w:tcPr>
          <w:p w14:paraId="474E749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7DC4B5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6718B80" w14:textId="77777777" w:rsidTr="007F6D98">
        <w:tc>
          <w:tcPr>
            <w:tcW w:w="675" w:type="dxa"/>
          </w:tcPr>
          <w:p w14:paraId="1FF494B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4FA3841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Licznik podłączeń danego endoskopu do procesora (licznik indywidualny dla każdego endoskopu)</w:t>
            </w:r>
          </w:p>
        </w:tc>
        <w:tc>
          <w:tcPr>
            <w:tcW w:w="1701" w:type="dxa"/>
          </w:tcPr>
          <w:p w14:paraId="0E4CCE30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38EC03C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2F4B410" w14:textId="77777777" w:rsidTr="007F6D98">
        <w:tc>
          <w:tcPr>
            <w:tcW w:w="675" w:type="dxa"/>
          </w:tcPr>
          <w:p w14:paraId="4D016ED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B05F091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Gniazdo do endoskopu z dźwignią blokującą i zabezpieczającą przed wypadnięciem endoskopu podczas badania</w:t>
            </w:r>
          </w:p>
        </w:tc>
        <w:tc>
          <w:tcPr>
            <w:tcW w:w="1701" w:type="dxa"/>
          </w:tcPr>
          <w:p w14:paraId="3DEAC8F0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32B65F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373E2B3" w14:textId="77777777" w:rsidTr="007F6D98">
        <w:tc>
          <w:tcPr>
            <w:tcW w:w="675" w:type="dxa"/>
          </w:tcPr>
          <w:p w14:paraId="60ACAE2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BA17D3C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podłączenia przycisku nożnego do sterowania funkcjami procesora</w:t>
            </w:r>
          </w:p>
        </w:tc>
        <w:tc>
          <w:tcPr>
            <w:tcW w:w="1701" w:type="dxa"/>
          </w:tcPr>
          <w:p w14:paraId="5D4E3EB0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DC7C24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43637C6" w14:textId="77777777" w:rsidTr="007F6D98">
        <w:tc>
          <w:tcPr>
            <w:tcW w:w="675" w:type="dxa"/>
          </w:tcPr>
          <w:p w14:paraId="5FCCB18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AC2C92E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Panel sterujący wyposażony w dedykowany przycisk </w:t>
            </w:r>
            <w:r w:rsidRPr="00B268C1">
              <w:rPr>
                <w:rFonts w:ascii="Times New Roman" w:eastAsia="ArialMT" w:hAnsi="Times New Roman" w:cs="Times New Roman"/>
              </w:rPr>
              <w:t>umożliwiający usunięcie endoskopu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bez konieczności wyłączania procesora i źródła światła</w:t>
            </w:r>
          </w:p>
        </w:tc>
        <w:tc>
          <w:tcPr>
            <w:tcW w:w="1701" w:type="dxa"/>
          </w:tcPr>
          <w:p w14:paraId="2DACB45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58F442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2D2EBC9" w14:textId="77777777" w:rsidTr="007F6D98">
        <w:tc>
          <w:tcPr>
            <w:tcW w:w="675" w:type="dxa"/>
          </w:tcPr>
          <w:p w14:paraId="5F069C3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BA2E7FC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Zintegrowane źródło światła (wbudowane w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lastRenderedPageBreak/>
              <w:t>obudowę procesora) typ ksenon o mocy min. 150W</w:t>
            </w:r>
          </w:p>
        </w:tc>
        <w:tc>
          <w:tcPr>
            <w:tcW w:w="1701" w:type="dxa"/>
          </w:tcPr>
          <w:p w14:paraId="53AA5C6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49A7BB8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69268AA" w14:textId="77777777" w:rsidTr="007F6D98">
        <w:tc>
          <w:tcPr>
            <w:tcW w:w="675" w:type="dxa"/>
          </w:tcPr>
          <w:p w14:paraId="30AC568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E7FA6EC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Temperatura barwy światła min 6000 K</w:t>
            </w:r>
          </w:p>
        </w:tc>
        <w:tc>
          <w:tcPr>
            <w:tcW w:w="1701" w:type="dxa"/>
          </w:tcPr>
          <w:p w14:paraId="6233829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D252F3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F1051E8" w14:textId="77777777" w:rsidTr="007F6D98">
        <w:tc>
          <w:tcPr>
            <w:tcW w:w="675" w:type="dxa"/>
          </w:tcPr>
          <w:p w14:paraId="79C6276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1E3B9D2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Źródło światła o gwarancji pracy min. 500 godzin</w:t>
            </w:r>
          </w:p>
        </w:tc>
        <w:tc>
          <w:tcPr>
            <w:tcW w:w="1701" w:type="dxa"/>
          </w:tcPr>
          <w:p w14:paraId="585C87BA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0CFCD9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DA6E0D7" w14:textId="77777777" w:rsidTr="007F6D98">
        <w:tc>
          <w:tcPr>
            <w:tcW w:w="675" w:type="dxa"/>
            <w:shd w:val="clear" w:color="auto" w:fill="E5B8B7" w:themeFill="accent2" w:themeFillTint="66"/>
          </w:tcPr>
          <w:p w14:paraId="602328F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3FE6828A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Diodowy wskaźnik zużycia lampy głównej na panelu sterującym – min. 3 różnokolorowe diody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92AAB92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 xml:space="preserve">Tak – </w:t>
            </w:r>
            <w:r w:rsidR="00B22452">
              <w:rPr>
                <w:rFonts w:ascii="Times New Roman" w:hAnsi="Times New Roman" w:cs="Times New Roman"/>
              </w:rPr>
              <w:t>5</w:t>
            </w:r>
            <w:r w:rsidRPr="007F6D98">
              <w:rPr>
                <w:rFonts w:ascii="Times New Roman" w:hAnsi="Times New Roman" w:cs="Times New Roman"/>
              </w:rPr>
              <w:t xml:space="preserve"> pkt</w:t>
            </w:r>
          </w:p>
          <w:p w14:paraId="4504C5CC" w14:textId="77777777" w:rsidR="00B268C1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</w:t>
            </w:r>
            <w:r w:rsidR="007666F6">
              <w:rPr>
                <w:rFonts w:ascii="Times New Roman" w:hAnsi="Times New Roman" w:cs="Times New Roman"/>
              </w:rPr>
              <w:t xml:space="preserve"> –</w:t>
            </w:r>
            <w:r w:rsidRPr="007F6D98">
              <w:rPr>
                <w:rFonts w:ascii="Times New Roman" w:hAnsi="Times New Roman" w:cs="Times New Roman"/>
              </w:rPr>
              <w:t xml:space="preserve">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63250111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7A97478" w14:textId="77777777" w:rsidTr="007F6D98">
        <w:tc>
          <w:tcPr>
            <w:tcW w:w="675" w:type="dxa"/>
          </w:tcPr>
          <w:p w14:paraId="260C4EA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1323F80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Zabezpieczenie przed przerwą w pracy za </w:t>
            </w:r>
            <w:r w:rsidR="00F439D8">
              <w:rPr>
                <w:rFonts w:ascii="Times New Roman" w:eastAsia="Batang" w:hAnsi="Times New Roman" w:cs="Times New Roman"/>
                <w:color w:val="000000"/>
              </w:rPr>
              <w:t xml:space="preserve">pomocą nowoczesnego oświetlenia typu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>LED, włączane automatycznie lub ręcznie w przypadku awarii lampy głównej</w:t>
            </w:r>
          </w:p>
        </w:tc>
        <w:tc>
          <w:tcPr>
            <w:tcW w:w="1701" w:type="dxa"/>
          </w:tcPr>
          <w:p w14:paraId="3FBADB6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E7EF5D2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5E747DA" w14:textId="77777777" w:rsidTr="007F6D98">
        <w:tc>
          <w:tcPr>
            <w:tcW w:w="675" w:type="dxa"/>
          </w:tcPr>
          <w:p w14:paraId="6AE6111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72B4022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regulacji ręcznej oświetlania w min 11 stopniach</w:t>
            </w:r>
          </w:p>
        </w:tc>
        <w:tc>
          <w:tcPr>
            <w:tcW w:w="1701" w:type="dxa"/>
          </w:tcPr>
          <w:p w14:paraId="71480D9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43F929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F652522" w14:textId="77777777" w:rsidTr="007F6D98">
        <w:tc>
          <w:tcPr>
            <w:tcW w:w="675" w:type="dxa"/>
          </w:tcPr>
          <w:p w14:paraId="54BC5B6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90C2748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regulacji barwy czerwonej w min 11 stopniach</w:t>
            </w:r>
          </w:p>
        </w:tc>
        <w:tc>
          <w:tcPr>
            <w:tcW w:w="1701" w:type="dxa"/>
          </w:tcPr>
          <w:p w14:paraId="424BE852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51C7298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6DC00B4" w14:textId="77777777" w:rsidTr="007F6D98">
        <w:tc>
          <w:tcPr>
            <w:tcW w:w="675" w:type="dxa"/>
          </w:tcPr>
          <w:p w14:paraId="464E633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8402079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Możliwość regulacji barwy </w:t>
            </w:r>
            <w:r w:rsidR="00F43F1D" w:rsidRPr="00B268C1">
              <w:rPr>
                <w:rFonts w:ascii="Times New Roman" w:eastAsia="Batang" w:hAnsi="Times New Roman" w:cs="Times New Roman"/>
                <w:color w:val="000000"/>
              </w:rPr>
              <w:t>niebieskiej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w min 11 stopniach</w:t>
            </w:r>
          </w:p>
        </w:tc>
        <w:tc>
          <w:tcPr>
            <w:tcW w:w="1701" w:type="dxa"/>
          </w:tcPr>
          <w:p w14:paraId="5F2A9B58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096739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F8A27AD" w14:textId="77777777" w:rsidTr="007F6D98">
        <w:tc>
          <w:tcPr>
            <w:tcW w:w="675" w:type="dxa"/>
          </w:tcPr>
          <w:p w14:paraId="6113C55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E879388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Automatyczny balans bieli / balanser bieli na wyposażeniu</w:t>
            </w:r>
          </w:p>
        </w:tc>
        <w:tc>
          <w:tcPr>
            <w:tcW w:w="1701" w:type="dxa"/>
          </w:tcPr>
          <w:p w14:paraId="4233AB9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34B6C64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4683CD6" w14:textId="77777777" w:rsidTr="007F6D98">
        <w:tc>
          <w:tcPr>
            <w:tcW w:w="675" w:type="dxa"/>
          </w:tcPr>
          <w:p w14:paraId="4220C82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EAC4641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zapisania min. 50 pacjentów w menu wewnętrznym procesora wizyjnego</w:t>
            </w:r>
          </w:p>
        </w:tc>
        <w:tc>
          <w:tcPr>
            <w:tcW w:w="1701" w:type="dxa"/>
          </w:tcPr>
          <w:p w14:paraId="321018A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E8DE3C8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FB11864" w14:textId="77777777" w:rsidTr="007F6D98">
        <w:tc>
          <w:tcPr>
            <w:tcW w:w="675" w:type="dxa"/>
          </w:tcPr>
          <w:p w14:paraId="7DF294A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E3E1D11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Złącze umożliwiające podłączenie do endoskopu uziemiającego przewodu kondensatora</w:t>
            </w:r>
          </w:p>
        </w:tc>
        <w:tc>
          <w:tcPr>
            <w:tcW w:w="1701" w:type="dxa"/>
          </w:tcPr>
          <w:p w14:paraId="0FEDF0D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63C3B0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1730117" w14:textId="77777777" w:rsidTr="007F6D98">
        <w:tc>
          <w:tcPr>
            <w:tcW w:w="675" w:type="dxa"/>
            <w:shd w:val="clear" w:color="auto" w:fill="E5B8B7" w:themeFill="accent2" w:themeFillTint="66"/>
          </w:tcPr>
          <w:p w14:paraId="08018B8C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3E533DD2" w14:textId="77777777" w:rsidR="007F6D98" w:rsidRPr="00B268C1" w:rsidRDefault="007F6D98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Przyłącze sprzężenia zwrotnego endoskopu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A777177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 – </w:t>
            </w:r>
            <w:r w:rsidR="00B2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</w:t>
            </w:r>
          </w:p>
          <w:p w14:paraId="7348A357" w14:textId="77777777" w:rsidR="007F6D98" w:rsidRPr="001153A0" w:rsidRDefault="007F6D98" w:rsidP="0011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4AF3AE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9BC4042" w14:textId="77777777" w:rsidTr="007F6D98">
        <w:tc>
          <w:tcPr>
            <w:tcW w:w="675" w:type="dxa"/>
          </w:tcPr>
          <w:p w14:paraId="03FD950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24B77A0" w14:textId="77777777" w:rsidR="007F6D98" w:rsidRPr="00B268C1" w:rsidRDefault="007F6D98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Zasilanie 230-240V, 50-60 Hz, 360VA</w:t>
            </w:r>
          </w:p>
        </w:tc>
        <w:tc>
          <w:tcPr>
            <w:tcW w:w="1701" w:type="dxa"/>
          </w:tcPr>
          <w:p w14:paraId="14390A8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B565308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5EE48B9" w14:textId="77777777" w:rsidTr="007F6D98">
        <w:tc>
          <w:tcPr>
            <w:tcW w:w="675" w:type="dxa"/>
          </w:tcPr>
          <w:p w14:paraId="75FA029C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3430453" w14:textId="77777777" w:rsidR="007F6D98" w:rsidRPr="00B268C1" w:rsidRDefault="007F6D98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Pełna kompatybilność z oferowanym videobronchoskopem</w:t>
            </w:r>
          </w:p>
        </w:tc>
        <w:tc>
          <w:tcPr>
            <w:tcW w:w="1701" w:type="dxa"/>
          </w:tcPr>
          <w:p w14:paraId="0D099C2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4B74567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2B0D401" w14:textId="77777777" w:rsidTr="007F6D98">
        <w:tc>
          <w:tcPr>
            <w:tcW w:w="675" w:type="dxa"/>
          </w:tcPr>
          <w:p w14:paraId="6168C5E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B7D5A48" w14:textId="77777777" w:rsidR="007F6D98" w:rsidRPr="00B268C1" w:rsidRDefault="007F6D98" w:rsidP="00B268C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>Wózek medyczny endoskopowy – 1 kpl</w:t>
            </w:r>
          </w:p>
        </w:tc>
        <w:tc>
          <w:tcPr>
            <w:tcW w:w="1701" w:type="dxa"/>
          </w:tcPr>
          <w:p w14:paraId="62FD3F7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877B03D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B539A78" w14:textId="77777777" w:rsidTr="007F6D98">
        <w:tc>
          <w:tcPr>
            <w:tcW w:w="675" w:type="dxa"/>
          </w:tcPr>
          <w:p w14:paraId="24C1D48D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B03E2D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Podstawa jezdna z blokadą min. 2 kół</w:t>
            </w:r>
          </w:p>
        </w:tc>
        <w:tc>
          <w:tcPr>
            <w:tcW w:w="1701" w:type="dxa"/>
          </w:tcPr>
          <w:p w14:paraId="1F212B3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684AFA8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68543B5" w14:textId="77777777" w:rsidTr="007F6D98">
        <w:tc>
          <w:tcPr>
            <w:tcW w:w="675" w:type="dxa"/>
          </w:tcPr>
          <w:p w14:paraId="1159D0A7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DA64F17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Podwójne koła skrętne na każdej krawędzi wózka, średnica kółek min. 125mm</w:t>
            </w:r>
          </w:p>
        </w:tc>
        <w:tc>
          <w:tcPr>
            <w:tcW w:w="1701" w:type="dxa"/>
          </w:tcPr>
          <w:p w14:paraId="3034F69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AE461B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940A218" w14:textId="77777777" w:rsidTr="007F6D98">
        <w:tc>
          <w:tcPr>
            <w:tcW w:w="675" w:type="dxa"/>
          </w:tcPr>
          <w:p w14:paraId="61834068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34AC4D4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Min. 4 półki w tym jedna z wysięgnikiem do mocowania monitora</w:t>
            </w:r>
          </w:p>
        </w:tc>
        <w:tc>
          <w:tcPr>
            <w:tcW w:w="1701" w:type="dxa"/>
          </w:tcPr>
          <w:p w14:paraId="666DB3D5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998E2C7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4CCA47C" w14:textId="77777777" w:rsidTr="007F6D98">
        <w:tc>
          <w:tcPr>
            <w:tcW w:w="675" w:type="dxa"/>
          </w:tcPr>
          <w:p w14:paraId="5F97363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7084229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Wysuwana szuflada na klawiaturę sterującą funkcjami procesora</w:t>
            </w:r>
          </w:p>
        </w:tc>
        <w:tc>
          <w:tcPr>
            <w:tcW w:w="1701" w:type="dxa"/>
          </w:tcPr>
          <w:p w14:paraId="22DEF8B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EF915F8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EFC98D3" w14:textId="77777777" w:rsidTr="007F6D98">
        <w:tc>
          <w:tcPr>
            <w:tcW w:w="675" w:type="dxa"/>
          </w:tcPr>
          <w:p w14:paraId="09CEF747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3F1042E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Wysuwana szuflada na akcesoria </w:t>
            </w:r>
          </w:p>
        </w:tc>
        <w:tc>
          <w:tcPr>
            <w:tcW w:w="1701" w:type="dxa"/>
          </w:tcPr>
          <w:p w14:paraId="303A4B0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75E129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89AE65C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B7FD2A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</w:tcPr>
          <w:p w14:paraId="31C1688C" w14:textId="77777777" w:rsidR="007F6D98" w:rsidRPr="00B268C1" w:rsidRDefault="007F6D98" w:rsidP="007F6D9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Centralna listwa zasilająca z min.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268C1">
              <w:rPr>
                <w:rFonts w:ascii="Times New Roman" w:hAnsi="Times New Roman" w:cs="Times New Roman"/>
                <w:color w:val="000000"/>
              </w:rPr>
              <w:t xml:space="preserve"> gniazdami, główny włącznik zasilana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3D4A3D1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&gt; 4</w:t>
            </w:r>
            <w:r>
              <w:rPr>
                <w:rFonts w:ascii="Times New Roman" w:hAnsi="Times New Roman" w:cs="Times New Roman"/>
              </w:rPr>
              <w:t xml:space="preserve"> gniazdka</w:t>
            </w:r>
            <w:r w:rsidRPr="007F6D98">
              <w:rPr>
                <w:rFonts w:ascii="Times New Roman" w:hAnsi="Times New Roman" w:cs="Times New Roman"/>
              </w:rPr>
              <w:t xml:space="preserve"> – </w:t>
            </w:r>
            <w:r w:rsidR="00B22452">
              <w:rPr>
                <w:rFonts w:ascii="Times New Roman" w:hAnsi="Times New Roman" w:cs="Times New Roman"/>
              </w:rPr>
              <w:t>5</w:t>
            </w:r>
            <w:r w:rsidRPr="007F6D98">
              <w:rPr>
                <w:rFonts w:ascii="Times New Roman" w:hAnsi="Times New Roman" w:cs="Times New Roman"/>
              </w:rPr>
              <w:t xml:space="preserve"> pkt</w:t>
            </w:r>
          </w:p>
          <w:p w14:paraId="6F9D6469" w14:textId="77777777" w:rsidR="007F6D98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4 gniazdka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0422080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CAC9FCB" w14:textId="77777777" w:rsidTr="007F6D98">
        <w:tc>
          <w:tcPr>
            <w:tcW w:w="675" w:type="dxa"/>
          </w:tcPr>
          <w:p w14:paraId="59842DE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EE14ED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Teleskopowy wieszak na min. 2 endoskopy z możliwością montażu z lewej/prawej strony wózka</w:t>
            </w:r>
          </w:p>
        </w:tc>
        <w:tc>
          <w:tcPr>
            <w:tcW w:w="1701" w:type="dxa"/>
          </w:tcPr>
          <w:p w14:paraId="649A1466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60D70C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E683900" w14:textId="77777777" w:rsidTr="007F6D98">
        <w:tc>
          <w:tcPr>
            <w:tcW w:w="675" w:type="dxa"/>
          </w:tcPr>
          <w:p w14:paraId="157B013F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AEB80D7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Waga wózka maks. 70kg</w:t>
            </w:r>
          </w:p>
        </w:tc>
        <w:tc>
          <w:tcPr>
            <w:tcW w:w="1701" w:type="dxa"/>
          </w:tcPr>
          <w:p w14:paraId="27BA7F5D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8B4E2A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3184F54" w14:textId="77777777" w:rsidTr="007F6D98">
        <w:tc>
          <w:tcPr>
            <w:tcW w:w="675" w:type="dxa"/>
          </w:tcPr>
          <w:p w14:paraId="4F5F730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BCD2FC2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hAnsi="Times New Roman" w:cs="Times New Roman"/>
                <w:b/>
              </w:rPr>
              <w:t>Monitor medyczny endoskopowy – 1 kpl</w:t>
            </w:r>
          </w:p>
        </w:tc>
        <w:tc>
          <w:tcPr>
            <w:tcW w:w="1701" w:type="dxa"/>
          </w:tcPr>
          <w:p w14:paraId="29ADF940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23FC29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588A6747" w14:textId="77777777" w:rsidTr="00B22452">
        <w:tc>
          <w:tcPr>
            <w:tcW w:w="675" w:type="dxa"/>
            <w:shd w:val="clear" w:color="auto" w:fill="auto"/>
          </w:tcPr>
          <w:p w14:paraId="46A81FC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D731F0" w14:textId="77777777" w:rsidR="007F6D98" w:rsidRPr="00446432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94DE4">
              <w:rPr>
                <w:rFonts w:ascii="Times New Roman" w:hAnsi="Times New Roman" w:cs="Times New Roman"/>
                <w:color w:val="000000"/>
              </w:rPr>
              <w:t>Rozmiar matrycy min. 27 cali, z podświetleniem LED</w:t>
            </w:r>
          </w:p>
        </w:tc>
        <w:tc>
          <w:tcPr>
            <w:tcW w:w="1701" w:type="dxa"/>
            <w:shd w:val="clear" w:color="auto" w:fill="auto"/>
          </w:tcPr>
          <w:p w14:paraId="6CA3A392" w14:textId="77777777" w:rsidR="007F6D98" w:rsidRPr="00B268C1" w:rsidRDefault="00B22452" w:rsidP="001153A0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  <w:shd w:val="clear" w:color="auto" w:fill="auto"/>
          </w:tcPr>
          <w:p w14:paraId="5CC6FAA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628494B" w14:textId="77777777" w:rsidTr="007F6D98">
        <w:tc>
          <w:tcPr>
            <w:tcW w:w="675" w:type="dxa"/>
          </w:tcPr>
          <w:p w14:paraId="50A8F8BE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D5B64B7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Jasność min. 300 cd/m2</w:t>
            </w:r>
          </w:p>
        </w:tc>
        <w:tc>
          <w:tcPr>
            <w:tcW w:w="1701" w:type="dxa"/>
          </w:tcPr>
          <w:p w14:paraId="3633BC90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9D5B25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00884BB" w14:textId="77777777" w:rsidTr="007F6D98">
        <w:tc>
          <w:tcPr>
            <w:tcW w:w="675" w:type="dxa"/>
          </w:tcPr>
          <w:p w14:paraId="22907C0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BF2810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Kontrast min. 1000:1</w:t>
            </w:r>
          </w:p>
        </w:tc>
        <w:tc>
          <w:tcPr>
            <w:tcW w:w="1701" w:type="dxa"/>
          </w:tcPr>
          <w:p w14:paraId="414C4EF2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77D613F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35FBFF2" w14:textId="77777777" w:rsidTr="007F6D98">
        <w:tc>
          <w:tcPr>
            <w:tcW w:w="675" w:type="dxa"/>
          </w:tcPr>
          <w:p w14:paraId="31D8C16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380E449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Rozdzielczość / format: 1920 x 1080 / 16:9</w:t>
            </w:r>
          </w:p>
        </w:tc>
        <w:tc>
          <w:tcPr>
            <w:tcW w:w="1701" w:type="dxa"/>
          </w:tcPr>
          <w:p w14:paraId="62C2AA1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1054CC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5629BE1" w14:textId="77777777" w:rsidTr="007F6D98">
        <w:tc>
          <w:tcPr>
            <w:tcW w:w="675" w:type="dxa"/>
          </w:tcPr>
          <w:p w14:paraId="2B53633C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912B0BE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Matryca w standardzie min. 16,7 mln kolorów</w:t>
            </w:r>
          </w:p>
        </w:tc>
        <w:tc>
          <w:tcPr>
            <w:tcW w:w="1701" w:type="dxa"/>
          </w:tcPr>
          <w:p w14:paraId="1D13287D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305177C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3E9AD0F" w14:textId="77777777" w:rsidTr="007F6D98">
        <w:tc>
          <w:tcPr>
            <w:tcW w:w="675" w:type="dxa"/>
          </w:tcPr>
          <w:p w14:paraId="6302EA8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1ECC552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Kąt widzenia H/V min. 178°</w:t>
            </w:r>
          </w:p>
        </w:tc>
        <w:tc>
          <w:tcPr>
            <w:tcW w:w="1701" w:type="dxa"/>
          </w:tcPr>
          <w:p w14:paraId="735A80B3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2084FC8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BFF7954" w14:textId="77777777" w:rsidTr="007F6D98">
        <w:tc>
          <w:tcPr>
            <w:tcW w:w="675" w:type="dxa"/>
          </w:tcPr>
          <w:p w14:paraId="76A0E69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5BB66BB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B268C1">
              <w:rPr>
                <w:rFonts w:ascii="Times New Roman" w:hAnsi="Times New Roman" w:cs="Times New Roman"/>
                <w:color w:val="000000"/>
                <w:lang w:val="en-US"/>
              </w:rPr>
              <w:t>Wejścia video min. DVI, VGA/RGBS</w:t>
            </w:r>
            <w:r w:rsidRPr="00B268C1">
              <w:rPr>
                <w:rStyle w:val="A5"/>
                <w:rFonts w:ascii="Times New Roman" w:hAnsi="Times New Roman" w:cs="Times New Roman"/>
                <w:sz w:val="22"/>
                <w:szCs w:val="22"/>
                <w:lang w:val="en-US"/>
              </w:rPr>
              <w:t>, Y/C (S-Video), Composite</w:t>
            </w:r>
          </w:p>
        </w:tc>
        <w:tc>
          <w:tcPr>
            <w:tcW w:w="1701" w:type="dxa"/>
          </w:tcPr>
          <w:p w14:paraId="5160E42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D1EA72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25461E9" w14:textId="77777777" w:rsidTr="007F6D98">
        <w:tc>
          <w:tcPr>
            <w:tcW w:w="675" w:type="dxa"/>
            <w:shd w:val="clear" w:color="auto" w:fill="E5B8B7" w:themeFill="accent2" w:themeFillTint="66"/>
          </w:tcPr>
          <w:p w14:paraId="42DE768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6B75681D" w14:textId="77777777" w:rsidR="007F6D98" w:rsidRPr="00E00CD2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E00CD2">
              <w:rPr>
                <w:rFonts w:ascii="Times New Roman" w:hAnsi="Times New Roman" w:cs="Times New Roman"/>
              </w:rPr>
              <w:t>Wyjścia video</w:t>
            </w:r>
            <w:r w:rsidR="00E00CD2" w:rsidRPr="00E00CD2">
              <w:rPr>
                <w:rFonts w:ascii="Times New Roman" w:hAnsi="Times New Roman" w:cs="Times New Roman"/>
              </w:rPr>
              <w:t xml:space="preserve"> –</w:t>
            </w:r>
            <w:r w:rsidRPr="00E00CD2">
              <w:rPr>
                <w:rFonts w:ascii="Times New Roman" w:hAnsi="Times New Roman" w:cs="Times New Roman"/>
              </w:rPr>
              <w:t xml:space="preserve"> min. DVI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228094A" w14:textId="77777777" w:rsidR="001153A0" w:rsidRDefault="00B22452" w:rsidP="00F4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5</w:t>
            </w:r>
            <w:r w:rsidR="001153A0" w:rsidRPr="007F6D98">
              <w:rPr>
                <w:rFonts w:ascii="Times New Roman" w:hAnsi="Times New Roman" w:cs="Times New Roman"/>
              </w:rPr>
              <w:t xml:space="preserve"> pkt</w:t>
            </w:r>
          </w:p>
          <w:p w14:paraId="24F90CF6" w14:textId="77777777" w:rsidR="007F6D98" w:rsidRPr="007F6D98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  <w:p w14:paraId="0173123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14:paraId="368F4B9C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9230B49" w14:textId="77777777" w:rsidTr="007F6D98">
        <w:tc>
          <w:tcPr>
            <w:tcW w:w="675" w:type="dxa"/>
          </w:tcPr>
          <w:p w14:paraId="6A3CFC7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0AE2C62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Zewnętrzny transformator napięcia</w:t>
            </w:r>
          </w:p>
        </w:tc>
        <w:tc>
          <w:tcPr>
            <w:tcW w:w="1701" w:type="dxa"/>
          </w:tcPr>
          <w:p w14:paraId="74E98C8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EC22570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5FD6D46" w14:textId="77777777" w:rsidTr="007F6D98">
        <w:tc>
          <w:tcPr>
            <w:tcW w:w="675" w:type="dxa"/>
          </w:tcPr>
          <w:p w14:paraId="1074C1F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A410CE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Mocowanie do wózka standard typu VESA (100 x 100)</w:t>
            </w:r>
          </w:p>
        </w:tc>
        <w:tc>
          <w:tcPr>
            <w:tcW w:w="1701" w:type="dxa"/>
          </w:tcPr>
          <w:p w14:paraId="5C989EE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6160652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E9B2303" w14:textId="77777777" w:rsidTr="007F6D98">
        <w:tc>
          <w:tcPr>
            <w:tcW w:w="9605" w:type="dxa"/>
            <w:gridSpan w:val="4"/>
          </w:tcPr>
          <w:p w14:paraId="16560F71" w14:textId="77777777" w:rsidR="007F6D98" w:rsidRPr="00B268C1" w:rsidRDefault="007F6D98" w:rsidP="00822B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AUTOMATYCZNA MYJNIA ENDOSKOPOWA </w:t>
            </w:r>
            <w:r w:rsidRPr="00B268C1">
              <w:rPr>
                <w:rFonts w:ascii="Times New Roman" w:hAnsi="Times New Roman" w:cs="Times New Roman"/>
                <w:bCs/>
              </w:rPr>
              <w:t>– 1 kpl</w:t>
            </w:r>
          </w:p>
        </w:tc>
      </w:tr>
      <w:tr w:rsidR="007F6D98" w:rsidRPr="00B268C1" w14:paraId="4E05724A" w14:textId="77777777" w:rsidTr="007F6D98">
        <w:tc>
          <w:tcPr>
            <w:tcW w:w="675" w:type="dxa"/>
          </w:tcPr>
          <w:p w14:paraId="209B1670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8B89356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Style w:val="FontStyle52"/>
                <w:rFonts w:ascii="Times New Roman" w:hAnsi="Times New Roman" w:cs="Times New Roman"/>
              </w:rPr>
              <w:t xml:space="preserve">Możliwość mycia i dezynfekcji endoskopów różnych producentów </w:t>
            </w:r>
          </w:p>
        </w:tc>
        <w:tc>
          <w:tcPr>
            <w:tcW w:w="1701" w:type="dxa"/>
          </w:tcPr>
          <w:p w14:paraId="5BF9437A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49E754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FD42537" w14:textId="77777777" w:rsidTr="007F6D98">
        <w:tc>
          <w:tcPr>
            <w:tcW w:w="675" w:type="dxa"/>
          </w:tcPr>
          <w:p w14:paraId="41FE70C0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93856DB" w14:textId="77777777" w:rsidR="007F6D98" w:rsidRPr="00B268C1" w:rsidRDefault="007F6D98" w:rsidP="002D6B17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mycia i dezynfekcji oferowanego videobronchoskopu </w:t>
            </w:r>
            <w:r w:rsidR="002D6B17">
              <w:rPr>
                <w:rFonts w:ascii="Times New Roman" w:hAnsi="Times New Roman" w:cs="Times New Roman"/>
              </w:rPr>
              <w:t xml:space="preserve">, na wyposażeniu myjnia i </w:t>
            </w:r>
            <w:r w:rsidRPr="00B268C1">
              <w:rPr>
                <w:rFonts w:ascii="Times New Roman" w:hAnsi="Times New Roman" w:cs="Times New Roman"/>
              </w:rPr>
              <w:t>wszystkie niezbędne przyłącza</w:t>
            </w:r>
          </w:p>
        </w:tc>
        <w:tc>
          <w:tcPr>
            <w:tcW w:w="1701" w:type="dxa"/>
          </w:tcPr>
          <w:p w14:paraId="6168F8F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324A4D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D4E4CDB" w14:textId="77777777" w:rsidTr="007F6D98">
        <w:tc>
          <w:tcPr>
            <w:tcW w:w="675" w:type="dxa"/>
          </w:tcPr>
          <w:p w14:paraId="08A4A4C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F51E1B9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stosowania środków myjących różnych producentów  </w:t>
            </w:r>
          </w:p>
        </w:tc>
        <w:tc>
          <w:tcPr>
            <w:tcW w:w="1701" w:type="dxa"/>
          </w:tcPr>
          <w:p w14:paraId="734D4CF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78ED35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67FDAD1" w14:textId="77777777" w:rsidTr="007F6D98">
        <w:tc>
          <w:tcPr>
            <w:tcW w:w="675" w:type="dxa"/>
          </w:tcPr>
          <w:p w14:paraId="7FE73377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3AE482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Możliwość stosowania środków zarówno wielo- jak i jednorazowego użytku</w:t>
            </w:r>
          </w:p>
        </w:tc>
        <w:tc>
          <w:tcPr>
            <w:tcW w:w="1701" w:type="dxa"/>
          </w:tcPr>
          <w:p w14:paraId="3011E30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93FFAA8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5F04B06" w14:textId="77777777" w:rsidTr="007F6D98">
        <w:tc>
          <w:tcPr>
            <w:tcW w:w="675" w:type="dxa"/>
          </w:tcPr>
          <w:p w14:paraId="51FA715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FDA382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Automatyczny proces mycia i dezynfekcji</w:t>
            </w:r>
          </w:p>
        </w:tc>
        <w:tc>
          <w:tcPr>
            <w:tcW w:w="1701" w:type="dxa"/>
          </w:tcPr>
          <w:p w14:paraId="41A7D53A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EABF55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71DA91D" w14:textId="77777777" w:rsidTr="007F6D98">
        <w:tc>
          <w:tcPr>
            <w:tcW w:w="675" w:type="dxa"/>
          </w:tcPr>
          <w:p w14:paraId="6E7AEA0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C7158B2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Dezynfekcja w obiegu zamkniętym</w:t>
            </w:r>
          </w:p>
        </w:tc>
        <w:tc>
          <w:tcPr>
            <w:tcW w:w="1701" w:type="dxa"/>
          </w:tcPr>
          <w:p w14:paraId="2364A79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77D25BD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5CC21307" w14:textId="77777777" w:rsidTr="007F6D98">
        <w:tc>
          <w:tcPr>
            <w:tcW w:w="675" w:type="dxa"/>
          </w:tcPr>
          <w:p w14:paraId="57ED9520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07ED36D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W ramach procesu mycia i dezynfekcji automatyczna  realizacja następujących procesów: </w:t>
            </w:r>
          </w:p>
          <w:p w14:paraId="2C81DE88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- faza mycia wstępnego, </w:t>
            </w:r>
          </w:p>
          <w:p w14:paraId="0D42CA6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mycia za pomocą środka enzymatycznego (detergentu),</w:t>
            </w:r>
          </w:p>
          <w:p w14:paraId="565B470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płukania po myciu,</w:t>
            </w:r>
          </w:p>
          <w:p w14:paraId="06BFC1B1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- faza środka dezynfekującego, </w:t>
            </w:r>
          </w:p>
          <w:p w14:paraId="05764BFE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płukania po dezynfekcji</w:t>
            </w:r>
          </w:p>
          <w:p w14:paraId="264DF497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przedmuchiwania/suszenia (przedmuchiwane są wszystkie kanały endoskopu)</w:t>
            </w:r>
          </w:p>
        </w:tc>
        <w:tc>
          <w:tcPr>
            <w:tcW w:w="1701" w:type="dxa"/>
          </w:tcPr>
          <w:p w14:paraId="17AD09D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460484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F96D763" w14:textId="77777777" w:rsidTr="007F6D98">
        <w:tc>
          <w:tcPr>
            <w:tcW w:w="675" w:type="dxa"/>
          </w:tcPr>
          <w:p w14:paraId="1C60CCB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89A1B7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Możliwość dowolnego zaprogramowania czasów realizacji poszczególnych procesów w tym min.: mycia, dezynfekcji , przedmuchu w z zakresie min. 0-9h w każdym z przypadków (w zależności od rodzaju stosowanych środków) niezależnie dla każdego stanowiska</w:t>
            </w:r>
          </w:p>
        </w:tc>
        <w:tc>
          <w:tcPr>
            <w:tcW w:w="1701" w:type="dxa"/>
          </w:tcPr>
          <w:p w14:paraId="5B1B6FCD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69CFCB0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F509D3F" w14:textId="77777777" w:rsidTr="007F6D98">
        <w:tc>
          <w:tcPr>
            <w:tcW w:w="675" w:type="dxa"/>
          </w:tcPr>
          <w:p w14:paraId="28D1B69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055F56E" w14:textId="77777777" w:rsidR="007F6D98" w:rsidRPr="00B268C1" w:rsidRDefault="007F6D98" w:rsidP="00F439D8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zaprogramowania min. 15  indywidualnych programów mycia niezależnie </w:t>
            </w:r>
            <w:r w:rsidRPr="00B268C1">
              <w:rPr>
                <w:rFonts w:ascii="Times New Roman" w:hAnsi="Times New Roman" w:cs="Times New Roman"/>
              </w:rPr>
              <w:lastRenderedPageBreak/>
              <w:t>dla każdego stanowiska</w:t>
            </w:r>
          </w:p>
        </w:tc>
        <w:tc>
          <w:tcPr>
            <w:tcW w:w="1701" w:type="dxa"/>
          </w:tcPr>
          <w:p w14:paraId="4CB53023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5E048AE0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0CA201A" w14:textId="77777777" w:rsidTr="0068677D">
        <w:tc>
          <w:tcPr>
            <w:tcW w:w="675" w:type="dxa"/>
            <w:shd w:val="clear" w:color="auto" w:fill="E5B8B7" w:themeFill="accent2" w:themeFillTint="66"/>
          </w:tcPr>
          <w:p w14:paraId="02AD6CF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523A8CA9" w14:textId="77777777" w:rsidR="0068677D" w:rsidRPr="0068677D" w:rsidRDefault="0068677D" w:rsidP="00D47909">
            <w:pPr>
              <w:spacing w:before="40" w:after="40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 xml:space="preserve">Funkcja programowania okresu przydatności dla środka wielorazowego użytku zarówno czasowa jak i ilościowa (maks. ilość dni i maksymalna ilość cykli)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B330112" w14:textId="77777777" w:rsidR="001153A0" w:rsidRDefault="00B22452" w:rsidP="00F4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Czasowa i ilościowa – 5</w:t>
            </w:r>
            <w:r w:rsidR="001153A0" w:rsidRPr="0068677D">
              <w:rPr>
                <w:rFonts w:ascii="Times New Roman" w:hAnsi="Times New Roman" w:cs="Times New Roman"/>
              </w:rPr>
              <w:t xml:space="preserve"> pkt</w:t>
            </w:r>
          </w:p>
          <w:p w14:paraId="5EBCD991" w14:textId="77777777" w:rsidR="0068677D" w:rsidRPr="00B268C1" w:rsidRDefault="0068677D" w:rsidP="001153A0">
            <w:pPr>
              <w:jc w:val="center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Funkcja czasowa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0DF37B3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70B9A75" w14:textId="77777777" w:rsidTr="007F6D98">
        <w:tc>
          <w:tcPr>
            <w:tcW w:w="675" w:type="dxa"/>
          </w:tcPr>
          <w:p w14:paraId="753E77B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8835B0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Dodatkowa niezależna pompa dedykowana do funkcji testowania szczelności mytego endoskopu podczas całego cyklu mycia, utrzymująca i kontrolująca podciśnienie w endoskopie w trakcie całego cyklu mycia i dezynfekcji </w:t>
            </w:r>
          </w:p>
        </w:tc>
        <w:tc>
          <w:tcPr>
            <w:tcW w:w="1701" w:type="dxa"/>
          </w:tcPr>
          <w:p w14:paraId="62481A8B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32F423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F8884B5" w14:textId="77777777" w:rsidTr="007F6D98">
        <w:tc>
          <w:tcPr>
            <w:tcW w:w="675" w:type="dxa"/>
          </w:tcPr>
          <w:p w14:paraId="233164F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Hlk107490021"/>
          </w:p>
        </w:tc>
        <w:tc>
          <w:tcPr>
            <w:tcW w:w="4536" w:type="dxa"/>
            <w:vAlign w:val="center"/>
          </w:tcPr>
          <w:p w14:paraId="38FBBFEF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Elektroniczny manometr do pomiaru podciśnienia w trakcie cyklu mycia endoskopu wysokiej dokładności</w:t>
            </w:r>
          </w:p>
        </w:tc>
        <w:tc>
          <w:tcPr>
            <w:tcW w:w="1701" w:type="dxa"/>
          </w:tcPr>
          <w:p w14:paraId="2CFF09F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2F2AC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68677D" w:rsidRPr="00B268C1" w14:paraId="7113A91E" w14:textId="77777777" w:rsidTr="007F6D98">
        <w:tc>
          <w:tcPr>
            <w:tcW w:w="675" w:type="dxa"/>
          </w:tcPr>
          <w:p w14:paraId="1357F5F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084A368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bookmarkStart w:id="1" w:name="_Hlk107489656"/>
            <w:r w:rsidRPr="00B268C1">
              <w:rPr>
                <w:rFonts w:ascii="Times New Roman" w:hAnsi="Times New Roman" w:cs="Times New Roman"/>
              </w:rPr>
              <w:t>Przyłącze testera szczelności zamontowane wewnątrz komory myjącej</w:t>
            </w:r>
            <w:bookmarkEnd w:id="1"/>
          </w:p>
        </w:tc>
        <w:tc>
          <w:tcPr>
            <w:tcW w:w="1701" w:type="dxa"/>
          </w:tcPr>
          <w:p w14:paraId="6B7DA4F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E2EB64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B69AD8C" w14:textId="77777777" w:rsidTr="007F6D98">
        <w:tc>
          <w:tcPr>
            <w:tcW w:w="675" w:type="dxa"/>
          </w:tcPr>
          <w:p w14:paraId="1A4BD03F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2" w:name="_Hlk107489941"/>
          </w:p>
        </w:tc>
        <w:tc>
          <w:tcPr>
            <w:tcW w:w="4536" w:type="dxa"/>
            <w:vAlign w:val="center"/>
          </w:tcPr>
          <w:p w14:paraId="6980CD89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Klawiatura dotykowa oraz wyświetlacz</w:t>
            </w:r>
            <w:r w:rsidR="00F439D8">
              <w:rPr>
                <w:rFonts w:ascii="Times New Roman" w:hAnsi="Times New Roman" w:cs="Times New Roman"/>
              </w:rPr>
              <w:t xml:space="preserve"> typu</w:t>
            </w:r>
            <w:r w:rsidRPr="00B268C1">
              <w:rPr>
                <w:rFonts w:ascii="Times New Roman" w:hAnsi="Times New Roman" w:cs="Times New Roman"/>
              </w:rPr>
              <w:t xml:space="preserve"> LCD do programowania procesów mycia oraz wyświetlania komunikatów</w:t>
            </w:r>
          </w:p>
        </w:tc>
        <w:tc>
          <w:tcPr>
            <w:tcW w:w="1701" w:type="dxa"/>
          </w:tcPr>
          <w:p w14:paraId="0D59FA0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D8CE28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16D46FB" w14:textId="77777777" w:rsidTr="007F6D98">
        <w:tc>
          <w:tcPr>
            <w:tcW w:w="675" w:type="dxa"/>
          </w:tcPr>
          <w:p w14:paraId="3033A59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8650BAB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Komunikaty wyświetlane w języku polskim</w:t>
            </w:r>
          </w:p>
        </w:tc>
        <w:tc>
          <w:tcPr>
            <w:tcW w:w="1701" w:type="dxa"/>
          </w:tcPr>
          <w:p w14:paraId="677D6939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13AA232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68677D" w:rsidRPr="00B268C1" w14:paraId="5DB329BB" w14:textId="77777777" w:rsidTr="007F6D98">
        <w:tc>
          <w:tcPr>
            <w:tcW w:w="675" w:type="dxa"/>
          </w:tcPr>
          <w:p w14:paraId="6848FDD2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33E5E0B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Myjnia wyposażona w drukarkę dokumentującą przebieg procesu mycia i dezynfekcji</w:t>
            </w:r>
          </w:p>
        </w:tc>
        <w:tc>
          <w:tcPr>
            <w:tcW w:w="1701" w:type="dxa"/>
          </w:tcPr>
          <w:p w14:paraId="1AAAB66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22417D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0A7F9EA" w14:textId="77777777" w:rsidTr="007F6D98">
        <w:tc>
          <w:tcPr>
            <w:tcW w:w="675" w:type="dxa"/>
          </w:tcPr>
          <w:p w14:paraId="3D54E597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3" w:name="_Hlk107490161"/>
          </w:p>
        </w:tc>
        <w:tc>
          <w:tcPr>
            <w:tcW w:w="4536" w:type="dxa"/>
            <w:vAlign w:val="center"/>
          </w:tcPr>
          <w:p w14:paraId="7CF8B8F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środek dezynfekcyjny</w:t>
            </w:r>
          </w:p>
        </w:tc>
        <w:tc>
          <w:tcPr>
            <w:tcW w:w="1701" w:type="dxa"/>
          </w:tcPr>
          <w:p w14:paraId="6CDC6671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E52FC5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68677D" w:rsidRPr="00B268C1" w14:paraId="31E4D4A6" w14:textId="77777777" w:rsidTr="007F6D98">
        <w:tc>
          <w:tcPr>
            <w:tcW w:w="675" w:type="dxa"/>
          </w:tcPr>
          <w:p w14:paraId="372B4B1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2EC9D5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koncentrat dezynfekcyjny wykonany z tworzywa sztucznego (kwasoodpornego)</w:t>
            </w:r>
          </w:p>
        </w:tc>
        <w:tc>
          <w:tcPr>
            <w:tcW w:w="1701" w:type="dxa"/>
          </w:tcPr>
          <w:p w14:paraId="1A5C6F8B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72FDAAC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473B9F1" w14:textId="77777777" w:rsidTr="007F6D98">
        <w:tc>
          <w:tcPr>
            <w:tcW w:w="675" w:type="dxa"/>
          </w:tcPr>
          <w:p w14:paraId="32BEA7D1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738C9A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wodę o pojemności min. 15l</w:t>
            </w:r>
          </w:p>
        </w:tc>
        <w:tc>
          <w:tcPr>
            <w:tcW w:w="1701" w:type="dxa"/>
          </w:tcPr>
          <w:p w14:paraId="389CE58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61D7DE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342F698" w14:textId="77777777" w:rsidTr="007F6D98">
        <w:tc>
          <w:tcPr>
            <w:tcW w:w="675" w:type="dxa"/>
          </w:tcPr>
          <w:p w14:paraId="46B14737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4" w:name="_Hlk107490257"/>
          </w:p>
        </w:tc>
        <w:tc>
          <w:tcPr>
            <w:tcW w:w="4536" w:type="dxa"/>
            <w:vAlign w:val="center"/>
          </w:tcPr>
          <w:p w14:paraId="1A05DBB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koncentrat detergentu min. 3l</w:t>
            </w:r>
          </w:p>
        </w:tc>
        <w:tc>
          <w:tcPr>
            <w:tcW w:w="1701" w:type="dxa"/>
          </w:tcPr>
          <w:p w14:paraId="6DCA503F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575622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bookmarkEnd w:id="4"/>
      <w:tr w:rsidR="0068677D" w:rsidRPr="00B268C1" w14:paraId="50E5D5F2" w14:textId="77777777" w:rsidTr="007F6D98">
        <w:tc>
          <w:tcPr>
            <w:tcW w:w="675" w:type="dxa"/>
          </w:tcPr>
          <w:p w14:paraId="3AFACDD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2B7291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  <w:bCs/>
                <w:lang w:eastAsia="pl-PL"/>
              </w:rPr>
              <w:t xml:space="preserve">System niezależnych pomp dozujących środki do mycia i dezynfekcji, </w:t>
            </w:r>
          </w:p>
        </w:tc>
        <w:tc>
          <w:tcPr>
            <w:tcW w:w="1701" w:type="dxa"/>
          </w:tcPr>
          <w:p w14:paraId="07B0377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E4D91F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6B7620D" w14:textId="77777777" w:rsidTr="007F6D98">
        <w:tc>
          <w:tcPr>
            <w:tcW w:w="675" w:type="dxa"/>
          </w:tcPr>
          <w:p w14:paraId="1C4D929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6FE418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Wewnętrzny system uzdatniania wody (dezynfekcji) promieniowaniem UV</w:t>
            </w:r>
          </w:p>
        </w:tc>
        <w:tc>
          <w:tcPr>
            <w:tcW w:w="1701" w:type="dxa"/>
          </w:tcPr>
          <w:p w14:paraId="43242C6F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DC9831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DCC5AC5" w14:textId="77777777" w:rsidTr="007F6D98">
        <w:tc>
          <w:tcPr>
            <w:tcW w:w="675" w:type="dxa"/>
          </w:tcPr>
          <w:p w14:paraId="14394BE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521220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Urządzenie mobilne, system na kołach , z możliwością blokady każdego z kół</w:t>
            </w:r>
          </w:p>
        </w:tc>
        <w:tc>
          <w:tcPr>
            <w:tcW w:w="1701" w:type="dxa"/>
          </w:tcPr>
          <w:p w14:paraId="132322D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5FD344D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4A74FE6" w14:textId="77777777" w:rsidTr="007F6D98">
        <w:tc>
          <w:tcPr>
            <w:tcW w:w="675" w:type="dxa"/>
          </w:tcPr>
          <w:p w14:paraId="43C3078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C04258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  <w:bCs/>
                <w:lang w:eastAsia="pl-PL"/>
              </w:rPr>
              <w:t>Wymiary maks. stanowiska do mycia:  45 x 75 x 105 cm (szer. x dl. x wys.)</w:t>
            </w:r>
          </w:p>
        </w:tc>
        <w:tc>
          <w:tcPr>
            <w:tcW w:w="1701" w:type="dxa"/>
          </w:tcPr>
          <w:p w14:paraId="362065F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3F477D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ED625B5" w14:textId="77777777" w:rsidTr="007F6D98">
        <w:tc>
          <w:tcPr>
            <w:tcW w:w="675" w:type="dxa"/>
          </w:tcPr>
          <w:p w14:paraId="41B0F2A3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C59270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Waga stanowiska do mycia max. 80 kg</w:t>
            </w:r>
          </w:p>
        </w:tc>
        <w:tc>
          <w:tcPr>
            <w:tcW w:w="1701" w:type="dxa"/>
          </w:tcPr>
          <w:p w14:paraId="433A891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7A9F98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BF1A181" w14:textId="77777777" w:rsidTr="007F6D98">
        <w:tc>
          <w:tcPr>
            <w:tcW w:w="9605" w:type="dxa"/>
            <w:gridSpan w:val="4"/>
          </w:tcPr>
          <w:p w14:paraId="487141AF" w14:textId="77777777" w:rsidR="0068677D" w:rsidRPr="00B268C1" w:rsidRDefault="0068677D" w:rsidP="00B268C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>AUTOMATYCZNA SZAFA DO DOSUSZANIA I PRZECHOWYWANIA ENDSOKOPÓW W WARUNKACH MIKROBIOLOGICZNIE CZYSTYCH</w:t>
            </w:r>
            <w:r w:rsidRPr="00B268C1">
              <w:rPr>
                <w:rFonts w:ascii="Times New Roman" w:hAnsi="Times New Roman" w:cs="Times New Roman"/>
                <w:bCs/>
              </w:rPr>
              <w:t>– 1 kpl</w:t>
            </w:r>
          </w:p>
        </w:tc>
      </w:tr>
      <w:tr w:rsidR="0068677D" w:rsidRPr="00B268C1" w14:paraId="64381CC1" w14:textId="77777777" w:rsidTr="007F6D98">
        <w:tc>
          <w:tcPr>
            <w:tcW w:w="675" w:type="dxa"/>
          </w:tcPr>
          <w:p w14:paraId="3FCD9DE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E3001D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Całość wykonana z blachy nierdzewnej kwasoodpornej. Drzwi przeszklone.</w:t>
            </w:r>
          </w:p>
        </w:tc>
        <w:tc>
          <w:tcPr>
            <w:tcW w:w="1701" w:type="dxa"/>
          </w:tcPr>
          <w:p w14:paraId="22C4255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9D890C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93F1417" w14:textId="77777777" w:rsidTr="007F6D98">
        <w:tc>
          <w:tcPr>
            <w:tcW w:w="675" w:type="dxa"/>
          </w:tcPr>
          <w:p w14:paraId="57B403D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004F068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kanałów nawiewnych i wywiewnych umożliwiająca ustawienie szafy  przy ścianie i łączenie kliku szaf w szereg</w:t>
            </w:r>
          </w:p>
        </w:tc>
        <w:tc>
          <w:tcPr>
            <w:tcW w:w="1701" w:type="dxa"/>
          </w:tcPr>
          <w:p w14:paraId="4887855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21275D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3571E50" w14:textId="77777777" w:rsidTr="007F6D98">
        <w:tc>
          <w:tcPr>
            <w:tcW w:w="675" w:type="dxa"/>
          </w:tcPr>
          <w:p w14:paraId="33F29A89" w14:textId="77777777" w:rsidR="0068677D" w:rsidRPr="00D51C70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D1F4DFC" w14:textId="77777777" w:rsidR="0068677D" w:rsidRPr="00D51C70" w:rsidRDefault="0068677D" w:rsidP="00F439D8">
            <w:pPr>
              <w:spacing w:before="40" w:after="40"/>
              <w:rPr>
                <w:rFonts w:ascii="Times New Roman" w:hAnsi="Times New Roman" w:cs="Times New Roman"/>
              </w:rPr>
            </w:pPr>
            <w:r w:rsidRPr="00D51C70">
              <w:rPr>
                <w:rFonts w:ascii="Times New Roman" w:hAnsi="Times New Roman" w:cs="Times New Roman"/>
              </w:rPr>
              <w:t>Rozwiązanie konstrukcyjne i funkcjonalne zgodnie z wytycznymi normy</w:t>
            </w:r>
            <w:r w:rsidR="008C0C4D" w:rsidRPr="00D51C70">
              <w:rPr>
                <w:rFonts w:ascii="Times New Roman" w:hAnsi="Times New Roman" w:cs="Times New Roman"/>
              </w:rPr>
              <w:t xml:space="preserve"> min.</w:t>
            </w:r>
            <w:r w:rsidRPr="00D51C70">
              <w:rPr>
                <w:rFonts w:ascii="Times New Roman" w:hAnsi="Times New Roman" w:cs="Times New Roman"/>
              </w:rPr>
              <w:t xml:space="preserve"> EN ISO 16442:2015 </w:t>
            </w:r>
            <w:r w:rsidR="008C0C4D" w:rsidRPr="00D51C70">
              <w:rPr>
                <w:rFonts w:ascii="Times New Roman" w:hAnsi="Times New Roman" w:cs="Times New Roman"/>
              </w:rPr>
              <w:t xml:space="preserve">lub wyższej </w:t>
            </w:r>
            <w:r w:rsidRPr="00D51C70">
              <w:rPr>
                <w:rFonts w:ascii="Times New Roman" w:hAnsi="Times New Roman" w:cs="Times New Roman"/>
              </w:rPr>
              <w:t xml:space="preserve">oraz spełniające </w:t>
            </w:r>
            <w:r w:rsidRPr="00D51C70">
              <w:rPr>
                <w:rFonts w:ascii="Times New Roman" w:hAnsi="Times New Roman" w:cs="Times New Roman"/>
              </w:rPr>
              <w:lastRenderedPageBreak/>
              <w:t>wymogi aktualnych procedur medycznych w zakresie przechowywania aparatów endoskopowych.</w:t>
            </w:r>
          </w:p>
        </w:tc>
        <w:tc>
          <w:tcPr>
            <w:tcW w:w="1701" w:type="dxa"/>
          </w:tcPr>
          <w:p w14:paraId="34FFC30B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52EA58A2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A6646B8" w14:textId="77777777" w:rsidTr="007F6D98">
        <w:tc>
          <w:tcPr>
            <w:tcW w:w="675" w:type="dxa"/>
          </w:tcPr>
          <w:p w14:paraId="4032A64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221A2A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Podtrzymywanie czystości mikrobiologicznej przez min. 7 dni (min. 168h) potwierdzone badaniami/certyfikatem niezależnego instytutu/zakładu mikrobiologii</w:t>
            </w:r>
          </w:p>
        </w:tc>
        <w:tc>
          <w:tcPr>
            <w:tcW w:w="1701" w:type="dxa"/>
          </w:tcPr>
          <w:p w14:paraId="0F697E45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D1DC6F3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F04420D" w14:textId="77777777" w:rsidTr="007F6D98">
        <w:tc>
          <w:tcPr>
            <w:tcW w:w="675" w:type="dxa"/>
          </w:tcPr>
          <w:p w14:paraId="20B3F702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317CC5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niezależnie pracujących dwóch samodzielnych komór roboczych z niezależnym zasilaniem i niezależną rejestracją zdarzeń umożliwiająca przechowywanie łącznie min. 8 endoskopów, po min. 4 w każdej komorze.</w:t>
            </w:r>
          </w:p>
        </w:tc>
        <w:tc>
          <w:tcPr>
            <w:tcW w:w="1701" w:type="dxa"/>
          </w:tcPr>
          <w:p w14:paraId="3307CDF3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D74A5A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218EFD5" w14:textId="77777777" w:rsidTr="007F6D98">
        <w:tc>
          <w:tcPr>
            <w:tcW w:w="675" w:type="dxa"/>
          </w:tcPr>
          <w:p w14:paraId="3166B7A7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CA04DB8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Szafa wyposażona w wentylatory i dwa niezależnie pracujące kompresory powietrza z własnym wymuszonym chłodzeniem. Kompresory z automatycznym  wyłączaniem w przypadku chwilowego nie używania komory roboczej. </w:t>
            </w:r>
          </w:p>
        </w:tc>
        <w:tc>
          <w:tcPr>
            <w:tcW w:w="1701" w:type="dxa"/>
          </w:tcPr>
          <w:p w14:paraId="3CD273B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0AD440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786D661" w14:textId="77777777" w:rsidTr="007F6D98">
        <w:tc>
          <w:tcPr>
            <w:tcW w:w="675" w:type="dxa"/>
          </w:tcPr>
          <w:p w14:paraId="51B585EF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BE00D9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Drzwi szafy przeszklone z automatyczną blokadą po zamknięciu skrzydła.</w:t>
            </w:r>
          </w:p>
        </w:tc>
        <w:tc>
          <w:tcPr>
            <w:tcW w:w="1701" w:type="dxa"/>
          </w:tcPr>
          <w:p w14:paraId="1D757B8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F108338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BACA46C" w14:textId="77777777" w:rsidTr="007F6D98">
        <w:tc>
          <w:tcPr>
            <w:tcW w:w="675" w:type="dxa"/>
          </w:tcPr>
          <w:p w14:paraId="0ADB3BAE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78D402E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Dotykowy wyświetlacz </w:t>
            </w:r>
            <w:r w:rsidR="00F439D8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>TFT z polskim menu sterującym i z intuicyjnym interfejsem użytkownika.</w:t>
            </w:r>
          </w:p>
        </w:tc>
        <w:tc>
          <w:tcPr>
            <w:tcW w:w="1701" w:type="dxa"/>
          </w:tcPr>
          <w:p w14:paraId="20E3E08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1288CC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3700403" w14:textId="77777777" w:rsidTr="007F6D98">
        <w:tc>
          <w:tcPr>
            <w:tcW w:w="675" w:type="dxa"/>
          </w:tcPr>
          <w:p w14:paraId="592CBB0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4107FE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Szafa przystosowana do przyłączenia sprężonego powietrza z sieci wewnętrznej szpitala (zasilanie zewnętrzne) z zabezpieczeniem w postaci automatycznego przełączenia się na zasilanie wewnętrzne z wbudowanych kompresorów w przypadku awarii/spadku ciśnienia ze źródła zewnętrznego </w:t>
            </w:r>
          </w:p>
        </w:tc>
        <w:tc>
          <w:tcPr>
            <w:tcW w:w="1701" w:type="dxa"/>
          </w:tcPr>
          <w:p w14:paraId="28083BE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EEFDFF8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A46AA01" w14:textId="77777777" w:rsidTr="0068677D">
        <w:tc>
          <w:tcPr>
            <w:tcW w:w="675" w:type="dxa"/>
            <w:shd w:val="clear" w:color="auto" w:fill="E5B8B7" w:themeFill="accent2" w:themeFillTint="66"/>
          </w:tcPr>
          <w:p w14:paraId="6B56B58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787F4FCA" w14:textId="77777777" w:rsidR="0068677D" w:rsidRPr="0068677D" w:rsidRDefault="0068677D" w:rsidP="00D47909">
            <w:pPr>
              <w:spacing w:before="40" w:after="40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Lampa UV z plastrem jonizującym wytwarzająca plazmę do przedmuchiwania kanałów endoskopu oraz komory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724DE83" w14:textId="77777777" w:rsidR="001153A0" w:rsidRDefault="00B22452" w:rsidP="00F43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 – 5</w:t>
            </w:r>
            <w:r w:rsidR="001153A0" w:rsidRPr="0068677D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14:paraId="6C79113E" w14:textId="77777777" w:rsidR="0068677D" w:rsidRPr="001153A0" w:rsidRDefault="0068677D" w:rsidP="00115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77D">
              <w:rPr>
                <w:rFonts w:ascii="Times New Roman" w:hAnsi="Times New Roman" w:cs="Times New Roman"/>
                <w:color w:val="000000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7B97669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BB0A36D" w14:textId="77777777" w:rsidTr="007F6D98">
        <w:tc>
          <w:tcPr>
            <w:tcW w:w="675" w:type="dxa"/>
          </w:tcPr>
          <w:p w14:paraId="03F4E6C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545D786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Wielostopniowa automatyczna regulacja nawiewu (przewietrzania) komory roboczej w przypadku przekroczenia zaprogramowanego progowego stopnia wilgoci wewnątrz każdej z komór lub w przypadku zmniejszonego przepływu powietrza.</w:t>
            </w:r>
          </w:p>
        </w:tc>
        <w:tc>
          <w:tcPr>
            <w:tcW w:w="1701" w:type="dxa"/>
          </w:tcPr>
          <w:p w14:paraId="436A263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A48F37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9F92E29" w14:textId="77777777" w:rsidTr="007F6D98">
        <w:tc>
          <w:tcPr>
            <w:tcW w:w="675" w:type="dxa"/>
          </w:tcPr>
          <w:p w14:paraId="027A50D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97CCD9B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Identyfikacja każdego z Użytkowników za pomocą czytników </w:t>
            </w:r>
            <w:r w:rsidR="00F439D8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 xml:space="preserve">RFID oraz identyfikacja endoskopów za pomocą numerów seryjnych. </w:t>
            </w:r>
          </w:p>
        </w:tc>
        <w:tc>
          <w:tcPr>
            <w:tcW w:w="1701" w:type="dxa"/>
          </w:tcPr>
          <w:p w14:paraId="33E88A4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B0E986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EAF3ECF" w14:textId="77777777" w:rsidTr="007F6D98">
        <w:tc>
          <w:tcPr>
            <w:tcW w:w="675" w:type="dxa"/>
          </w:tcPr>
          <w:p w14:paraId="676CC23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263CAC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Pomiar w czasie rzeczywistym wilgotności oraz temperatury powietrza (niezależnie w każdej komorze) z podtrzymaniem bateryjnym.</w:t>
            </w:r>
          </w:p>
        </w:tc>
        <w:tc>
          <w:tcPr>
            <w:tcW w:w="1701" w:type="dxa"/>
          </w:tcPr>
          <w:p w14:paraId="596694A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6271A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20BB3A1" w14:textId="77777777" w:rsidTr="007F6D98">
        <w:tc>
          <w:tcPr>
            <w:tcW w:w="675" w:type="dxa"/>
          </w:tcPr>
          <w:p w14:paraId="7409399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0F2CD51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Kontrola warunków przechowywania endoskopów w tym min. temperatura , ciśnienie wewnątrz komory endoskopu , ciśnienie w kanałach endoskopu, czas przechowywania endoskopu , kontrola czasu otwarcia drzwi  </w:t>
            </w:r>
          </w:p>
        </w:tc>
        <w:tc>
          <w:tcPr>
            <w:tcW w:w="1701" w:type="dxa"/>
          </w:tcPr>
          <w:p w14:paraId="1DBB5B4B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7AA0EE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BC4B0AB" w14:textId="77777777" w:rsidTr="007F6D98">
        <w:tc>
          <w:tcPr>
            <w:tcW w:w="675" w:type="dxa"/>
          </w:tcPr>
          <w:p w14:paraId="65F6E1EE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B465B60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Pomiar przepływu powietrza niezależnie w </w:t>
            </w:r>
            <w:r w:rsidRPr="00B268C1">
              <w:rPr>
                <w:rFonts w:ascii="Times New Roman" w:hAnsi="Times New Roman" w:cs="Times New Roman"/>
              </w:rPr>
              <w:lastRenderedPageBreak/>
              <w:t>każdej komorze</w:t>
            </w:r>
          </w:p>
        </w:tc>
        <w:tc>
          <w:tcPr>
            <w:tcW w:w="1701" w:type="dxa"/>
          </w:tcPr>
          <w:p w14:paraId="652C4BA3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6F5E9D4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1630F5E" w14:textId="77777777" w:rsidTr="007F6D98">
        <w:tc>
          <w:tcPr>
            <w:tcW w:w="675" w:type="dxa"/>
          </w:tcPr>
          <w:p w14:paraId="63BA5DF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FB3E8B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Dwustopniowe filtry typu HEPA o wysokiej klasie  czystości (min. klasy </w:t>
            </w:r>
            <w:r w:rsidR="008C0C4D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>HEPA 13) filtrowania minimalizujące ewentualne skutki skażenia przechowanych endoskopów</w:t>
            </w:r>
          </w:p>
        </w:tc>
        <w:tc>
          <w:tcPr>
            <w:tcW w:w="1701" w:type="dxa"/>
          </w:tcPr>
          <w:p w14:paraId="33F42E84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9A95D0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CD515E1" w14:textId="77777777" w:rsidTr="007F6D98">
        <w:tc>
          <w:tcPr>
            <w:tcW w:w="675" w:type="dxa"/>
          </w:tcPr>
          <w:p w14:paraId="40514E9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A4178C3" w14:textId="77777777" w:rsidR="0068677D" w:rsidRPr="00B268C1" w:rsidRDefault="0068677D" w:rsidP="00B268C1">
            <w:p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Wewnętrzny wentylator o parametrach przepływu 40 mᶾ/h, zapewniający 80-krotną wymianę powietrza w komorze w ciągu godziny.</w:t>
            </w:r>
          </w:p>
        </w:tc>
        <w:tc>
          <w:tcPr>
            <w:tcW w:w="1701" w:type="dxa"/>
          </w:tcPr>
          <w:p w14:paraId="0CC28C43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E8B9B6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6E6342E" w14:textId="77777777" w:rsidTr="007F6D98">
        <w:tc>
          <w:tcPr>
            <w:tcW w:w="675" w:type="dxa"/>
          </w:tcPr>
          <w:p w14:paraId="45B54EA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7981917" w14:textId="77777777" w:rsidR="0068677D" w:rsidRPr="006C51C5" w:rsidRDefault="0068677D" w:rsidP="00B268C1">
            <w:pPr>
              <w:rPr>
                <w:rFonts w:ascii="Times New Roman" w:hAnsi="Times New Roman" w:cs="Times New Roman"/>
              </w:rPr>
            </w:pPr>
            <w:r w:rsidRPr="006C51C5">
              <w:rPr>
                <w:rFonts w:ascii="Times New Roman" w:hAnsi="Times New Roman" w:cs="Times New Roman"/>
              </w:rPr>
              <w:t xml:space="preserve">Skuteczność filtru komory </w:t>
            </w:r>
            <w:r w:rsidR="00F439D8" w:rsidRPr="006C51C5">
              <w:rPr>
                <w:rFonts w:ascii="Times New Roman" w:hAnsi="Times New Roman" w:cs="Times New Roman"/>
              </w:rPr>
              <w:t xml:space="preserve">typu </w:t>
            </w:r>
            <w:r w:rsidRPr="006C51C5">
              <w:rPr>
                <w:rFonts w:ascii="Times New Roman" w:hAnsi="Times New Roman" w:cs="Times New Roman"/>
              </w:rPr>
              <w:t xml:space="preserve">HEPA 13 </w:t>
            </w:r>
            <w:r w:rsidR="00E00CD2" w:rsidRPr="006C51C5">
              <w:rPr>
                <w:rFonts w:ascii="Times New Roman" w:hAnsi="Times New Roman" w:cs="Times New Roman"/>
              </w:rPr>
              <w:t>–</w:t>
            </w:r>
            <w:r w:rsidRPr="006C51C5">
              <w:rPr>
                <w:rFonts w:ascii="Times New Roman" w:hAnsi="Times New Roman" w:cs="Times New Roman"/>
              </w:rPr>
              <w:t xml:space="preserve"> </w:t>
            </w:r>
            <w:r w:rsidR="00E00CD2" w:rsidRPr="006C51C5">
              <w:rPr>
                <w:rFonts w:ascii="Times New Roman" w:hAnsi="Times New Roman" w:cs="Times New Roman"/>
              </w:rPr>
              <w:t xml:space="preserve">min. </w:t>
            </w:r>
            <w:r w:rsidRPr="006C51C5">
              <w:rPr>
                <w:rFonts w:ascii="Times New Roman" w:hAnsi="Times New Roman" w:cs="Times New Roman"/>
              </w:rPr>
              <w:t>0,3 µm - 99,95%</w:t>
            </w:r>
          </w:p>
          <w:p w14:paraId="010763D2" w14:textId="77777777" w:rsidR="0068677D" w:rsidRPr="00B268C1" w:rsidRDefault="0068677D" w:rsidP="00B268C1">
            <w:pPr>
              <w:rPr>
                <w:rFonts w:ascii="Times New Roman" w:hAnsi="Times New Roman" w:cs="Times New Roman"/>
              </w:rPr>
            </w:pPr>
            <w:r w:rsidRPr="006C51C5">
              <w:rPr>
                <w:rFonts w:ascii="Times New Roman" w:hAnsi="Times New Roman" w:cs="Times New Roman"/>
              </w:rPr>
              <w:t xml:space="preserve">Skuteczność filtru nadmuchu kanałów endoskopu </w:t>
            </w:r>
            <w:r w:rsidR="00F439D8" w:rsidRPr="006C51C5">
              <w:rPr>
                <w:rFonts w:ascii="Times New Roman" w:hAnsi="Times New Roman" w:cs="Times New Roman"/>
              </w:rPr>
              <w:t xml:space="preserve">typu </w:t>
            </w:r>
            <w:r w:rsidRPr="006C51C5">
              <w:rPr>
                <w:rFonts w:ascii="Times New Roman" w:hAnsi="Times New Roman" w:cs="Times New Roman"/>
              </w:rPr>
              <w:t xml:space="preserve">HEPA 14 </w:t>
            </w:r>
            <w:r w:rsidR="00E00CD2" w:rsidRPr="006C51C5">
              <w:rPr>
                <w:rFonts w:ascii="Times New Roman" w:hAnsi="Times New Roman" w:cs="Times New Roman"/>
              </w:rPr>
              <w:t>–</w:t>
            </w:r>
            <w:r w:rsidRPr="006C51C5">
              <w:rPr>
                <w:rFonts w:ascii="Times New Roman" w:hAnsi="Times New Roman" w:cs="Times New Roman"/>
              </w:rPr>
              <w:t xml:space="preserve"> </w:t>
            </w:r>
            <w:r w:rsidR="00E00CD2" w:rsidRPr="006C51C5">
              <w:rPr>
                <w:rFonts w:ascii="Times New Roman" w:hAnsi="Times New Roman" w:cs="Times New Roman"/>
              </w:rPr>
              <w:t xml:space="preserve">min. </w:t>
            </w:r>
            <w:r w:rsidRPr="006C51C5">
              <w:rPr>
                <w:rFonts w:ascii="Times New Roman" w:hAnsi="Times New Roman" w:cs="Times New Roman"/>
              </w:rPr>
              <w:t>0,3 µm - 99,995%</w:t>
            </w:r>
            <w:r w:rsidRPr="00B26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138D285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950414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B3AD2E1" w14:textId="77777777" w:rsidTr="007F6D98">
        <w:tc>
          <w:tcPr>
            <w:tcW w:w="675" w:type="dxa"/>
          </w:tcPr>
          <w:p w14:paraId="486C749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3C14C3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Zintegrowana drukarka raportująca parametry procesu.</w:t>
            </w:r>
          </w:p>
        </w:tc>
        <w:tc>
          <w:tcPr>
            <w:tcW w:w="1701" w:type="dxa"/>
          </w:tcPr>
          <w:p w14:paraId="299682B3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E20CBE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CC5BC53" w14:textId="77777777" w:rsidTr="007F6D98">
        <w:tc>
          <w:tcPr>
            <w:tcW w:w="675" w:type="dxa"/>
          </w:tcPr>
          <w:p w14:paraId="3AB8CE8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ED864F0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podłączenia i archiwizacji raportów w zewnętrznym systemie do archiwizacji badań</w:t>
            </w:r>
          </w:p>
        </w:tc>
        <w:tc>
          <w:tcPr>
            <w:tcW w:w="1701" w:type="dxa"/>
          </w:tcPr>
          <w:p w14:paraId="2EA53F1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472A23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FBE30F6" w14:textId="77777777" w:rsidTr="007F6D98">
        <w:tc>
          <w:tcPr>
            <w:tcW w:w="675" w:type="dxa"/>
          </w:tcPr>
          <w:p w14:paraId="18D6734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6121ED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ułatwiająca utrzymanie czystości wewnątrz urządzenia. Konstrukcja energooszczędna przez zastosowanie oświetlenia panelowego typu LED, automatycznego wielostopniowego systemu przewietrzenia komór roboczych  i automatycznego włączania i wyłączenia sprężarek powietrza.</w:t>
            </w:r>
          </w:p>
        </w:tc>
        <w:tc>
          <w:tcPr>
            <w:tcW w:w="1701" w:type="dxa"/>
          </w:tcPr>
          <w:p w14:paraId="303553E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8E18BD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20111E4" w14:textId="77777777" w:rsidTr="007F6D98">
        <w:tc>
          <w:tcPr>
            <w:tcW w:w="675" w:type="dxa"/>
          </w:tcPr>
          <w:p w14:paraId="4E692B4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3AD26F1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optymalizująca wykorzystywanie powierzchni urządzenia do ilości przechowanych endoskopów i logistyki ich przechowania.</w:t>
            </w:r>
          </w:p>
        </w:tc>
        <w:tc>
          <w:tcPr>
            <w:tcW w:w="1701" w:type="dxa"/>
          </w:tcPr>
          <w:p w14:paraId="14BBCC9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3A4529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B22133A" w14:textId="77777777" w:rsidTr="007F6D98">
        <w:tc>
          <w:tcPr>
            <w:tcW w:w="675" w:type="dxa"/>
          </w:tcPr>
          <w:p w14:paraId="0E184A0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4DC74C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Max prąd 1,7A , Max moc: 400W</w:t>
            </w:r>
          </w:p>
        </w:tc>
        <w:tc>
          <w:tcPr>
            <w:tcW w:w="1701" w:type="dxa"/>
          </w:tcPr>
          <w:p w14:paraId="2878399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7469DD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90FB3AE" w14:textId="77777777" w:rsidTr="007F6D98">
        <w:tc>
          <w:tcPr>
            <w:tcW w:w="675" w:type="dxa"/>
          </w:tcPr>
          <w:p w14:paraId="454874E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7B9C426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Waga max: 215kg</w:t>
            </w:r>
          </w:p>
        </w:tc>
        <w:tc>
          <w:tcPr>
            <w:tcW w:w="1701" w:type="dxa"/>
          </w:tcPr>
          <w:p w14:paraId="7CA68D7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C8D054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53B3E76" w14:textId="77777777" w:rsidTr="007F6D98">
        <w:tc>
          <w:tcPr>
            <w:tcW w:w="675" w:type="dxa"/>
          </w:tcPr>
          <w:p w14:paraId="1A6CF9F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1BE7E2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Wymiary max. (szer. x głęb. x wys.): 1400 x 540 x 2200 mm</w:t>
            </w:r>
          </w:p>
        </w:tc>
        <w:tc>
          <w:tcPr>
            <w:tcW w:w="1701" w:type="dxa"/>
          </w:tcPr>
          <w:p w14:paraId="63FB7171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03BE7D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25C5095" w14:textId="77777777" w:rsidTr="007F6D98">
        <w:tc>
          <w:tcPr>
            <w:tcW w:w="675" w:type="dxa"/>
          </w:tcPr>
          <w:p w14:paraId="5CD816A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8E9B9B7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Wyrób medyczny</w:t>
            </w:r>
          </w:p>
        </w:tc>
        <w:tc>
          <w:tcPr>
            <w:tcW w:w="1701" w:type="dxa"/>
          </w:tcPr>
          <w:p w14:paraId="69869265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AAB22A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</w:tbl>
    <w:p w14:paraId="6A8C32A7" w14:textId="77777777" w:rsidR="00D47909" w:rsidRDefault="00D47909">
      <w:pPr>
        <w:rPr>
          <w:rFonts w:ascii="Times New Roman" w:hAnsi="Times New Roman" w:cs="Times New Roman"/>
        </w:rPr>
      </w:pPr>
    </w:p>
    <w:p w14:paraId="1F80184C" w14:textId="77777777" w:rsidR="008F2D2A" w:rsidRDefault="008F2D2A">
      <w:pPr>
        <w:rPr>
          <w:rFonts w:ascii="Times New Roman" w:hAnsi="Times New Roman" w:cs="Times New Roman"/>
        </w:rPr>
      </w:pP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817"/>
        <w:gridCol w:w="3827"/>
        <w:gridCol w:w="1984"/>
        <w:gridCol w:w="2835"/>
      </w:tblGrid>
      <w:tr w:rsidR="00D47909" w14:paraId="4C51CB5C" w14:textId="77777777" w:rsidTr="00D4790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030D71B" w14:textId="77777777" w:rsidR="00D47909" w:rsidRDefault="00D47909" w:rsidP="00D47909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CB8E2D4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1BE2A573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F1FCB9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E793E24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D47909" w14:paraId="5506BA68" w14:textId="77777777" w:rsidTr="00D4790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8F371EB" w14:textId="77777777" w:rsidR="00D47909" w:rsidRDefault="00D47909" w:rsidP="00D47909">
            <w:pPr>
              <w:widowControl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E663AFC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F19DB4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A3BD929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7909" w14:paraId="15361D91" w14:textId="77777777" w:rsidTr="00D47909">
        <w:tc>
          <w:tcPr>
            <w:tcW w:w="817" w:type="dxa"/>
          </w:tcPr>
          <w:p w14:paraId="7E2A10AD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2ECEC871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984" w:type="dxa"/>
            <w:vAlign w:val="center"/>
          </w:tcPr>
          <w:p w14:paraId="4DEC59D0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F3E5454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3D0791BC" w14:textId="77777777" w:rsidTr="007F49C5">
        <w:tc>
          <w:tcPr>
            <w:tcW w:w="817" w:type="dxa"/>
            <w:shd w:val="clear" w:color="auto" w:fill="auto"/>
          </w:tcPr>
          <w:p w14:paraId="581911AD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C7F70F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F09729" w14:textId="6F45C13E" w:rsidR="00B22452" w:rsidRPr="00D47909" w:rsidRDefault="007F49C5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  <w:shd w:val="clear" w:color="auto" w:fill="auto"/>
          </w:tcPr>
          <w:p w14:paraId="42E3ECFE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537CF34D" w14:textId="77777777" w:rsidTr="00D47909">
        <w:tc>
          <w:tcPr>
            <w:tcW w:w="817" w:type="dxa"/>
          </w:tcPr>
          <w:p w14:paraId="666E9B62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3C4BE062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 xml:space="preserve">Czas reakcji serwisu od powiadomienia do rozpoczęcia naprawy max. </w:t>
            </w:r>
            <w:r w:rsidR="0052061B">
              <w:rPr>
                <w:rFonts w:ascii="Times New Roman" w:hAnsi="Times New Roman" w:cs="Times New Roman"/>
              </w:rPr>
              <w:t>24</w:t>
            </w:r>
            <w:r w:rsidRPr="00D47909">
              <w:rPr>
                <w:rFonts w:ascii="Times New Roman" w:hAnsi="Times New Roman" w:cs="Times New Roman"/>
              </w:rPr>
              <w:t xml:space="preserve"> godz. /dotyczy sprzętu medycznego/</w:t>
            </w:r>
          </w:p>
        </w:tc>
        <w:tc>
          <w:tcPr>
            <w:tcW w:w="1984" w:type="dxa"/>
            <w:vAlign w:val="center"/>
          </w:tcPr>
          <w:p w14:paraId="45EBEB04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6A3C303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1B8D2ED6" w14:textId="77777777" w:rsidTr="00D47909">
        <w:tc>
          <w:tcPr>
            <w:tcW w:w="817" w:type="dxa"/>
          </w:tcPr>
          <w:p w14:paraId="7B8EA710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2AAC05B4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24638BA8" w14:textId="77777777" w:rsidR="00D47909" w:rsidRPr="00D47909" w:rsidRDefault="002D6B17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nie</w:t>
            </w:r>
            <w:r w:rsidR="00D47909" w:rsidRPr="00D47909">
              <w:rPr>
                <w:rFonts w:ascii="Times New Roman" w:hAnsi="Times New Roman" w:cs="Times New Roman"/>
              </w:rPr>
              <w:t>wymagającej importu części nie dłużej niż 2 dni robocze /dotyczy sprzętu medycznego/</w:t>
            </w:r>
          </w:p>
          <w:p w14:paraId="19F16787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984" w:type="dxa"/>
            <w:vAlign w:val="center"/>
          </w:tcPr>
          <w:p w14:paraId="5D1D620F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B47C63F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087391A1" w14:textId="77777777" w:rsidTr="00D47909">
        <w:tc>
          <w:tcPr>
            <w:tcW w:w="817" w:type="dxa"/>
          </w:tcPr>
          <w:p w14:paraId="124A9A51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30ECF58" w14:textId="77777777" w:rsidR="00D47909" w:rsidRPr="00D47909" w:rsidRDefault="00BA7B30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A7B30">
              <w:rPr>
                <w:rFonts w:ascii="Times New Roman" w:hAnsi="Times New Roman" w:cs="Times New Roman"/>
              </w:rPr>
              <w:t>Wykonawca dostarczy, urządzenie oraz przeprowadzi instruktarz obsługi i konserwacji w cenie oferty</w:t>
            </w:r>
            <w:r w:rsidR="00D47909" w:rsidRPr="00D47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7A354C77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9C367D7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6CC47B38" w14:textId="77777777" w:rsidTr="00D47909">
        <w:trPr>
          <w:trHeight w:val="60"/>
        </w:trPr>
        <w:tc>
          <w:tcPr>
            <w:tcW w:w="817" w:type="dxa"/>
          </w:tcPr>
          <w:p w14:paraId="54A67DE4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12387AB5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984" w:type="dxa"/>
            <w:vAlign w:val="center"/>
          </w:tcPr>
          <w:p w14:paraId="1BC8344B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A8AE01C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67F385FD" w14:textId="77777777" w:rsidTr="00D47909">
        <w:trPr>
          <w:trHeight w:val="60"/>
        </w:trPr>
        <w:tc>
          <w:tcPr>
            <w:tcW w:w="817" w:type="dxa"/>
          </w:tcPr>
          <w:p w14:paraId="48B80682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6DE8A1C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984" w:type="dxa"/>
            <w:vAlign w:val="center"/>
          </w:tcPr>
          <w:p w14:paraId="326528B1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DD6E3F1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</w:tbl>
    <w:p w14:paraId="04683B6B" w14:textId="77777777" w:rsidR="00D47909" w:rsidRDefault="00D47909">
      <w:pPr>
        <w:rPr>
          <w:rFonts w:ascii="Times New Roman" w:hAnsi="Times New Roman" w:cs="Times New Roman"/>
        </w:rPr>
      </w:pPr>
    </w:p>
    <w:p w14:paraId="2DBC18B1" w14:textId="77777777" w:rsidR="00F43F1D" w:rsidRDefault="00F43F1D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niespełnienie nawet jednego z  ww</w:t>
      </w:r>
      <w:r w:rsidR="00104E1D">
        <w:rPr>
          <w:rFonts w:ascii="Times New Roman" w:eastAsia="Arial Unicode MS" w:hAnsi="Times New Roman" w:cs="Times New Roman"/>
          <w:lang w:eastAsia="zh-CN"/>
        </w:rPr>
        <w:t>.</w:t>
      </w:r>
      <w:r>
        <w:rPr>
          <w:rFonts w:ascii="Times New Roman" w:eastAsia="Arial Unicode MS" w:hAnsi="Times New Roman" w:cs="Times New Roman"/>
          <w:lang w:eastAsia="zh-CN"/>
        </w:rPr>
        <w:t xml:space="preserve"> parametrów spowoduje odrzucenie oferty. Brak opisu traktowany będzie jako brak danego parametru w  oferowanej konfiguracji. </w:t>
      </w:r>
    </w:p>
    <w:p w14:paraId="240C0735" w14:textId="77777777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C7D4BF9" w14:textId="77777777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6DD899D9" w14:textId="77777777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2993068E" w14:textId="77777777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086F3EA5" w14:textId="77777777" w:rsidR="00F43F1D" w:rsidRDefault="00F43F1D" w:rsidP="00F43F1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2EC2F73D" w14:textId="77777777" w:rsidR="00F43F1D" w:rsidRDefault="00F43F1D" w:rsidP="003E39E9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…………………………………..</w:t>
      </w:r>
    </w:p>
    <w:p w14:paraId="0893BAF3" w14:textId="77777777" w:rsidR="00F43F1D" w:rsidRDefault="00F43F1D" w:rsidP="003E39E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Podpis osoby uprawnionej</w:t>
      </w:r>
      <w:r w:rsidR="003E39E9">
        <w:rPr>
          <w:rFonts w:ascii="Times New Roman" w:eastAsia="Lucida Sans Unicode" w:hAnsi="Times New Roman" w:cs="Times New Roman"/>
          <w:kern w:val="2"/>
          <w:sz w:val="20"/>
          <w:szCs w:val="20"/>
        </w:rPr>
        <w:br/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do</w:t>
      </w:r>
      <w:r w:rsidR="003E39E9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reprezentowania Wykonawcy</w:t>
      </w:r>
    </w:p>
    <w:p w14:paraId="2677C350" w14:textId="77777777" w:rsidR="00927610" w:rsidRDefault="00927610" w:rsidP="001C41AB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5B8C8F08" w14:textId="77777777" w:rsidR="00927610" w:rsidRDefault="00927610" w:rsidP="001C41AB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3A57FDDF" w14:textId="77777777" w:rsidR="003E39E9" w:rsidRDefault="003E39E9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</w:p>
    <w:p w14:paraId="5CB3374A" w14:textId="77777777" w:rsidR="0046283D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 przypadku, gdyby w opisie przedmiotu zamówienia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(dalej OPZ)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Zamawiający określił przedmiot zamówienia poprzez wskazanie znaków towarowych, nazw własnych, patentów lub pochodzenia, źródła lub szczególnego procesu, który charakteryzuje produkty lub usługi dostarczane przez konkretnego Wykonawcę, jeżeli mogłoby to doprowadzić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do uprzywilejowania lub wyeliminowania niektórych Wykonawców lub produktów, Zamawiający dopuszcza możliwość składania ofert równoważnych.</w:t>
      </w:r>
    </w:p>
    <w:p w14:paraId="625D0592" w14:textId="77777777" w:rsidR="00E00CD2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Wskazane określenie przedmiotu zamówienia ma charakter wyłącznie pomocniczy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 przygotowaniu oferty i ma na celu wskazać oczekiwane standardy co do minimalnych parametrów technicznych oczekiwanych materiałów. Przez ofertę równoważną należy rozumieć ofertę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o 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arametrach technicznych, wytrzymałościowych, jakościowych, wydajnościowych nie gorszych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od opisu wskazanego przez Zamawiającego w OPZ. W związku</w:t>
      </w:r>
      <w:r w:rsidR="00995D6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z powyższym, Zamawiający dopuszcza możliwość zaoferowania materiałów o innych znakach towarowych,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nazwach własnych, patentach lub pochodzeniu, natomiast nie o innych właściwościach i funkcjonalnościach niż określone w SWZ.</w:t>
      </w:r>
    </w:p>
    <w:p w14:paraId="25AB9D43" w14:textId="77777777" w:rsidR="00E00CD2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Wykonawca, powołujący się na rozwiązania równoważne stosownie do dyspozycji art. 99 ust. 5 ustawy Pzp, musi wykazać, że oferowany przedmiot zamówienia spełnia warunki określone przez Zamawiającego w stopniu nie gorszym. W przypadku, gdy Wykonawca nie złoży w ofercie dokumentów o zastosowaniu innych materiałów, to rozumie się przez to, że do kalkulacji ceny oferty oraz do wykonania umowy ujęto materiały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i urządzenia zaproponowane w opisie przedmiotu zamówienia. </w:t>
      </w:r>
    </w:p>
    <w:p w14:paraId="43BCEA68" w14:textId="77777777" w:rsidR="00E00CD2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 przypadku, gdy Zamawiający użył w OPZ norm, ocen technicznych, specyfikacji technicznych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i systemów referencji technicznych, o których mowa w art. 101 ust. 1 pkt 2 oraz ust. 3 ustawy Pzp lub dokumentów, o których mowa w art. 105 Pzp, Zamawiający dopuszcza rozwiązania równoważne. Gdziekolwiek w SWZ i załącznikach do niej przywołane są konkretne przepisy, normy, nazwy własne, znaki towarowe, wytyczne i katalogi, obowiązują przepisy aktualne.</w:t>
      </w:r>
    </w:p>
    <w:sectPr w:rsidR="00E00CD2" w:rsidRPr="003E39E9" w:rsidSect="00CB2F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8500" w14:textId="77777777" w:rsidR="00EB16A7" w:rsidRDefault="00EB16A7" w:rsidP="002D6B17">
      <w:pPr>
        <w:spacing w:after="0" w:line="240" w:lineRule="auto"/>
      </w:pPr>
      <w:r>
        <w:separator/>
      </w:r>
    </w:p>
  </w:endnote>
  <w:endnote w:type="continuationSeparator" w:id="0">
    <w:p w14:paraId="42EF901E" w14:textId="77777777" w:rsidR="00EB16A7" w:rsidRDefault="00EB16A7" w:rsidP="002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742B" w14:textId="77777777" w:rsidR="00EB16A7" w:rsidRDefault="00EB16A7" w:rsidP="002D6B17">
      <w:pPr>
        <w:spacing w:after="0" w:line="240" w:lineRule="auto"/>
      </w:pPr>
      <w:r>
        <w:separator/>
      </w:r>
    </w:p>
  </w:footnote>
  <w:footnote w:type="continuationSeparator" w:id="0">
    <w:p w14:paraId="6D0C35FE" w14:textId="77777777" w:rsidR="00EB16A7" w:rsidRDefault="00EB16A7" w:rsidP="002D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00D2" w14:textId="77777777" w:rsidR="00B22452" w:rsidRPr="00BA7B30" w:rsidRDefault="00B22452" w:rsidP="00BA7B30">
    <w:pPr>
      <w:pStyle w:val="Nagwek"/>
      <w:jc w:val="right"/>
    </w:pPr>
    <w:r>
      <w:t>Załącznik nr 8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1DE"/>
    <w:multiLevelType w:val="hybridMultilevel"/>
    <w:tmpl w:val="05E8D932"/>
    <w:lvl w:ilvl="0" w:tplc="D7E63CBA">
      <w:start w:val="2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4CC"/>
    <w:multiLevelType w:val="hybridMultilevel"/>
    <w:tmpl w:val="8D2E8AE0"/>
    <w:lvl w:ilvl="0" w:tplc="C7CC50F8">
      <w:start w:val="153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969"/>
    <w:multiLevelType w:val="hybridMultilevel"/>
    <w:tmpl w:val="909C1368"/>
    <w:lvl w:ilvl="0" w:tplc="B426C460">
      <w:start w:val="1"/>
      <w:numFmt w:val="upperRoman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7CA2"/>
    <w:multiLevelType w:val="hybridMultilevel"/>
    <w:tmpl w:val="4DB47884"/>
    <w:lvl w:ilvl="0" w:tplc="38F4599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6398C"/>
    <w:multiLevelType w:val="multilevel"/>
    <w:tmpl w:val="F9F83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7D6766"/>
    <w:multiLevelType w:val="hybridMultilevel"/>
    <w:tmpl w:val="14AC7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23739"/>
    <w:multiLevelType w:val="hybridMultilevel"/>
    <w:tmpl w:val="54A83020"/>
    <w:lvl w:ilvl="0" w:tplc="CEFE6CAA">
      <w:start w:val="1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698"/>
    <w:multiLevelType w:val="hybridMultilevel"/>
    <w:tmpl w:val="91CE0CE0"/>
    <w:lvl w:ilvl="0" w:tplc="38F4599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4C8B"/>
    <w:multiLevelType w:val="hybridMultilevel"/>
    <w:tmpl w:val="01E2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6CC7"/>
    <w:multiLevelType w:val="hybridMultilevel"/>
    <w:tmpl w:val="C3E22E92"/>
    <w:lvl w:ilvl="0" w:tplc="D7E63CBA">
      <w:start w:val="2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F7E45"/>
    <w:multiLevelType w:val="hybridMultilevel"/>
    <w:tmpl w:val="01E2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D48D9"/>
    <w:multiLevelType w:val="hybridMultilevel"/>
    <w:tmpl w:val="B862FF52"/>
    <w:lvl w:ilvl="0" w:tplc="794016C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573643">
    <w:abstractNumId w:val="7"/>
  </w:num>
  <w:num w:numId="2" w16cid:durableId="995767630">
    <w:abstractNumId w:val="3"/>
  </w:num>
  <w:num w:numId="3" w16cid:durableId="743797140">
    <w:abstractNumId w:val="2"/>
  </w:num>
  <w:num w:numId="4" w16cid:durableId="1251235749">
    <w:abstractNumId w:val="11"/>
  </w:num>
  <w:num w:numId="5" w16cid:durableId="1434782389">
    <w:abstractNumId w:val="0"/>
  </w:num>
  <w:num w:numId="6" w16cid:durableId="954023304">
    <w:abstractNumId w:val="9"/>
  </w:num>
  <w:num w:numId="7" w16cid:durableId="1164007171">
    <w:abstractNumId w:val="6"/>
  </w:num>
  <w:num w:numId="8" w16cid:durableId="1165586463">
    <w:abstractNumId w:val="4"/>
  </w:num>
  <w:num w:numId="9" w16cid:durableId="1996378568">
    <w:abstractNumId w:val="8"/>
  </w:num>
  <w:num w:numId="10" w16cid:durableId="1202330002">
    <w:abstractNumId w:val="10"/>
  </w:num>
  <w:num w:numId="11" w16cid:durableId="1989824222">
    <w:abstractNumId w:val="5"/>
  </w:num>
  <w:num w:numId="12" w16cid:durableId="150944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B44"/>
    <w:rsid w:val="000D2375"/>
    <w:rsid w:val="00104E1D"/>
    <w:rsid w:val="001153A0"/>
    <w:rsid w:val="001939A6"/>
    <w:rsid w:val="001C41AB"/>
    <w:rsid w:val="0027475F"/>
    <w:rsid w:val="002941F9"/>
    <w:rsid w:val="002D6B17"/>
    <w:rsid w:val="00352561"/>
    <w:rsid w:val="003719A4"/>
    <w:rsid w:val="00372416"/>
    <w:rsid w:val="003E39E9"/>
    <w:rsid w:val="00421F88"/>
    <w:rsid w:val="00446432"/>
    <w:rsid w:val="00454F30"/>
    <w:rsid w:val="0046283D"/>
    <w:rsid w:val="004862E9"/>
    <w:rsid w:val="004D0359"/>
    <w:rsid w:val="0052061B"/>
    <w:rsid w:val="005378EE"/>
    <w:rsid w:val="005529EA"/>
    <w:rsid w:val="00553124"/>
    <w:rsid w:val="00580781"/>
    <w:rsid w:val="00594DE4"/>
    <w:rsid w:val="0068677D"/>
    <w:rsid w:val="006C51C5"/>
    <w:rsid w:val="007625CE"/>
    <w:rsid w:val="0076449A"/>
    <w:rsid w:val="007666F6"/>
    <w:rsid w:val="00793DF2"/>
    <w:rsid w:val="007C065D"/>
    <w:rsid w:val="007F49C5"/>
    <w:rsid w:val="007F6D98"/>
    <w:rsid w:val="00822B44"/>
    <w:rsid w:val="0082737E"/>
    <w:rsid w:val="008A75B9"/>
    <w:rsid w:val="008C0C4D"/>
    <w:rsid w:val="008F2D2A"/>
    <w:rsid w:val="009140AB"/>
    <w:rsid w:val="00927610"/>
    <w:rsid w:val="009851AA"/>
    <w:rsid w:val="00995D69"/>
    <w:rsid w:val="00A41888"/>
    <w:rsid w:val="00A569D8"/>
    <w:rsid w:val="00AA4A21"/>
    <w:rsid w:val="00B22452"/>
    <w:rsid w:val="00B268C1"/>
    <w:rsid w:val="00BA7B30"/>
    <w:rsid w:val="00BE1CC8"/>
    <w:rsid w:val="00BE5C34"/>
    <w:rsid w:val="00CB2FD7"/>
    <w:rsid w:val="00CB3398"/>
    <w:rsid w:val="00CC417C"/>
    <w:rsid w:val="00CD60B7"/>
    <w:rsid w:val="00D44527"/>
    <w:rsid w:val="00D47909"/>
    <w:rsid w:val="00D51C70"/>
    <w:rsid w:val="00D97378"/>
    <w:rsid w:val="00DA62D6"/>
    <w:rsid w:val="00E00CD2"/>
    <w:rsid w:val="00E50518"/>
    <w:rsid w:val="00E643D9"/>
    <w:rsid w:val="00E810E9"/>
    <w:rsid w:val="00EA2801"/>
    <w:rsid w:val="00EB16A7"/>
    <w:rsid w:val="00EC2AE0"/>
    <w:rsid w:val="00EF0C99"/>
    <w:rsid w:val="00F439D8"/>
    <w:rsid w:val="00F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8ADB"/>
  <w15:docId w15:val="{99312B50-980D-4C6B-AB01-AAE4A73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B44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822B44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character" w:customStyle="1" w:styleId="A5">
    <w:name w:val="A5"/>
    <w:rsid w:val="00822B44"/>
    <w:rPr>
      <w:rFonts w:cs="Myriad Pro Light"/>
      <w:color w:val="000000"/>
      <w:sz w:val="17"/>
      <w:szCs w:val="17"/>
    </w:rPr>
  </w:style>
  <w:style w:type="character" w:customStyle="1" w:styleId="FontStyle52">
    <w:name w:val="Font Style52"/>
    <w:rsid w:val="00822B44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unhideWhenUsed/>
    <w:rsid w:val="002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17"/>
  </w:style>
  <w:style w:type="paragraph" w:styleId="Stopka">
    <w:name w:val="footer"/>
    <w:basedOn w:val="Normalny"/>
    <w:link w:val="StopkaZnak"/>
    <w:uiPriority w:val="99"/>
    <w:unhideWhenUsed/>
    <w:rsid w:val="002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A5E2-8AD6-48F8-9973-F5B38455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2609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6</cp:revision>
  <cp:lastPrinted>2022-08-26T07:18:00Z</cp:lastPrinted>
  <dcterms:created xsi:type="dcterms:W3CDTF">2022-08-26T08:35:00Z</dcterms:created>
  <dcterms:modified xsi:type="dcterms:W3CDTF">2022-09-14T08:02:00Z</dcterms:modified>
</cp:coreProperties>
</file>