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CBC" w14:textId="0C3500AB" w:rsidR="001E31B9" w:rsidRPr="00804732" w:rsidRDefault="001E31B9" w:rsidP="001E31B9">
      <w:pPr>
        <w:spacing w:after="200" w:line="276" w:lineRule="auto"/>
        <w:rPr>
          <w:rFonts w:eastAsia="Calibri" w:cstheme="minorHAnsi"/>
          <w:b/>
          <w:bCs/>
          <w:sz w:val="20"/>
          <w:szCs w:val="20"/>
          <w:u w:val="single"/>
        </w:rPr>
      </w:pPr>
    </w:p>
    <w:tbl>
      <w:tblPr>
        <w:tblStyle w:val="Tabela-Siatka1"/>
        <w:tblW w:w="10774" w:type="dxa"/>
        <w:tblInd w:w="-714" w:type="dxa"/>
        <w:tblLayout w:type="fixed"/>
        <w:tblLook w:val="04A0" w:firstRow="1" w:lastRow="0" w:firstColumn="1" w:lastColumn="0" w:noHBand="0" w:noVBand="1"/>
      </w:tblPr>
      <w:tblGrid>
        <w:gridCol w:w="567"/>
        <w:gridCol w:w="993"/>
        <w:gridCol w:w="4111"/>
        <w:gridCol w:w="708"/>
        <w:gridCol w:w="4395"/>
      </w:tblGrid>
      <w:tr w:rsidR="00CB7C0B" w:rsidRPr="00804732" w14:paraId="18534CDC" w14:textId="77777777" w:rsidTr="000C0B8A">
        <w:tc>
          <w:tcPr>
            <w:tcW w:w="567" w:type="dxa"/>
          </w:tcPr>
          <w:p w14:paraId="22BE912B" w14:textId="5C7BAAEB"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L.p.</w:t>
            </w:r>
          </w:p>
        </w:tc>
        <w:tc>
          <w:tcPr>
            <w:tcW w:w="5104" w:type="dxa"/>
            <w:gridSpan w:val="2"/>
            <w:vAlign w:val="center"/>
          </w:tcPr>
          <w:p w14:paraId="0C618342" w14:textId="77777777"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Wymagane parametry i funkcje</w:t>
            </w:r>
          </w:p>
          <w:p w14:paraId="13F52BE8" w14:textId="77777777" w:rsidR="00CB7C0B" w:rsidRPr="00804732" w:rsidRDefault="00CB7C0B" w:rsidP="001E31B9">
            <w:pPr>
              <w:jc w:val="center"/>
              <w:rPr>
                <w:rFonts w:eastAsia="Calibri" w:cstheme="minorHAnsi"/>
                <w:sz w:val="20"/>
                <w:szCs w:val="20"/>
              </w:rPr>
            </w:pPr>
            <w:r w:rsidRPr="00804732">
              <w:rPr>
                <w:rFonts w:eastAsia="Calibri" w:cstheme="minorHAnsi"/>
                <w:sz w:val="20"/>
                <w:szCs w:val="20"/>
              </w:rPr>
              <w:t>(wartości minimalne wymagane)</w:t>
            </w:r>
          </w:p>
        </w:tc>
        <w:tc>
          <w:tcPr>
            <w:tcW w:w="708" w:type="dxa"/>
            <w:vAlign w:val="center"/>
          </w:tcPr>
          <w:p w14:paraId="4BD399AB" w14:textId="77777777" w:rsidR="00CB7C0B" w:rsidRPr="000C0B8A" w:rsidRDefault="00CB7C0B" w:rsidP="001E31B9">
            <w:pPr>
              <w:jc w:val="center"/>
              <w:rPr>
                <w:rFonts w:eastAsia="Calibri" w:cstheme="minorHAnsi"/>
                <w:sz w:val="16"/>
                <w:szCs w:val="16"/>
              </w:rPr>
            </w:pPr>
            <w:r w:rsidRPr="000C0B8A">
              <w:rPr>
                <w:rFonts w:eastAsia="Calibri" w:cstheme="minorHAnsi"/>
                <w:b/>
                <w:bCs/>
                <w:sz w:val="16"/>
                <w:szCs w:val="16"/>
              </w:rPr>
              <w:t>Parametr wymagany</w:t>
            </w:r>
          </w:p>
        </w:tc>
        <w:tc>
          <w:tcPr>
            <w:tcW w:w="4395" w:type="dxa"/>
            <w:vAlign w:val="center"/>
          </w:tcPr>
          <w:p w14:paraId="0FBB1CFA" w14:textId="77777777" w:rsidR="00CB7C0B" w:rsidRPr="00804732" w:rsidRDefault="00CB7C0B" w:rsidP="001E31B9">
            <w:pPr>
              <w:jc w:val="center"/>
              <w:rPr>
                <w:rFonts w:eastAsia="Calibri" w:cstheme="minorHAnsi"/>
                <w:sz w:val="20"/>
                <w:szCs w:val="20"/>
              </w:rPr>
            </w:pPr>
            <w:r w:rsidRPr="00804732">
              <w:rPr>
                <w:rFonts w:eastAsia="Calibri" w:cstheme="minorHAnsi"/>
                <w:b/>
                <w:bCs/>
                <w:sz w:val="20"/>
                <w:szCs w:val="20"/>
              </w:rPr>
              <w:t>Parametr oferowany</w:t>
            </w:r>
          </w:p>
        </w:tc>
      </w:tr>
      <w:tr w:rsidR="00671624" w:rsidRPr="00804732" w14:paraId="34C30ADC" w14:textId="77777777" w:rsidTr="00416F1E">
        <w:trPr>
          <w:trHeight w:val="826"/>
        </w:trPr>
        <w:tc>
          <w:tcPr>
            <w:tcW w:w="10774" w:type="dxa"/>
            <w:gridSpan w:val="5"/>
            <w:shd w:val="clear" w:color="auto" w:fill="C6D9F1"/>
          </w:tcPr>
          <w:p w14:paraId="3418C179" w14:textId="6C96096B" w:rsidR="00671624" w:rsidRPr="00804732" w:rsidRDefault="00671624" w:rsidP="001E31B9">
            <w:pPr>
              <w:jc w:val="center"/>
              <w:rPr>
                <w:rFonts w:eastAsia="Calibri" w:cstheme="minorHAnsi"/>
                <w:b/>
                <w:sz w:val="20"/>
                <w:szCs w:val="20"/>
              </w:rPr>
            </w:pPr>
            <w:r>
              <w:rPr>
                <w:rFonts w:eastAsia="Calibri" w:cstheme="minorHAnsi"/>
                <w:b/>
                <w:sz w:val="20"/>
                <w:szCs w:val="20"/>
              </w:rPr>
              <w:t>U</w:t>
            </w:r>
            <w:r w:rsidRPr="00671624">
              <w:rPr>
                <w:rFonts w:eastAsia="Calibri" w:cstheme="minorHAnsi"/>
                <w:b/>
                <w:sz w:val="20"/>
                <w:szCs w:val="20"/>
              </w:rPr>
              <w:t xml:space="preserve">rządzenia sieciowe  celem zwiększenia poziomu </w:t>
            </w:r>
            <w:proofErr w:type="spellStart"/>
            <w:r w:rsidRPr="00671624">
              <w:rPr>
                <w:rFonts w:eastAsia="Calibri" w:cstheme="minorHAnsi"/>
                <w:b/>
                <w:sz w:val="20"/>
                <w:szCs w:val="20"/>
              </w:rPr>
              <w:t>cyberbezpieczeństwa</w:t>
            </w:r>
            <w:proofErr w:type="spellEnd"/>
            <w:r>
              <w:rPr>
                <w:rFonts w:eastAsia="Calibri" w:cstheme="minorHAnsi"/>
                <w:b/>
                <w:sz w:val="20"/>
                <w:szCs w:val="20"/>
              </w:rPr>
              <w:t xml:space="preserve"> – 1 zestaw </w:t>
            </w:r>
          </w:p>
        </w:tc>
      </w:tr>
      <w:tr w:rsidR="000C0B8A" w:rsidRPr="00804732" w14:paraId="6735BB3A" w14:textId="77777777" w:rsidTr="00416F1E">
        <w:trPr>
          <w:trHeight w:val="826"/>
        </w:trPr>
        <w:tc>
          <w:tcPr>
            <w:tcW w:w="10774" w:type="dxa"/>
            <w:gridSpan w:val="5"/>
            <w:shd w:val="clear" w:color="auto" w:fill="C6D9F1"/>
          </w:tcPr>
          <w:p w14:paraId="4EB84393" w14:textId="10F4E0D3" w:rsidR="000C0B8A" w:rsidRPr="00804732" w:rsidRDefault="000C0B8A" w:rsidP="001E31B9">
            <w:pPr>
              <w:jc w:val="center"/>
              <w:rPr>
                <w:rFonts w:eastAsia="Calibri" w:cstheme="minorHAnsi"/>
                <w:b/>
                <w:sz w:val="20"/>
                <w:szCs w:val="20"/>
              </w:rPr>
            </w:pPr>
            <w:r w:rsidRPr="00804732">
              <w:rPr>
                <w:rFonts w:eastAsia="Calibri" w:cstheme="minorHAnsi"/>
                <w:b/>
                <w:sz w:val="20"/>
                <w:szCs w:val="20"/>
              </w:rPr>
              <w:t>Serwer  –</w:t>
            </w:r>
            <w:r>
              <w:rPr>
                <w:rFonts w:eastAsia="Calibri" w:cstheme="minorHAnsi"/>
                <w:b/>
                <w:sz w:val="20"/>
                <w:szCs w:val="20"/>
              </w:rPr>
              <w:t xml:space="preserve"> </w:t>
            </w:r>
            <w:r w:rsidR="00CC01B7">
              <w:rPr>
                <w:rFonts w:eastAsia="Calibri" w:cstheme="minorHAnsi"/>
                <w:b/>
                <w:sz w:val="20"/>
                <w:szCs w:val="20"/>
              </w:rPr>
              <w:t>2</w:t>
            </w:r>
            <w:r w:rsidRPr="00804732">
              <w:rPr>
                <w:rFonts w:eastAsia="Calibri" w:cstheme="minorHAnsi"/>
                <w:b/>
                <w:sz w:val="20"/>
                <w:szCs w:val="20"/>
              </w:rPr>
              <w:t xml:space="preserve"> sztuk</w:t>
            </w:r>
            <w:r w:rsidR="00CC01B7">
              <w:rPr>
                <w:rFonts w:eastAsia="Calibri" w:cstheme="minorHAnsi"/>
                <w:b/>
                <w:sz w:val="20"/>
                <w:szCs w:val="20"/>
              </w:rPr>
              <w:t>i</w:t>
            </w:r>
          </w:p>
          <w:p w14:paraId="0E054C53" w14:textId="77777777" w:rsidR="000C0B8A" w:rsidRPr="00804732" w:rsidRDefault="000C0B8A" w:rsidP="001E31B9">
            <w:pPr>
              <w:rPr>
                <w:rFonts w:eastAsia="Calibri" w:cstheme="minorHAnsi"/>
                <w:sz w:val="20"/>
                <w:szCs w:val="20"/>
              </w:rPr>
            </w:pPr>
            <w:r w:rsidRPr="00804732">
              <w:rPr>
                <w:rFonts w:eastAsia="Calibri" w:cstheme="minorHAnsi"/>
                <w:sz w:val="20"/>
                <w:szCs w:val="20"/>
              </w:rPr>
              <w:t>Oferowany model: …………………………………………………………</w:t>
            </w:r>
          </w:p>
          <w:p w14:paraId="7C4DD188" w14:textId="77777777" w:rsidR="000C0B8A" w:rsidRPr="00804732" w:rsidRDefault="000C0B8A" w:rsidP="001E31B9">
            <w:pPr>
              <w:rPr>
                <w:rFonts w:eastAsia="Calibri" w:cstheme="minorHAnsi"/>
                <w:sz w:val="20"/>
                <w:szCs w:val="20"/>
              </w:rPr>
            </w:pPr>
            <w:r w:rsidRPr="00804732">
              <w:rPr>
                <w:rFonts w:eastAsia="Calibri" w:cstheme="minorHAnsi"/>
                <w:sz w:val="20"/>
                <w:szCs w:val="20"/>
              </w:rPr>
              <w:t>Producent: …………………………………………………………</w:t>
            </w:r>
          </w:p>
          <w:p w14:paraId="506C5640" w14:textId="77777777" w:rsidR="000C0B8A" w:rsidRPr="00804732" w:rsidRDefault="000C0B8A" w:rsidP="001E31B9">
            <w:pPr>
              <w:rPr>
                <w:rFonts w:eastAsia="Calibri" w:cstheme="minorHAnsi"/>
                <w:sz w:val="20"/>
                <w:szCs w:val="20"/>
              </w:rPr>
            </w:pPr>
            <w:r w:rsidRPr="00804732">
              <w:rPr>
                <w:rFonts w:eastAsia="Calibri" w:cstheme="minorHAnsi"/>
                <w:sz w:val="20"/>
                <w:szCs w:val="20"/>
              </w:rPr>
              <w:t>Rok produkcji …………………………………………………………</w:t>
            </w:r>
          </w:p>
        </w:tc>
      </w:tr>
      <w:tr w:rsidR="00CB7C0B" w:rsidRPr="00804732" w14:paraId="35549502" w14:textId="77777777" w:rsidTr="000C0B8A">
        <w:tc>
          <w:tcPr>
            <w:tcW w:w="567" w:type="dxa"/>
          </w:tcPr>
          <w:p w14:paraId="20646F4F" w14:textId="0152C65A" w:rsidR="00E57366" w:rsidRPr="00804732" w:rsidRDefault="00E57366" w:rsidP="00F96F01">
            <w:pPr>
              <w:contextualSpacing/>
              <w:rPr>
                <w:rFonts w:eastAsia="Calibri" w:cstheme="minorHAnsi"/>
                <w:sz w:val="16"/>
                <w:szCs w:val="16"/>
              </w:rPr>
            </w:pPr>
            <w:r w:rsidRPr="00804732">
              <w:rPr>
                <w:rFonts w:eastAsia="Calibri" w:cstheme="minorHAnsi"/>
                <w:sz w:val="16"/>
                <w:szCs w:val="16"/>
              </w:rPr>
              <w:t>1.</w:t>
            </w:r>
          </w:p>
        </w:tc>
        <w:tc>
          <w:tcPr>
            <w:tcW w:w="993" w:type="dxa"/>
            <w:vAlign w:val="center"/>
          </w:tcPr>
          <w:p w14:paraId="45435FE6" w14:textId="598A0EBE" w:rsidR="00E57366" w:rsidRPr="00804732" w:rsidRDefault="00E57366" w:rsidP="00F96F01">
            <w:pPr>
              <w:contextualSpacing/>
              <w:rPr>
                <w:rFonts w:eastAsia="Calibri" w:cstheme="minorHAnsi"/>
                <w:sz w:val="16"/>
                <w:szCs w:val="16"/>
              </w:rPr>
            </w:pPr>
            <w:r w:rsidRPr="00804732">
              <w:rPr>
                <w:rFonts w:eastAsia="Calibri" w:cstheme="minorHAnsi"/>
                <w:sz w:val="16"/>
                <w:szCs w:val="16"/>
              </w:rPr>
              <w:t>Obudowa</w:t>
            </w:r>
          </w:p>
        </w:tc>
        <w:tc>
          <w:tcPr>
            <w:tcW w:w="4111" w:type="dxa"/>
            <w:tcBorders>
              <w:top w:val="single" w:sz="4" w:space="0" w:color="auto"/>
              <w:left w:val="single" w:sz="4" w:space="0" w:color="auto"/>
              <w:bottom w:val="single" w:sz="4" w:space="0" w:color="auto"/>
              <w:right w:val="single" w:sz="4" w:space="0" w:color="auto"/>
            </w:tcBorders>
            <w:vAlign w:val="bottom"/>
          </w:tcPr>
          <w:p w14:paraId="4197AA8A"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Typu RACK, wysokość nie więcej niż 2U;</w:t>
            </w:r>
          </w:p>
          <w:p w14:paraId="7276477F"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Szyny umożliwiające wysunięcie serwera z szafy stelażowej;</w:t>
            </w:r>
          </w:p>
          <w:p w14:paraId="3EA1CB66"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Opcjonalne ramię porządkujące ułożenie przewodów z tyłu serwera;</w:t>
            </w:r>
          </w:p>
          <w:p w14:paraId="6004D00F"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zainstalowania 16 dysków twardych hot plug 2,5”;</w:t>
            </w:r>
          </w:p>
          <w:p w14:paraId="33AEBEA5"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zainstalowania fizycznego zabezpieczenia (np. na klucz lub elektrozamek) uniemożliwiającego fizyczny dostęp do dysków twardych;</w:t>
            </w:r>
          </w:p>
          <w:p w14:paraId="51D488B2"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Zainstalowane 4szt. dysków SSD 480GB hot plug DWPD&gt;=3;</w:t>
            </w:r>
          </w:p>
          <w:p w14:paraId="63D9A9E0"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Zainstalowane 6szt. dysków SSD 480GB hot plug DWPD&gt;=3;</w:t>
            </w:r>
          </w:p>
          <w:p w14:paraId="44C2CB41" w14:textId="7D3E8DFA"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 xml:space="preserve">Możliwość zainstalowania dedykowanego wewnętrznego napędu </w:t>
            </w:r>
            <w:proofErr w:type="spellStart"/>
            <w:r w:rsidRPr="00804732">
              <w:rPr>
                <w:rFonts w:asciiTheme="minorHAnsi" w:eastAsia="Times New Roman" w:hAnsiTheme="minorHAnsi" w:cstheme="minorHAnsi"/>
                <w:sz w:val="16"/>
                <w:szCs w:val="16"/>
                <w:lang w:eastAsia="en-US"/>
              </w:rPr>
              <w:t>blu-ray</w:t>
            </w:r>
            <w:proofErr w:type="spellEnd"/>
            <w:r w:rsidRPr="00804732">
              <w:rPr>
                <w:rFonts w:asciiTheme="minorHAnsi" w:eastAsia="Times New Roman" w:hAnsiTheme="minorHAnsi" w:cstheme="minorHAnsi"/>
                <w:sz w:val="16"/>
                <w:szCs w:val="16"/>
                <w:lang w:eastAsia="en-US"/>
              </w:rPr>
              <w:t>;</w:t>
            </w:r>
          </w:p>
        </w:tc>
        <w:tc>
          <w:tcPr>
            <w:tcW w:w="708" w:type="dxa"/>
          </w:tcPr>
          <w:p w14:paraId="0C686A84" w14:textId="58041191"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1CCB10EA" w14:textId="77777777" w:rsidR="00E57366" w:rsidRPr="00804732" w:rsidRDefault="00E57366" w:rsidP="001E31B9">
            <w:pPr>
              <w:rPr>
                <w:rFonts w:eastAsia="Calibri" w:cstheme="minorHAnsi"/>
                <w:sz w:val="16"/>
                <w:szCs w:val="16"/>
              </w:rPr>
            </w:pPr>
          </w:p>
        </w:tc>
      </w:tr>
      <w:tr w:rsidR="00CB7C0B" w:rsidRPr="00804732" w14:paraId="6BB7896F" w14:textId="77777777" w:rsidTr="000C0B8A">
        <w:tc>
          <w:tcPr>
            <w:tcW w:w="567" w:type="dxa"/>
          </w:tcPr>
          <w:p w14:paraId="7FA09DFD" w14:textId="348C6A8F" w:rsidR="00E57366" w:rsidRPr="00804732" w:rsidRDefault="00E57366" w:rsidP="00C20608">
            <w:pPr>
              <w:contextualSpacing/>
              <w:rPr>
                <w:rFonts w:eastAsia="Calibri" w:cstheme="minorHAnsi"/>
                <w:sz w:val="16"/>
                <w:szCs w:val="16"/>
              </w:rPr>
            </w:pPr>
            <w:r w:rsidRPr="00804732">
              <w:rPr>
                <w:rFonts w:eastAsia="Calibri" w:cstheme="minorHAnsi"/>
                <w:sz w:val="16"/>
                <w:szCs w:val="16"/>
              </w:rPr>
              <w:t>2.</w:t>
            </w:r>
          </w:p>
        </w:tc>
        <w:tc>
          <w:tcPr>
            <w:tcW w:w="993" w:type="dxa"/>
            <w:vAlign w:val="center"/>
          </w:tcPr>
          <w:p w14:paraId="08E549D1" w14:textId="480EECD6" w:rsidR="00E57366" w:rsidRPr="00804732" w:rsidRDefault="00E57366" w:rsidP="00C20608">
            <w:pPr>
              <w:contextualSpacing/>
              <w:rPr>
                <w:rFonts w:eastAsia="Calibri" w:cstheme="minorHAnsi"/>
                <w:sz w:val="16"/>
                <w:szCs w:val="16"/>
              </w:rPr>
            </w:pPr>
            <w:r w:rsidRPr="00804732">
              <w:rPr>
                <w:rFonts w:eastAsia="Calibri" w:cstheme="minorHAnsi"/>
                <w:sz w:val="16"/>
                <w:szCs w:val="16"/>
              </w:rPr>
              <w:t>Płyta Główna</w:t>
            </w:r>
          </w:p>
        </w:tc>
        <w:tc>
          <w:tcPr>
            <w:tcW w:w="4111" w:type="dxa"/>
            <w:tcBorders>
              <w:top w:val="single" w:sz="4" w:space="0" w:color="auto"/>
              <w:left w:val="single" w:sz="4" w:space="0" w:color="auto"/>
              <w:bottom w:val="single" w:sz="4" w:space="0" w:color="auto"/>
              <w:right w:val="single" w:sz="4" w:space="0" w:color="auto"/>
            </w:tcBorders>
          </w:tcPr>
          <w:p w14:paraId="67861E5B"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Dwuprocesorowa;</w:t>
            </w:r>
          </w:p>
          <w:p w14:paraId="1F477961"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Wyprodukowana i zaprojektowana przez producenta serwera</w:t>
            </w:r>
          </w:p>
          <w:p w14:paraId="14083C6F"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instalacji procesorów 38-rdzeniowych;</w:t>
            </w:r>
          </w:p>
          <w:p w14:paraId="1B0318A9"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Zainstalowany moduł TPM 2.0;</w:t>
            </w:r>
          </w:p>
          <w:p w14:paraId="60D5D6EC"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7 złącz PCI Express generacji 4 w tym:</w:t>
            </w:r>
          </w:p>
          <w:p w14:paraId="06A2F92C"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4 fizyczne złącza o prędkości x16;</w:t>
            </w:r>
          </w:p>
          <w:p w14:paraId="353DD3DE"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3 fizyczne złącza o prędkości x8;</w:t>
            </w:r>
          </w:p>
          <w:p w14:paraId="1FF5BF0C"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Opcjonalnie możliwość uzyskania 2 złącz typu pełnej wysokości;</w:t>
            </w:r>
          </w:p>
          <w:p w14:paraId="31AEE935"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Opcjonalnie możliwość uzyskania 8 aktywnych złącz PCI-e;</w:t>
            </w:r>
          </w:p>
          <w:p w14:paraId="1E35526C"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32 gniazda pamięci RAM;</w:t>
            </w:r>
          </w:p>
          <w:p w14:paraId="7EA7CD9A"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minimum 4TB pamięci RAM DDR4;</w:t>
            </w:r>
          </w:p>
          <w:p w14:paraId="06877B05"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minimum 12TB pamięci RAM DDR4 + pamięć nieulotna</w:t>
            </w:r>
          </w:p>
          <w:p w14:paraId="16871BDA"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Wsparcie dla technologii:</w:t>
            </w:r>
          </w:p>
          <w:p w14:paraId="5844340A"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Memory </w:t>
            </w:r>
            <w:proofErr w:type="spellStart"/>
            <w:r w:rsidRPr="00804732">
              <w:rPr>
                <w:rFonts w:asciiTheme="minorHAnsi" w:eastAsia="Times New Roman" w:hAnsiTheme="minorHAnsi" w:cstheme="minorHAnsi"/>
                <w:sz w:val="16"/>
                <w:szCs w:val="16"/>
                <w:lang w:eastAsia="en-US"/>
              </w:rPr>
              <w:t>Scrubbing</w:t>
            </w:r>
            <w:proofErr w:type="spellEnd"/>
          </w:p>
          <w:p w14:paraId="4B8D462A"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SDDC</w:t>
            </w:r>
          </w:p>
          <w:p w14:paraId="05C98DA2"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ECC</w:t>
            </w:r>
          </w:p>
          <w:p w14:paraId="204B2132"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Memory Mirroring</w:t>
            </w:r>
          </w:p>
          <w:p w14:paraId="7D454E7B"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ADDDC;</w:t>
            </w:r>
          </w:p>
          <w:p w14:paraId="5DDAC9AD" w14:textId="77777777" w:rsidR="00E57366" w:rsidRPr="00804732" w:rsidRDefault="00E57366" w:rsidP="00C20608">
            <w:pPr>
              <w:pStyle w:val="Bezodstpw"/>
              <w:numPr>
                <w:ilvl w:val="0"/>
                <w:numId w:val="9"/>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14:paraId="136C00A5" w14:textId="77777777" w:rsidR="00E57366" w:rsidRPr="00804732" w:rsidRDefault="00E57366" w:rsidP="00C20608">
            <w:pPr>
              <w:pStyle w:val="Bezodstpw"/>
              <w:numPr>
                <w:ilvl w:val="0"/>
                <w:numId w:val="9"/>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Minimum 2 </w:t>
            </w:r>
            <w:proofErr w:type="spellStart"/>
            <w:r w:rsidRPr="00804732">
              <w:rPr>
                <w:rFonts w:asciiTheme="minorHAnsi" w:eastAsia="Times New Roman" w:hAnsiTheme="minorHAnsi" w:cstheme="minorHAnsi"/>
                <w:sz w:val="16"/>
                <w:szCs w:val="16"/>
                <w:lang w:eastAsia="en-US"/>
              </w:rPr>
              <w:t>sloty</w:t>
            </w:r>
            <w:proofErr w:type="spellEnd"/>
            <w:r w:rsidRPr="00804732">
              <w:rPr>
                <w:rFonts w:asciiTheme="minorHAnsi" w:eastAsia="Times New Roman" w:hAnsiTheme="minorHAnsi" w:cstheme="minorHAnsi"/>
                <w:sz w:val="16"/>
                <w:szCs w:val="16"/>
                <w:lang w:eastAsia="en-US"/>
              </w:rPr>
              <w:t xml:space="preserve"> dla dysków M.2 na płycie głównej (lub dedykowanej karcie PCI Express)  nie zajmujące klatek dla dysków hot-plug;</w:t>
            </w:r>
          </w:p>
          <w:p w14:paraId="04E2AEB0" w14:textId="77777777" w:rsidR="00E57366" w:rsidRPr="00804732" w:rsidRDefault="00E57366" w:rsidP="00C20608">
            <w:pPr>
              <w:pStyle w:val="Bezodstpw"/>
              <w:spacing w:line="252" w:lineRule="auto"/>
              <w:ind w:left="720"/>
              <w:rPr>
                <w:rFonts w:asciiTheme="minorHAnsi" w:eastAsia="Times New Roman" w:hAnsiTheme="minorHAnsi" w:cstheme="minorHAnsi"/>
                <w:sz w:val="16"/>
                <w:szCs w:val="16"/>
                <w:lang w:eastAsia="en-US"/>
              </w:rPr>
            </w:pPr>
          </w:p>
          <w:p w14:paraId="5F4D9377" w14:textId="316182C6" w:rsidR="00E57366" w:rsidRPr="00804732" w:rsidRDefault="00E57366" w:rsidP="00C20608">
            <w:pPr>
              <w:pStyle w:val="Bezodstpw"/>
              <w:spacing w:line="252" w:lineRule="auto"/>
              <w:ind w:left="720"/>
              <w:rPr>
                <w:rFonts w:asciiTheme="minorHAnsi" w:hAnsiTheme="minorHAnsi" w:cstheme="minorHAnsi"/>
                <w:sz w:val="16"/>
                <w:szCs w:val="16"/>
              </w:rPr>
            </w:pPr>
          </w:p>
        </w:tc>
        <w:tc>
          <w:tcPr>
            <w:tcW w:w="708" w:type="dxa"/>
          </w:tcPr>
          <w:p w14:paraId="4E054F84" w14:textId="63837554" w:rsidR="00E57366" w:rsidRPr="00804732" w:rsidRDefault="00E57366" w:rsidP="00C20608">
            <w:pPr>
              <w:rPr>
                <w:rFonts w:eastAsia="Calibri" w:cstheme="minorHAnsi"/>
                <w:sz w:val="16"/>
                <w:szCs w:val="16"/>
              </w:rPr>
            </w:pPr>
            <w:r w:rsidRPr="00804732">
              <w:rPr>
                <w:rFonts w:eastAsia="Calibri" w:cstheme="minorHAnsi"/>
                <w:sz w:val="16"/>
                <w:szCs w:val="16"/>
              </w:rPr>
              <w:t>Tak, podać</w:t>
            </w:r>
          </w:p>
        </w:tc>
        <w:tc>
          <w:tcPr>
            <w:tcW w:w="4395" w:type="dxa"/>
          </w:tcPr>
          <w:p w14:paraId="3CC85026" w14:textId="77777777" w:rsidR="00E57366" w:rsidRPr="00804732" w:rsidRDefault="00E57366" w:rsidP="00C20608">
            <w:pPr>
              <w:rPr>
                <w:rFonts w:eastAsia="Calibri" w:cstheme="minorHAnsi"/>
                <w:sz w:val="16"/>
                <w:szCs w:val="16"/>
              </w:rPr>
            </w:pPr>
          </w:p>
        </w:tc>
      </w:tr>
      <w:tr w:rsidR="00CB7C0B" w:rsidRPr="00804732" w14:paraId="6D2B0D65" w14:textId="77777777" w:rsidTr="000C0B8A">
        <w:tc>
          <w:tcPr>
            <w:tcW w:w="567" w:type="dxa"/>
          </w:tcPr>
          <w:p w14:paraId="74A73001" w14:textId="0D8AD480" w:rsidR="00E57366" w:rsidRPr="00804732" w:rsidRDefault="00E57366" w:rsidP="00F96F01">
            <w:pPr>
              <w:contextualSpacing/>
              <w:rPr>
                <w:rFonts w:eastAsia="Calibri" w:cstheme="minorHAnsi"/>
                <w:sz w:val="16"/>
                <w:szCs w:val="16"/>
              </w:rPr>
            </w:pPr>
            <w:r w:rsidRPr="00804732">
              <w:rPr>
                <w:rFonts w:eastAsia="Calibri" w:cstheme="minorHAnsi"/>
                <w:sz w:val="16"/>
                <w:szCs w:val="16"/>
              </w:rPr>
              <w:t>3.</w:t>
            </w:r>
          </w:p>
        </w:tc>
        <w:tc>
          <w:tcPr>
            <w:tcW w:w="993" w:type="dxa"/>
            <w:vAlign w:val="center"/>
          </w:tcPr>
          <w:p w14:paraId="7B205A09" w14:textId="4FD9E15B" w:rsidR="00E57366" w:rsidRPr="00804732" w:rsidRDefault="00E57366" w:rsidP="00F96F01">
            <w:pPr>
              <w:contextualSpacing/>
              <w:rPr>
                <w:rFonts w:eastAsia="Calibri" w:cstheme="minorHAnsi"/>
                <w:sz w:val="16"/>
                <w:szCs w:val="16"/>
              </w:rPr>
            </w:pPr>
            <w:r w:rsidRPr="00804732">
              <w:rPr>
                <w:rFonts w:eastAsia="Calibri" w:cstheme="minorHAnsi"/>
                <w:sz w:val="16"/>
                <w:szCs w:val="16"/>
              </w:rPr>
              <w:t>Procesory</w:t>
            </w:r>
          </w:p>
        </w:tc>
        <w:tc>
          <w:tcPr>
            <w:tcW w:w="4111" w:type="dxa"/>
            <w:tcBorders>
              <w:top w:val="single" w:sz="4" w:space="0" w:color="auto"/>
              <w:left w:val="single" w:sz="4" w:space="0" w:color="auto"/>
              <w:bottom w:val="single" w:sz="4" w:space="0" w:color="auto"/>
              <w:right w:val="single" w:sz="4" w:space="0" w:color="auto"/>
            </w:tcBorders>
            <w:vAlign w:val="bottom"/>
          </w:tcPr>
          <w:p w14:paraId="3F64E473"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Jeden procesor 12-rdzeniowy</w:t>
            </w:r>
          </w:p>
          <w:p w14:paraId="1C9CE832"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Taktowanie 2,1GHz</w:t>
            </w:r>
          </w:p>
          <w:p w14:paraId="4A848687"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architektura x86_64</w:t>
            </w:r>
          </w:p>
          <w:p w14:paraId="32E9B130" w14:textId="77777777" w:rsidR="00E57366" w:rsidRDefault="00E57366" w:rsidP="00C20608">
            <w:pPr>
              <w:spacing w:before="100" w:beforeAutospacing="1" w:after="100" w:afterAutospacing="1"/>
              <w:rPr>
                <w:rStyle w:val="Hipercze"/>
                <w:rFonts w:cstheme="minorHAnsi"/>
                <w:sz w:val="16"/>
                <w:szCs w:val="16"/>
              </w:rPr>
            </w:pPr>
            <w:r w:rsidRPr="00804732">
              <w:rPr>
                <w:rFonts w:cstheme="minorHAnsi"/>
                <w:sz w:val="16"/>
                <w:szCs w:val="16"/>
              </w:rPr>
              <w:t xml:space="preserve">osiągające w teście SPEC CPU2017 </w:t>
            </w:r>
            <w:proofErr w:type="spellStart"/>
            <w:r w:rsidRPr="00804732">
              <w:rPr>
                <w:rFonts w:cstheme="minorHAnsi"/>
                <w:sz w:val="16"/>
                <w:szCs w:val="16"/>
              </w:rPr>
              <w:t>Floating</w:t>
            </w:r>
            <w:proofErr w:type="spellEnd"/>
            <w:r w:rsidRPr="00804732">
              <w:rPr>
                <w:rFonts w:cstheme="minorHAnsi"/>
                <w:sz w:val="16"/>
                <w:szCs w:val="16"/>
              </w:rPr>
              <w:t xml:space="preserve"> Point wynik SPECrate2017_int_base minimum 167 pkt  (wynik osiągnięty dla zainstalowanych dla dwóch procesorów). </w:t>
            </w:r>
            <w:r w:rsidRPr="00804732">
              <w:rPr>
                <w:rFonts w:cstheme="minorHAnsi"/>
                <w:sz w:val="16"/>
                <w:szCs w:val="16"/>
              </w:rPr>
              <w:lastRenderedPageBreak/>
              <w:t xml:space="preserve">Wynik musi być opublikowany na stronie </w:t>
            </w:r>
            <w:hyperlink r:id="rId7" w:history="1">
              <w:r w:rsidRPr="00804732">
                <w:rPr>
                  <w:rStyle w:val="Hipercze"/>
                  <w:rFonts w:cstheme="minorHAnsi"/>
                  <w:sz w:val="16"/>
                  <w:szCs w:val="16"/>
                </w:rPr>
                <w:t>https://www.spec.org/cpu2017/results/cpu2017.html</w:t>
              </w:r>
            </w:hyperlink>
          </w:p>
          <w:p w14:paraId="232B0F12" w14:textId="265556A5" w:rsidR="009660B2" w:rsidRPr="00804732" w:rsidRDefault="009660B2" w:rsidP="00C20608">
            <w:pPr>
              <w:spacing w:before="100" w:beforeAutospacing="1" w:after="100" w:afterAutospacing="1"/>
              <w:rPr>
                <w:rFonts w:eastAsia="Times New Roman" w:cstheme="minorHAnsi"/>
                <w:sz w:val="16"/>
                <w:szCs w:val="16"/>
                <w:lang w:eastAsia="pl-PL"/>
              </w:rPr>
            </w:pPr>
          </w:p>
        </w:tc>
        <w:tc>
          <w:tcPr>
            <w:tcW w:w="708" w:type="dxa"/>
          </w:tcPr>
          <w:p w14:paraId="53969E80" w14:textId="4539146C" w:rsidR="00E57366" w:rsidRPr="00804732" w:rsidRDefault="00E57366" w:rsidP="001E31B9">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544B7096" w14:textId="77777777" w:rsidR="00E57366" w:rsidRPr="00804732" w:rsidRDefault="00E57366" w:rsidP="001E31B9">
            <w:pPr>
              <w:rPr>
                <w:rFonts w:eastAsia="Calibri" w:cstheme="minorHAnsi"/>
                <w:sz w:val="16"/>
                <w:szCs w:val="16"/>
              </w:rPr>
            </w:pPr>
          </w:p>
        </w:tc>
      </w:tr>
      <w:tr w:rsidR="00CB7C0B" w:rsidRPr="00804732" w14:paraId="78242E9A" w14:textId="77777777" w:rsidTr="000C0B8A">
        <w:tc>
          <w:tcPr>
            <w:tcW w:w="567" w:type="dxa"/>
          </w:tcPr>
          <w:p w14:paraId="372B370B" w14:textId="7F5DC638" w:rsidR="00E57366" w:rsidRPr="00804732" w:rsidRDefault="00E57366" w:rsidP="00F96F01">
            <w:pPr>
              <w:contextualSpacing/>
              <w:rPr>
                <w:rFonts w:eastAsia="Calibri" w:cstheme="minorHAnsi"/>
                <w:sz w:val="16"/>
                <w:szCs w:val="16"/>
              </w:rPr>
            </w:pPr>
            <w:r w:rsidRPr="00804732">
              <w:rPr>
                <w:rFonts w:eastAsia="Calibri" w:cstheme="minorHAnsi"/>
                <w:sz w:val="16"/>
                <w:szCs w:val="16"/>
              </w:rPr>
              <w:t>4.</w:t>
            </w:r>
          </w:p>
        </w:tc>
        <w:tc>
          <w:tcPr>
            <w:tcW w:w="993" w:type="dxa"/>
            <w:vAlign w:val="center"/>
          </w:tcPr>
          <w:p w14:paraId="27ADD2E7" w14:textId="4CE98F4C" w:rsidR="00E57366" w:rsidRPr="00804732" w:rsidRDefault="00E57366" w:rsidP="00F96F01">
            <w:pPr>
              <w:contextualSpacing/>
              <w:rPr>
                <w:rFonts w:eastAsia="Calibri" w:cstheme="minorHAnsi"/>
                <w:sz w:val="16"/>
                <w:szCs w:val="16"/>
              </w:rPr>
            </w:pPr>
            <w:r w:rsidRPr="00804732">
              <w:rPr>
                <w:rFonts w:eastAsia="Calibri" w:cstheme="minorHAnsi"/>
                <w:sz w:val="16"/>
                <w:szCs w:val="16"/>
              </w:rPr>
              <w:t>Pamięć RAM</w:t>
            </w:r>
          </w:p>
        </w:tc>
        <w:tc>
          <w:tcPr>
            <w:tcW w:w="4111" w:type="dxa"/>
            <w:tcBorders>
              <w:top w:val="single" w:sz="4" w:space="0" w:color="auto"/>
              <w:left w:val="single" w:sz="4" w:space="0" w:color="auto"/>
              <w:bottom w:val="single" w:sz="4" w:space="0" w:color="auto"/>
              <w:right w:val="single" w:sz="4" w:space="0" w:color="auto"/>
            </w:tcBorders>
            <w:vAlign w:val="bottom"/>
          </w:tcPr>
          <w:p w14:paraId="60A88F23" w14:textId="77777777" w:rsidR="00E57366" w:rsidRPr="00804732" w:rsidRDefault="00E57366" w:rsidP="00C20608">
            <w:pPr>
              <w:pStyle w:val="Bezodstpw"/>
              <w:numPr>
                <w:ilvl w:val="0"/>
                <w:numId w:val="1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64 GB pamięci RAM</w:t>
            </w:r>
          </w:p>
          <w:p w14:paraId="1FB8E0AA" w14:textId="77777777" w:rsidR="00E57366" w:rsidRPr="00804732" w:rsidRDefault="00E57366" w:rsidP="00C20608">
            <w:pPr>
              <w:pStyle w:val="Bezodstpw"/>
              <w:numPr>
                <w:ilvl w:val="0"/>
                <w:numId w:val="11"/>
              </w:numPr>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lang w:eastAsia="en-US"/>
              </w:rPr>
              <w:t xml:space="preserve">DDR4 </w:t>
            </w:r>
            <w:proofErr w:type="spellStart"/>
            <w:r w:rsidRPr="00804732">
              <w:rPr>
                <w:rFonts w:asciiTheme="minorHAnsi" w:eastAsia="Times New Roman" w:hAnsiTheme="minorHAnsi" w:cstheme="minorHAnsi"/>
                <w:sz w:val="16"/>
                <w:szCs w:val="16"/>
                <w:lang w:eastAsia="en-US"/>
              </w:rPr>
              <w:t>Registered</w:t>
            </w:r>
            <w:proofErr w:type="spellEnd"/>
          </w:p>
          <w:p w14:paraId="5280C175" w14:textId="333F5551" w:rsidR="00E57366" w:rsidRPr="00804732" w:rsidRDefault="00E57366" w:rsidP="00C20608">
            <w:pPr>
              <w:pStyle w:val="Bezodstpw"/>
              <w:numPr>
                <w:ilvl w:val="0"/>
                <w:numId w:val="11"/>
              </w:numPr>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lang w:eastAsia="en-US"/>
              </w:rPr>
              <w:t>3200Mhz</w:t>
            </w:r>
          </w:p>
        </w:tc>
        <w:tc>
          <w:tcPr>
            <w:tcW w:w="708" w:type="dxa"/>
          </w:tcPr>
          <w:p w14:paraId="4C9D40A2" w14:textId="39D14535"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47C55394" w14:textId="77777777" w:rsidR="00E57366" w:rsidRPr="00804732" w:rsidRDefault="00E57366" w:rsidP="001E31B9">
            <w:pPr>
              <w:rPr>
                <w:rFonts w:eastAsia="Calibri" w:cstheme="minorHAnsi"/>
                <w:sz w:val="16"/>
                <w:szCs w:val="16"/>
              </w:rPr>
            </w:pPr>
          </w:p>
        </w:tc>
      </w:tr>
      <w:tr w:rsidR="00CB7C0B" w:rsidRPr="00804732" w14:paraId="15023420" w14:textId="77777777" w:rsidTr="000C0B8A">
        <w:tc>
          <w:tcPr>
            <w:tcW w:w="567" w:type="dxa"/>
          </w:tcPr>
          <w:p w14:paraId="5683E48B" w14:textId="1473B7D9" w:rsidR="00E57366" w:rsidRPr="00804732" w:rsidRDefault="00E57366" w:rsidP="00F96F01">
            <w:pPr>
              <w:contextualSpacing/>
              <w:rPr>
                <w:rFonts w:eastAsia="Calibri" w:cstheme="minorHAnsi"/>
                <w:sz w:val="16"/>
                <w:szCs w:val="16"/>
              </w:rPr>
            </w:pPr>
            <w:r w:rsidRPr="00804732">
              <w:rPr>
                <w:rFonts w:eastAsia="Calibri" w:cstheme="minorHAnsi"/>
                <w:sz w:val="16"/>
                <w:szCs w:val="16"/>
              </w:rPr>
              <w:t>5.</w:t>
            </w:r>
          </w:p>
        </w:tc>
        <w:tc>
          <w:tcPr>
            <w:tcW w:w="993" w:type="dxa"/>
            <w:vAlign w:val="center"/>
          </w:tcPr>
          <w:p w14:paraId="1F1CC1FC" w14:textId="0FEB7212" w:rsidR="00E57366" w:rsidRPr="00804732" w:rsidRDefault="00E57366" w:rsidP="00F96F01">
            <w:pPr>
              <w:contextualSpacing/>
              <w:rPr>
                <w:rFonts w:eastAsia="Calibri" w:cstheme="minorHAnsi"/>
                <w:sz w:val="16"/>
                <w:szCs w:val="16"/>
              </w:rPr>
            </w:pPr>
            <w:r w:rsidRPr="00804732">
              <w:rPr>
                <w:rFonts w:eastAsia="Calibri" w:cstheme="minorHAnsi"/>
                <w:sz w:val="16"/>
                <w:szCs w:val="16"/>
              </w:rPr>
              <w:t>Kontrolery LAN</w:t>
            </w:r>
          </w:p>
        </w:tc>
        <w:tc>
          <w:tcPr>
            <w:tcW w:w="4111" w:type="dxa"/>
            <w:tcBorders>
              <w:top w:val="single" w:sz="4" w:space="0" w:color="auto"/>
              <w:left w:val="single" w:sz="4" w:space="0" w:color="auto"/>
              <w:bottom w:val="single" w:sz="4" w:space="0" w:color="auto"/>
              <w:right w:val="single" w:sz="4" w:space="0" w:color="auto"/>
            </w:tcBorders>
            <w:vAlign w:val="bottom"/>
          </w:tcPr>
          <w:p w14:paraId="1422E21C" w14:textId="77777777" w:rsidR="00E57366" w:rsidRPr="00804732" w:rsidRDefault="00E57366" w:rsidP="00C20608">
            <w:pPr>
              <w:pStyle w:val="Bezodstpw"/>
              <w:numPr>
                <w:ilvl w:val="0"/>
                <w:numId w:val="12"/>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804732">
              <w:rPr>
                <w:rFonts w:asciiTheme="minorHAnsi" w:eastAsia="Times New Roman" w:hAnsiTheme="minorHAnsi" w:cstheme="minorHAnsi"/>
                <w:sz w:val="16"/>
                <w:szCs w:val="16"/>
                <w:lang w:eastAsia="en-US"/>
              </w:rPr>
              <w:t>PCIe</w:t>
            </w:r>
            <w:proofErr w:type="spellEnd"/>
            <w:r w:rsidRPr="00804732">
              <w:rPr>
                <w:rFonts w:asciiTheme="minorHAnsi" w:eastAsia="Times New Roman" w:hAnsiTheme="minorHAnsi" w:cstheme="minorHAnsi"/>
                <w:sz w:val="16"/>
                <w:szCs w:val="16"/>
                <w:lang w:eastAsia="en-US"/>
              </w:rPr>
              <w:t>;</w:t>
            </w:r>
          </w:p>
          <w:p w14:paraId="79DCFC77" w14:textId="77777777" w:rsidR="00E57366" w:rsidRPr="009660B2" w:rsidRDefault="00E57366" w:rsidP="00C20608">
            <w:pPr>
              <w:pStyle w:val="Bezodstpw"/>
              <w:numPr>
                <w:ilvl w:val="0"/>
                <w:numId w:val="12"/>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Dodatkowa karta LAN 2x 10Gbit SFP+ obsadzona modułami MMF LC;</w:t>
            </w:r>
          </w:p>
          <w:p w14:paraId="2D4A93B9" w14:textId="4A3F4F96" w:rsidR="009660B2" w:rsidRPr="00804732" w:rsidRDefault="009660B2" w:rsidP="009660B2">
            <w:pPr>
              <w:pStyle w:val="Bezodstpw"/>
              <w:spacing w:line="252" w:lineRule="auto"/>
              <w:ind w:left="720"/>
              <w:rPr>
                <w:rFonts w:asciiTheme="minorHAnsi" w:hAnsiTheme="minorHAnsi" w:cstheme="minorHAnsi"/>
                <w:sz w:val="16"/>
                <w:szCs w:val="16"/>
              </w:rPr>
            </w:pPr>
          </w:p>
        </w:tc>
        <w:tc>
          <w:tcPr>
            <w:tcW w:w="708" w:type="dxa"/>
          </w:tcPr>
          <w:p w14:paraId="4A0B8C06" w14:textId="2C58D128"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8078EE8" w14:textId="77777777" w:rsidR="00E57366" w:rsidRPr="00804732" w:rsidRDefault="00E57366" w:rsidP="001E31B9">
            <w:pPr>
              <w:rPr>
                <w:rFonts w:eastAsia="Calibri" w:cstheme="minorHAnsi"/>
                <w:sz w:val="16"/>
                <w:szCs w:val="16"/>
              </w:rPr>
            </w:pPr>
          </w:p>
        </w:tc>
      </w:tr>
      <w:tr w:rsidR="00CB7C0B" w:rsidRPr="00804732" w14:paraId="4B7E4F46" w14:textId="77777777" w:rsidTr="000C0B8A">
        <w:tc>
          <w:tcPr>
            <w:tcW w:w="567" w:type="dxa"/>
          </w:tcPr>
          <w:p w14:paraId="623F2A0E" w14:textId="38A03A4B" w:rsidR="00E57366" w:rsidRPr="00804732" w:rsidRDefault="00E57366" w:rsidP="00F96F01">
            <w:pPr>
              <w:contextualSpacing/>
              <w:rPr>
                <w:rFonts w:eastAsia="Calibri" w:cstheme="minorHAnsi"/>
                <w:sz w:val="16"/>
                <w:szCs w:val="16"/>
              </w:rPr>
            </w:pPr>
            <w:r w:rsidRPr="00804732">
              <w:rPr>
                <w:rFonts w:eastAsia="Calibri" w:cstheme="minorHAnsi"/>
                <w:sz w:val="16"/>
                <w:szCs w:val="16"/>
              </w:rPr>
              <w:t>6.</w:t>
            </w:r>
          </w:p>
        </w:tc>
        <w:tc>
          <w:tcPr>
            <w:tcW w:w="993" w:type="dxa"/>
            <w:vAlign w:val="center"/>
          </w:tcPr>
          <w:p w14:paraId="10965AF0" w14:textId="1CE397B1" w:rsidR="00E57366" w:rsidRPr="00804732" w:rsidRDefault="00E57366" w:rsidP="00F96F01">
            <w:pPr>
              <w:contextualSpacing/>
              <w:rPr>
                <w:rFonts w:eastAsia="Calibri" w:cstheme="minorHAnsi"/>
                <w:sz w:val="16"/>
                <w:szCs w:val="16"/>
              </w:rPr>
            </w:pPr>
            <w:r w:rsidRPr="00804732">
              <w:rPr>
                <w:rFonts w:eastAsia="Calibri" w:cstheme="minorHAnsi"/>
                <w:sz w:val="16"/>
                <w:szCs w:val="16"/>
              </w:rPr>
              <w:t>Kontrolery I/O</w:t>
            </w:r>
          </w:p>
        </w:tc>
        <w:tc>
          <w:tcPr>
            <w:tcW w:w="4111" w:type="dxa"/>
            <w:tcBorders>
              <w:top w:val="single" w:sz="4" w:space="0" w:color="auto"/>
              <w:left w:val="single" w:sz="4" w:space="0" w:color="auto"/>
              <w:bottom w:val="single" w:sz="4" w:space="0" w:color="auto"/>
              <w:right w:val="single" w:sz="4" w:space="0" w:color="auto"/>
            </w:tcBorders>
            <w:vAlign w:val="bottom"/>
          </w:tcPr>
          <w:p w14:paraId="732B5C36" w14:textId="1F3D4570" w:rsidR="00E57366" w:rsidRPr="00804732" w:rsidRDefault="00E57366" w:rsidP="00AD0DC1">
            <w:pPr>
              <w:rPr>
                <w:rFonts w:cstheme="minorHAnsi"/>
                <w:sz w:val="16"/>
                <w:szCs w:val="16"/>
              </w:rPr>
            </w:pPr>
            <w:r w:rsidRPr="00804732">
              <w:rPr>
                <w:rFonts w:eastAsia="Times New Roman" w:cstheme="minorHAnsi"/>
                <w:sz w:val="16"/>
                <w:szCs w:val="16"/>
              </w:rPr>
              <w:t>Zainstalowany kontroler SAS RAID obsługujący poziomy 0,1,10,5,50,6,60 posiadający 8GB pamięci cache (pamięć zabezpieczona za pomocą baterii lub kondensatora)</w:t>
            </w:r>
          </w:p>
        </w:tc>
        <w:tc>
          <w:tcPr>
            <w:tcW w:w="708" w:type="dxa"/>
          </w:tcPr>
          <w:p w14:paraId="25795502" w14:textId="665CA945"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ABEF9B4" w14:textId="77777777" w:rsidR="00E57366" w:rsidRPr="00804732" w:rsidRDefault="00E57366" w:rsidP="001E31B9">
            <w:pPr>
              <w:rPr>
                <w:rFonts w:eastAsia="Calibri" w:cstheme="minorHAnsi"/>
                <w:sz w:val="16"/>
                <w:szCs w:val="16"/>
              </w:rPr>
            </w:pPr>
          </w:p>
        </w:tc>
      </w:tr>
      <w:tr w:rsidR="00CB7C0B" w:rsidRPr="00804732" w14:paraId="62207465" w14:textId="77777777" w:rsidTr="000C0B8A">
        <w:tc>
          <w:tcPr>
            <w:tcW w:w="567" w:type="dxa"/>
          </w:tcPr>
          <w:p w14:paraId="45494111" w14:textId="09DA8533" w:rsidR="00E57366" w:rsidRPr="00804732" w:rsidRDefault="00E57366" w:rsidP="00F96F01">
            <w:pPr>
              <w:contextualSpacing/>
              <w:rPr>
                <w:rFonts w:eastAsia="Calibri" w:cstheme="minorHAnsi"/>
                <w:sz w:val="16"/>
                <w:szCs w:val="16"/>
              </w:rPr>
            </w:pPr>
            <w:r w:rsidRPr="00804732">
              <w:rPr>
                <w:rFonts w:eastAsia="Calibri" w:cstheme="minorHAnsi"/>
                <w:sz w:val="16"/>
                <w:szCs w:val="16"/>
              </w:rPr>
              <w:t>7.</w:t>
            </w:r>
          </w:p>
        </w:tc>
        <w:tc>
          <w:tcPr>
            <w:tcW w:w="993" w:type="dxa"/>
            <w:vAlign w:val="center"/>
          </w:tcPr>
          <w:p w14:paraId="47B404F3" w14:textId="2C3D433D" w:rsidR="00E57366" w:rsidRPr="00804732" w:rsidRDefault="00E57366" w:rsidP="00F96F01">
            <w:pPr>
              <w:contextualSpacing/>
              <w:rPr>
                <w:rFonts w:eastAsia="Calibri" w:cstheme="minorHAnsi"/>
                <w:sz w:val="16"/>
                <w:szCs w:val="16"/>
              </w:rPr>
            </w:pPr>
            <w:r w:rsidRPr="00804732">
              <w:rPr>
                <w:rFonts w:eastAsia="Calibri" w:cstheme="minorHAnsi"/>
                <w:sz w:val="16"/>
                <w:szCs w:val="16"/>
              </w:rPr>
              <w:t>Porty</w:t>
            </w:r>
          </w:p>
        </w:tc>
        <w:tc>
          <w:tcPr>
            <w:tcW w:w="4111" w:type="dxa"/>
            <w:tcBorders>
              <w:top w:val="single" w:sz="4" w:space="0" w:color="auto"/>
              <w:left w:val="single" w:sz="4" w:space="0" w:color="auto"/>
              <w:bottom w:val="single" w:sz="4" w:space="0" w:color="auto"/>
              <w:right w:val="single" w:sz="4" w:space="0" w:color="auto"/>
            </w:tcBorders>
            <w:vAlign w:val="bottom"/>
          </w:tcPr>
          <w:p w14:paraId="06CCE952"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Zintegrowana karta graficzna ze złączem VGA z tyłu serwera;</w:t>
            </w:r>
          </w:p>
          <w:p w14:paraId="7E1F8FFB"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2 port USB 3.0 wewnętrzne;</w:t>
            </w:r>
          </w:p>
          <w:p w14:paraId="1BE37BEF"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2 porty USB 3.0 dostępne z tyłu serwera;</w:t>
            </w:r>
          </w:p>
          <w:p w14:paraId="01163B19"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Opcjonalny port serial, możliwość wykorzystania portu serial do zarządzania serwerem;</w:t>
            </w:r>
          </w:p>
          <w:p w14:paraId="4EF30EE7" w14:textId="77777777" w:rsidR="00E57366" w:rsidRPr="00804732" w:rsidRDefault="00E57366" w:rsidP="00C20608">
            <w:pPr>
              <w:pStyle w:val="Bezodstpw"/>
              <w:numPr>
                <w:ilvl w:val="0"/>
                <w:numId w:val="13"/>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Ilość dostępnych złącz USB nie może być osiągnięta poprzez stosowanie zewnętrznych przejściówek, rozgałęziaczy czy dodatkowych kart rozszerzeń zajmujących jakikolwiek slot PCI Express i/lub USB serwera;</w:t>
            </w:r>
          </w:p>
          <w:p w14:paraId="602EB3EB" w14:textId="509A6A76" w:rsidR="00E57366" w:rsidRPr="00804732" w:rsidRDefault="00E57366" w:rsidP="00C20608">
            <w:pPr>
              <w:pStyle w:val="Bezodstpw"/>
              <w:numPr>
                <w:ilvl w:val="0"/>
                <w:numId w:val="13"/>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2 porty USB 3.0 na panelu przednim</w:t>
            </w:r>
          </w:p>
        </w:tc>
        <w:tc>
          <w:tcPr>
            <w:tcW w:w="708" w:type="dxa"/>
          </w:tcPr>
          <w:p w14:paraId="2D6C188E" w14:textId="0BD6AFAF"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26F6B8E8" w14:textId="77777777" w:rsidR="00E57366" w:rsidRPr="00804732" w:rsidRDefault="00E57366" w:rsidP="001E31B9">
            <w:pPr>
              <w:rPr>
                <w:rFonts w:eastAsia="Calibri" w:cstheme="minorHAnsi"/>
                <w:sz w:val="16"/>
                <w:szCs w:val="16"/>
              </w:rPr>
            </w:pPr>
          </w:p>
        </w:tc>
      </w:tr>
      <w:tr w:rsidR="00CB7C0B" w:rsidRPr="00804732" w14:paraId="24357DCC" w14:textId="77777777" w:rsidTr="000C0B8A">
        <w:tc>
          <w:tcPr>
            <w:tcW w:w="567" w:type="dxa"/>
          </w:tcPr>
          <w:p w14:paraId="35FF42F5" w14:textId="406172C3" w:rsidR="00E57366" w:rsidRPr="00804732" w:rsidRDefault="00E57366" w:rsidP="00F96F01">
            <w:pPr>
              <w:contextualSpacing/>
              <w:rPr>
                <w:rFonts w:eastAsia="Calibri" w:cstheme="minorHAnsi"/>
                <w:sz w:val="16"/>
                <w:szCs w:val="16"/>
              </w:rPr>
            </w:pPr>
            <w:r w:rsidRPr="00804732">
              <w:rPr>
                <w:rFonts w:eastAsia="Calibri" w:cstheme="minorHAnsi"/>
                <w:sz w:val="16"/>
                <w:szCs w:val="16"/>
              </w:rPr>
              <w:t>8.</w:t>
            </w:r>
          </w:p>
        </w:tc>
        <w:tc>
          <w:tcPr>
            <w:tcW w:w="993" w:type="dxa"/>
            <w:vAlign w:val="center"/>
          </w:tcPr>
          <w:p w14:paraId="121E37E9" w14:textId="26521513" w:rsidR="00E57366" w:rsidRPr="00804732" w:rsidRDefault="00E57366" w:rsidP="00F96F01">
            <w:pPr>
              <w:contextualSpacing/>
              <w:rPr>
                <w:rFonts w:eastAsia="Calibri" w:cstheme="minorHAnsi"/>
                <w:sz w:val="16"/>
                <w:szCs w:val="16"/>
              </w:rPr>
            </w:pPr>
            <w:r w:rsidRPr="00804732">
              <w:rPr>
                <w:rFonts w:eastAsia="Calibri" w:cstheme="minorHAnsi"/>
                <w:sz w:val="16"/>
                <w:szCs w:val="16"/>
              </w:rPr>
              <w:t>Zasilanie, chłodzenie</w:t>
            </w:r>
          </w:p>
        </w:tc>
        <w:tc>
          <w:tcPr>
            <w:tcW w:w="4111" w:type="dxa"/>
            <w:tcBorders>
              <w:top w:val="single" w:sz="4" w:space="0" w:color="auto"/>
              <w:left w:val="single" w:sz="4" w:space="0" w:color="auto"/>
              <w:bottom w:val="single" w:sz="4" w:space="0" w:color="auto"/>
              <w:right w:val="single" w:sz="4" w:space="0" w:color="auto"/>
            </w:tcBorders>
            <w:vAlign w:val="bottom"/>
          </w:tcPr>
          <w:p w14:paraId="57FAD8F0" w14:textId="77777777" w:rsidR="00E57366" w:rsidRPr="00804732" w:rsidRDefault="00E57366" w:rsidP="00C20608">
            <w:pPr>
              <w:pStyle w:val="Bezodstpw"/>
              <w:numPr>
                <w:ilvl w:val="0"/>
                <w:numId w:val="14"/>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Redundantne zasilacze </w:t>
            </w:r>
            <w:proofErr w:type="spellStart"/>
            <w:r w:rsidRPr="00804732">
              <w:rPr>
                <w:rFonts w:asciiTheme="minorHAnsi" w:eastAsia="Times New Roman" w:hAnsiTheme="minorHAnsi" w:cstheme="minorHAnsi"/>
                <w:sz w:val="16"/>
                <w:szCs w:val="16"/>
                <w:lang w:eastAsia="en-US"/>
              </w:rPr>
              <w:t>hotplug</w:t>
            </w:r>
            <w:proofErr w:type="spellEnd"/>
            <w:r w:rsidRPr="00804732">
              <w:rPr>
                <w:rFonts w:asciiTheme="minorHAnsi" w:eastAsia="Times New Roman" w:hAnsiTheme="minorHAnsi" w:cstheme="minorHAnsi"/>
                <w:sz w:val="16"/>
                <w:szCs w:val="16"/>
                <w:lang w:eastAsia="en-US"/>
              </w:rPr>
              <w:t xml:space="preserve"> o sprawności 94% (tzw. klasa Platinum) o mocy minimalnej 900W;</w:t>
            </w:r>
          </w:p>
          <w:p w14:paraId="2C53AABB" w14:textId="5CA59966" w:rsidR="00E57366" w:rsidRPr="00804732" w:rsidRDefault="00E57366" w:rsidP="00C20608">
            <w:pPr>
              <w:pStyle w:val="Bezodstpw"/>
              <w:numPr>
                <w:ilvl w:val="0"/>
                <w:numId w:val="14"/>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Redundantne wentylatory </w:t>
            </w:r>
            <w:proofErr w:type="spellStart"/>
            <w:r w:rsidRPr="00804732">
              <w:rPr>
                <w:rFonts w:asciiTheme="minorHAnsi" w:eastAsia="Times New Roman" w:hAnsiTheme="minorHAnsi" w:cstheme="minorHAnsi"/>
                <w:sz w:val="16"/>
                <w:szCs w:val="16"/>
                <w:lang w:eastAsia="en-US"/>
              </w:rPr>
              <w:t>hotplug</w:t>
            </w:r>
            <w:proofErr w:type="spellEnd"/>
            <w:r w:rsidRPr="00804732">
              <w:rPr>
                <w:rFonts w:asciiTheme="minorHAnsi" w:eastAsia="Times New Roman" w:hAnsiTheme="minorHAnsi" w:cstheme="minorHAnsi"/>
                <w:sz w:val="16"/>
                <w:szCs w:val="16"/>
                <w:lang w:eastAsia="en-US"/>
              </w:rPr>
              <w:t>;</w:t>
            </w:r>
          </w:p>
        </w:tc>
        <w:tc>
          <w:tcPr>
            <w:tcW w:w="708" w:type="dxa"/>
          </w:tcPr>
          <w:p w14:paraId="6F47DD84" w14:textId="461E8A77"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30A10DB" w14:textId="77777777" w:rsidR="00E57366" w:rsidRPr="00804732" w:rsidRDefault="00E57366" w:rsidP="001E31B9">
            <w:pPr>
              <w:rPr>
                <w:rFonts w:eastAsia="Calibri" w:cstheme="minorHAnsi"/>
                <w:sz w:val="16"/>
                <w:szCs w:val="16"/>
              </w:rPr>
            </w:pPr>
          </w:p>
        </w:tc>
      </w:tr>
      <w:tr w:rsidR="00CB7C0B" w:rsidRPr="00804732" w14:paraId="6FE4FA26" w14:textId="77777777" w:rsidTr="000C0B8A">
        <w:tc>
          <w:tcPr>
            <w:tcW w:w="567" w:type="dxa"/>
          </w:tcPr>
          <w:p w14:paraId="6F45EB8B" w14:textId="43FBAE8E" w:rsidR="00E57366" w:rsidRPr="00804732" w:rsidRDefault="00E57366" w:rsidP="00C20608">
            <w:pPr>
              <w:contextualSpacing/>
              <w:rPr>
                <w:rFonts w:eastAsia="Calibri" w:cstheme="minorHAnsi"/>
                <w:sz w:val="16"/>
                <w:szCs w:val="16"/>
              </w:rPr>
            </w:pPr>
            <w:r w:rsidRPr="00804732">
              <w:rPr>
                <w:rFonts w:eastAsia="Calibri" w:cstheme="minorHAnsi"/>
                <w:sz w:val="16"/>
                <w:szCs w:val="16"/>
              </w:rPr>
              <w:t>9.</w:t>
            </w:r>
          </w:p>
        </w:tc>
        <w:tc>
          <w:tcPr>
            <w:tcW w:w="993" w:type="dxa"/>
            <w:vAlign w:val="center"/>
          </w:tcPr>
          <w:p w14:paraId="3327C597" w14:textId="1CB88EAB" w:rsidR="00E57366" w:rsidRPr="00804732" w:rsidRDefault="00E57366" w:rsidP="00C20608">
            <w:pPr>
              <w:contextualSpacing/>
              <w:rPr>
                <w:rFonts w:eastAsia="Calibri" w:cstheme="minorHAnsi"/>
                <w:sz w:val="16"/>
                <w:szCs w:val="16"/>
              </w:rPr>
            </w:pPr>
            <w:r w:rsidRPr="00804732">
              <w:rPr>
                <w:rFonts w:eastAsia="Calibri" w:cstheme="minorHAnsi"/>
                <w:sz w:val="16"/>
                <w:szCs w:val="16"/>
              </w:rPr>
              <w:t>Zarządzanie</w:t>
            </w:r>
          </w:p>
        </w:tc>
        <w:tc>
          <w:tcPr>
            <w:tcW w:w="4111" w:type="dxa"/>
            <w:tcBorders>
              <w:top w:val="single" w:sz="4" w:space="0" w:color="auto"/>
              <w:left w:val="single" w:sz="4" w:space="0" w:color="auto"/>
              <w:bottom w:val="single" w:sz="4" w:space="0" w:color="auto"/>
              <w:right w:val="single" w:sz="4" w:space="0" w:color="auto"/>
            </w:tcBorders>
          </w:tcPr>
          <w:p w14:paraId="64FE2DF6"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Wbudowane diody informacyjne lub wyświetlacz informujące o stanie serwera - system przewidywania, rozpoznawania awarii</w:t>
            </w:r>
          </w:p>
          <w:p w14:paraId="06361F92"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informacja o statusie pracy (poprawny, przewidywana usterka lub usterka) następujących komponentów:</w:t>
            </w:r>
          </w:p>
          <w:p w14:paraId="6565D869"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karty rozszerzeń zainstalowane w dowolnym  slocie PCI Express</w:t>
            </w:r>
          </w:p>
          <w:p w14:paraId="0F2C331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procesory CPU</w:t>
            </w:r>
          </w:p>
          <w:p w14:paraId="2DB02E3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pamięć RAM z dokładnością umożliwiającą jednoznaczną identyfikację uszkodzonego modułu pamięci RAM</w:t>
            </w:r>
          </w:p>
          <w:p w14:paraId="5AE9539C"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wbudowany na płycie głównej nośnik pamięci M.2 SSD</w:t>
            </w:r>
          </w:p>
          <w:p w14:paraId="443975E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status karty zrządzającej serwera</w:t>
            </w:r>
          </w:p>
          <w:p w14:paraId="6B6C8D15"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wentylatory</w:t>
            </w:r>
          </w:p>
          <w:p w14:paraId="3E6D55FD"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bateria podtrzymująca ustawienia BIOS płyty główne</w:t>
            </w:r>
          </w:p>
          <w:p w14:paraId="0388B26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zasilacze</w:t>
            </w:r>
          </w:p>
          <w:p w14:paraId="2E3053E3" w14:textId="77777777" w:rsidR="00E57366" w:rsidRPr="00804732" w:rsidRDefault="00E57366" w:rsidP="00C20608">
            <w:pPr>
              <w:pStyle w:val="Bezodstpw"/>
              <w:spacing w:line="252" w:lineRule="auto"/>
              <w:rPr>
                <w:rFonts w:asciiTheme="minorHAnsi" w:hAnsiTheme="minorHAnsi" w:cstheme="minorHAnsi"/>
                <w:sz w:val="16"/>
                <w:szCs w:val="16"/>
                <w:lang w:eastAsia="en-US"/>
              </w:rPr>
            </w:pPr>
            <w:r w:rsidRPr="00804732">
              <w:rPr>
                <w:rFonts w:asciiTheme="minorHAnsi" w:hAnsiTheme="minorHAnsi" w:cstheme="minorHAnsi"/>
                <w:sz w:val="16"/>
                <w:szCs w:val="16"/>
                <w:lang w:eastAsia="en-US"/>
              </w:rPr>
              <w:t>Zintegrowany z płytą główną serwera kontroler sprzętowy zdalnego zarządzania zgodny z IPMI 2.0 o funkcjonalnościach:</w:t>
            </w:r>
          </w:p>
          <w:p w14:paraId="0F0EEFBA" w14:textId="77777777" w:rsidR="00E57366" w:rsidRPr="00804732" w:rsidRDefault="00E57366" w:rsidP="00C20608">
            <w:pPr>
              <w:pStyle w:val="Bezodstpw"/>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Niezależny od systemu operacyjnego, sprzętowy kontroler umożliwiający zarządzanie, zdalny restart serwera;</w:t>
            </w:r>
          </w:p>
          <w:p w14:paraId="4B0F7841"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Dedykowana karta LAN 1 </w:t>
            </w:r>
            <w:proofErr w:type="spellStart"/>
            <w:r w:rsidRPr="00804732">
              <w:rPr>
                <w:rFonts w:asciiTheme="minorHAnsi" w:eastAsia="Times New Roman" w:hAnsiTheme="minorHAnsi" w:cstheme="minorHAnsi"/>
                <w:sz w:val="16"/>
                <w:szCs w:val="16"/>
                <w:lang w:eastAsia="en-US"/>
              </w:rPr>
              <w:t>Gb</w:t>
            </w:r>
            <w:proofErr w:type="spellEnd"/>
            <w:r w:rsidRPr="00804732">
              <w:rPr>
                <w:rFonts w:asciiTheme="minorHAnsi" w:eastAsia="Times New Roman" w:hAnsiTheme="minorHAnsi" w:cstheme="minorHAnsi"/>
                <w:sz w:val="16"/>
                <w:szCs w:val="16"/>
                <w:lang w:eastAsia="en-US"/>
              </w:rPr>
              <w:t>/s, dedykowane złącze RJ-45 do komunikacji wyłącznie z kontrolerem zdalnego zarządzania z możliwością przeniesienia tej komunikacji na inną kartę sieciową współdzieloną z systemem operacyjnym;</w:t>
            </w:r>
          </w:p>
          <w:p w14:paraId="2B852C9B"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Dostęp poprzez przeglądarkę Web, SSH;</w:t>
            </w:r>
          </w:p>
          <w:p w14:paraId="2F0D0BBA"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Zarządzanie mocą i jej zużyciem oraz monitoring zużycia energii;</w:t>
            </w:r>
          </w:p>
          <w:p w14:paraId="2287BB1C"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Zarządzanie alarmami (zdarzenia poprzez SNMP)</w:t>
            </w:r>
          </w:p>
          <w:p w14:paraId="4C21E129"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przejęcia konsoli tekstowej</w:t>
            </w:r>
          </w:p>
          <w:p w14:paraId="4AC7C061"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zarządzania przez 6 administratorów jednocześnie</w:t>
            </w:r>
          </w:p>
          <w:p w14:paraId="6C2C24F3"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Przekierowanie konsoli graficznej na poziomie sprzętowym oraz możliwość montowania </w:t>
            </w:r>
            <w:r w:rsidRPr="00804732">
              <w:rPr>
                <w:rFonts w:asciiTheme="minorHAnsi" w:eastAsia="Times New Roman" w:hAnsiTheme="minorHAnsi" w:cstheme="minorHAnsi"/>
                <w:sz w:val="16"/>
                <w:szCs w:val="16"/>
                <w:lang w:eastAsia="en-US"/>
              </w:rPr>
              <w:lastRenderedPageBreak/>
              <w:t>zdalnych napędów i ich obrazów na poziomie sprzętowym (cyfrowy KVM)</w:t>
            </w:r>
          </w:p>
          <w:p w14:paraId="749264B4"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Obsługa serwerów </w:t>
            </w:r>
            <w:proofErr w:type="spellStart"/>
            <w:r w:rsidRPr="00804732">
              <w:rPr>
                <w:rFonts w:asciiTheme="minorHAnsi" w:eastAsia="Times New Roman" w:hAnsiTheme="minorHAnsi" w:cstheme="minorHAnsi"/>
                <w:sz w:val="16"/>
                <w:szCs w:val="16"/>
                <w:lang w:eastAsia="en-US"/>
              </w:rPr>
              <w:t>proxy</w:t>
            </w:r>
            <w:proofErr w:type="spellEnd"/>
            <w:r w:rsidRPr="00804732">
              <w:rPr>
                <w:rFonts w:asciiTheme="minorHAnsi" w:eastAsia="Times New Roman" w:hAnsiTheme="minorHAnsi" w:cstheme="minorHAnsi"/>
                <w:sz w:val="16"/>
                <w:szCs w:val="16"/>
                <w:lang w:eastAsia="en-US"/>
              </w:rPr>
              <w:t xml:space="preserve"> (autentykacja)</w:t>
            </w:r>
          </w:p>
          <w:p w14:paraId="2F2E32EB"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VLAN</w:t>
            </w:r>
          </w:p>
          <w:p w14:paraId="1A64400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Możliwość konfiguracji parametru Max. </w:t>
            </w:r>
            <w:proofErr w:type="spellStart"/>
            <w:r w:rsidRPr="00804732">
              <w:rPr>
                <w:rFonts w:asciiTheme="minorHAnsi" w:eastAsia="Times New Roman" w:hAnsiTheme="minorHAnsi" w:cstheme="minorHAnsi"/>
                <w:sz w:val="16"/>
                <w:szCs w:val="16"/>
                <w:lang w:eastAsia="en-US"/>
              </w:rPr>
              <w:t>Transmission</w:t>
            </w:r>
            <w:proofErr w:type="spellEnd"/>
            <w:r w:rsidRPr="00804732">
              <w:rPr>
                <w:rFonts w:asciiTheme="minorHAnsi" w:eastAsia="Times New Roman" w:hAnsiTheme="minorHAnsi" w:cstheme="minorHAnsi"/>
                <w:sz w:val="16"/>
                <w:szCs w:val="16"/>
                <w:lang w:eastAsia="en-US"/>
              </w:rPr>
              <w:t xml:space="preserve"> Unit (MTU)</w:t>
            </w:r>
          </w:p>
          <w:p w14:paraId="12F85004"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Wsparcie dla protokołu SSDP</w:t>
            </w:r>
          </w:p>
          <w:p w14:paraId="5B226146"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protokołów TLS 1.2, SSL v3</w:t>
            </w:r>
          </w:p>
          <w:p w14:paraId="50FAA0A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protokołu LDAP</w:t>
            </w:r>
          </w:p>
          <w:p w14:paraId="39F13766"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Integracja z HP SIM</w:t>
            </w:r>
          </w:p>
          <w:p w14:paraId="75E7280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Synchronizacja czasu poprzez protokół NTP</w:t>
            </w:r>
          </w:p>
          <w:p w14:paraId="3FF6BA68"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backupu i odtworzenia ustawień bios serwera oraz ustawień karty zarządzającej</w:t>
            </w:r>
          </w:p>
          <w:p w14:paraId="7759EDFC" w14:textId="77777777" w:rsidR="00E57366" w:rsidRPr="00804732" w:rsidRDefault="00E57366" w:rsidP="00C20608">
            <w:pPr>
              <w:pStyle w:val="Bezodstpw"/>
              <w:numPr>
                <w:ilvl w:val="0"/>
                <w:numId w:val="2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500BE451" w14:textId="77777777" w:rsidR="00E57366" w:rsidRPr="00804732" w:rsidRDefault="00E57366" w:rsidP="00C20608">
            <w:pPr>
              <w:pStyle w:val="Bezodstpw"/>
              <w:numPr>
                <w:ilvl w:val="0"/>
                <w:numId w:val="2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Dedykowana, do wbudowania w kartę zarządzającą (lub zainstalowana) pamięć </w:t>
            </w:r>
            <w:proofErr w:type="spellStart"/>
            <w:r w:rsidRPr="00804732">
              <w:rPr>
                <w:rFonts w:asciiTheme="minorHAnsi" w:eastAsia="Times New Roman" w:hAnsiTheme="minorHAnsi" w:cstheme="minorHAnsi"/>
                <w:sz w:val="16"/>
                <w:szCs w:val="16"/>
                <w:lang w:eastAsia="en-US"/>
              </w:rPr>
              <w:t>flash</w:t>
            </w:r>
            <w:proofErr w:type="spellEnd"/>
            <w:r w:rsidRPr="00804732">
              <w:rPr>
                <w:rFonts w:asciiTheme="minorHAnsi" w:eastAsia="Times New Roman" w:hAnsiTheme="minorHAnsi" w:cstheme="minorHAnsi"/>
                <w:sz w:val="16"/>
                <w:szCs w:val="16"/>
                <w:lang w:eastAsia="en-US"/>
              </w:rPr>
              <w:t xml:space="preserve"> o pojemności minimum 16 GB;</w:t>
            </w:r>
          </w:p>
          <w:p w14:paraId="7342D65B"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Możliwość zdalnej </w:t>
            </w:r>
            <w:proofErr w:type="spellStart"/>
            <w:r w:rsidRPr="00804732">
              <w:rPr>
                <w:rFonts w:asciiTheme="minorHAnsi" w:eastAsia="Times New Roman" w:hAnsiTheme="minorHAnsi" w:cstheme="minorHAnsi"/>
                <w:sz w:val="16"/>
                <w:szCs w:val="16"/>
                <w:lang w:eastAsia="en-US"/>
              </w:rPr>
              <w:t>reinstalacji</w:t>
            </w:r>
            <w:proofErr w:type="spellEnd"/>
            <w:r w:rsidRPr="00804732">
              <w:rPr>
                <w:rFonts w:asciiTheme="minorHAnsi" w:eastAsia="Times New Roman" w:hAnsiTheme="minorHAnsi" w:cstheme="minorHAnsi"/>
                <w:sz w:val="16"/>
                <w:szCs w:val="16"/>
                <w:lang w:eastAsia="en-US"/>
              </w:rPr>
              <w:t xml:space="preserve"> systemu lub aplikacji z obrazów zainstalowanych w obrębie dedykowanej pamięci </w:t>
            </w:r>
            <w:proofErr w:type="spellStart"/>
            <w:r w:rsidRPr="00804732">
              <w:rPr>
                <w:rFonts w:asciiTheme="minorHAnsi" w:eastAsia="Times New Roman" w:hAnsiTheme="minorHAnsi" w:cstheme="minorHAnsi"/>
                <w:sz w:val="16"/>
                <w:szCs w:val="16"/>
                <w:lang w:eastAsia="en-US"/>
              </w:rPr>
              <w:t>flash</w:t>
            </w:r>
            <w:proofErr w:type="spellEnd"/>
            <w:r w:rsidRPr="00804732">
              <w:rPr>
                <w:rFonts w:asciiTheme="minorHAnsi" w:eastAsia="Times New Roman" w:hAnsiTheme="minorHAnsi" w:cstheme="minorHAnsi"/>
                <w:sz w:val="16"/>
                <w:szCs w:val="16"/>
                <w:lang w:eastAsia="en-US"/>
              </w:rPr>
              <w:t xml:space="preserve"> bez użytkowania zewnętrznych nośników lub kopiowania danych poprzez sieć LAN;</w:t>
            </w:r>
          </w:p>
          <w:p w14:paraId="027B90EB" w14:textId="77777777" w:rsidR="00E57366" w:rsidRPr="00804732" w:rsidRDefault="00E57366" w:rsidP="00791952">
            <w:pPr>
              <w:pStyle w:val="Bezodstpw"/>
              <w:numPr>
                <w:ilvl w:val="0"/>
                <w:numId w:val="15"/>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Serwer posiada możliwość konfiguracji i wykonania aktualizacji BIOS, </w:t>
            </w:r>
            <w:proofErr w:type="spellStart"/>
            <w:r w:rsidRPr="00804732">
              <w:rPr>
                <w:rFonts w:asciiTheme="minorHAnsi" w:eastAsia="Times New Roman" w:hAnsiTheme="minorHAnsi" w:cstheme="minorHAnsi"/>
                <w:sz w:val="16"/>
                <w:szCs w:val="16"/>
                <w:lang w:eastAsia="en-US"/>
              </w:rPr>
              <w:t>Firmware</w:t>
            </w:r>
            <w:proofErr w:type="spellEnd"/>
            <w:r w:rsidRPr="00804732">
              <w:rPr>
                <w:rFonts w:asciiTheme="minorHAnsi" w:eastAsia="Times New Roman" w:hAnsiTheme="minorHAnsi" w:cstheme="minorHAnsi"/>
                <w:sz w:val="16"/>
                <w:szCs w:val="16"/>
                <w:lang w:eastAsia="en-US"/>
              </w:rPr>
              <w:t>, sterowników serwera bezpośrednio z GUI (graficzny interfejs) karty zarządzającej serwera bez pośrednictwa innych nośników zewnętrznych i wewnętrznych poza obrębem karty zarządzającej.</w:t>
            </w:r>
          </w:p>
          <w:p w14:paraId="334FEC00" w14:textId="77777777" w:rsidR="00E57366" w:rsidRPr="00BC2F1C" w:rsidRDefault="00E57366" w:rsidP="00791952">
            <w:pPr>
              <w:pStyle w:val="Bezodstpw"/>
              <w:numPr>
                <w:ilvl w:val="0"/>
                <w:numId w:val="15"/>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BIOS UEFI w specyfikacji 2.7; </w:t>
            </w:r>
          </w:p>
          <w:p w14:paraId="17D3FA77" w14:textId="7F171364" w:rsidR="00BC2F1C" w:rsidRPr="00804732" w:rsidRDefault="00BC2F1C" w:rsidP="00BC2F1C">
            <w:pPr>
              <w:pStyle w:val="Bezodstpw"/>
              <w:spacing w:line="252" w:lineRule="auto"/>
              <w:ind w:left="720"/>
              <w:rPr>
                <w:rFonts w:asciiTheme="minorHAnsi" w:hAnsiTheme="minorHAnsi" w:cstheme="minorHAnsi"/>
                <w:sz w:val="16"/>
                <w:szCs w:val="16"/>
              </w:rPr>
            </w:pPr>
          </w:p>
        </w:tc>
        <w:tc>
          <w:tcPr>
            <w:tcW w:w="708" w:type="dxa"/>
          </w:tcPr>
          <w:p w14:paraId="387F02C8" w14:textId="1CB2D26C" w:rsidR="00E57366" w:rsidRPr="00804732" w:rsidRDefault="00E57366" w:rsidP="00C20608">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7B9A7770" w14:textId="77777777" w:rsidR="00E57366" w:rsidRPr="00804732" w:rsidRDefault="00E57366" w:rsidP="00C20608">
            <w:pPr>
              <w:rPr>
                <w:rFonts w:eastAsia="Calibri" w:cstheme="minorHAnsi"/>
                <w:sz w:val="16"/>
                <w:szCs w:val="16"/>
              </w:rPr>
            </w:pPr>
          </w:p>
        </w:tc>
      </w:tr>
      <w:tr w:rsidR="00CB7C0B" w:rsidRPr="00804732" w14:paraId="304B2FB6" w14:textId="77777777" w:rsidTr="000C0B8A">
        <w:tc>
          <w:tcPr>
            <w:tcW w:w="567" w:type="dxa"/>
          </w:tcPr>
          <w:p w14:paraId="4A7CAC29" w14:textId="5E52158A" w:rsidR="00E57366" w:rsidRPr="00804732" w:rsidRDefault="00E57366" w:rsidP="00F96F01">
            <w:pPr>
              <w:contextualSpacing/>
              <w:rPr>
                <w:rFonts w:eastAsia="Calibri" w:cstheme="minorHAnsi"/>
                <w:sz w:val="16"/>
                <w:szCs w:val="16"/>
              </w:rPr>
            </w:pPr>
            <w:r w:rsidRPr="00804732">
              <w:rPr>
                <w:rFonts w:eastAsia="Calibri" w:cstheme="minorHAnsi"/>
                <w:sz w:val="16"/>
                <w:szCs w:val="16"/>
              </w:rPr>
              <w:t>10</w:t>
            </w:r>
            <w:r w:rsidR="009660B2">
              <w:rPr>
                <w:rFonts w:eastAsia="Calibri" w:cstheme="minorHAnsi"/>
                <w:sz w:val="16"/>
                <w:szCs w:val="16"/>
              </w:rPr>
              <w:t>.</w:t>
            </w:r>
          </w:p>
        </w:tc>
        <w:tc>
          <w:tcPr>
            <w:tcW w:w="993" w:type="dxa"/>
            <w:vAlign w:val="center"/>
          </w:tcPr>
          <w:p w14:paraId="3E5D6463" w14:textId="686A20E4" w:rsidR="00E57366" w:rsidRPr="00804732" w:rsidRDefault="00E57366" w:rsidP="00F96F01">
            <w:pPr>
              <w:contextualSpacing/>
              <w:rPr>
                <w:rFonts w:eastAsia="Calibri" w:cstheme="minorHAnsi"/>
                <w:sz w:val="16"/>
                <w:szCs w:val="16"/>
              </w:rPr>
            </w:pPr>
            <w:r w:rsidRPr="00804732">
              <w:rPr>
                <w:rFonts w:eastAsia="Calibri" w:cstheme="minorHAnsi"/>
                <w:sz w:val="16"/>
                <w:szCs w:val="16"/>
              </w:rPr>
              <w:t>Wspierane OS</w:t>
            </w:r>
          </w:p>
        </w:tc>
        <w:tc>
          <w:tcPr>
            <w:tcW w:w="4111" w:type="dxa"/>
            <w:tcBorders>
              <w:top w:val="single" w:sz="4" w:space="0" w:color="auto"/>
              <w:left w:val="single" w:sz="4" w:space="0" w:color="auto"/>
              <w:bottom w:val="single" w:sz="4" w:space="0" w:color="auto"/>
              <w:right w:val="single" w:sz="4" w:space="0" w:color="auto"/>
            </w:tcBorders>
            <w:vAlign w:val="bottom"/>
          </w:tcPr>
          <w:p w14:paraId="3A51BBD7"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r w:rsidRPr="00804732">
              <w:rPr>
                <w:rFonts w:asciiTheme="minorHAnsi" w:eastAsia="Times New Roman" w:hAnsiTheme="minorHAnsi" w:cstheme="minorHAnsi"/>
                <w:sz w:val="16"/>
                <w:szCs w:val="16"/>
                <w:lang w:val="en-US" w:eastAsia="en-US"/>
              </w:rPr>
              <w:t>Microsoft Windows Server 2022, 2019, 2016</w:t>
            </w:r>
          </w:p>
          <w:p w14:paraId="6C9FEC90"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r w:rsidRPr="00804732">
              <w:rPr>
                <w:rFonts w:asciiTheme="minorHAnsi" w:eastAsia="Times New Roman" w:hAnsiTheme="minorHAnsi" w:cstheme="minorHAnsi"/>
                <w:sz w:val="16"/>
                <w:szCs w:val="16"/>
                <w:lang w:val="en-US" w:eastAsia="en-US"/>
              </w:rPr>
              <w:t>VMWare vSphere 6.7, 7.0</w:t>
            </w:r>
          </w:p>
          <w:p w14:paraId="4E4338C3"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proofErr w:type="spellStart"/>
            <w:r w:rsidRPr="00804732">
              <w:rPr>
                <w:rFonts w:asciiTheme="minorHAnsi" w:eastAsia="Times New Roman" w:hAnsiTheme="minorHAnsi" w:cstheme="minorHAnsi"/>
                <w:sz w:val="16"/>
                <w:szCs w:val="16"/>
                <w:lang w:val="en-US" w:eastAsia="en-US"/>
              </w:rPr>
              <w:t>Suse</w:t>
            </w:r>
            <w:proofErr w:type="spellEnd"/>
            <w:r w:rsidRPr="00804732">
              <w:rPr>
                <w:rFonts w:asciiTheme="minorHAnsi" w:eastAsia="Times New Roman" w:hAnsiTheme="minorHAnsi" w:cstheme="minorHAnsi"/>
                <w:sz w:val="16"/>
                <w:szCs w:val="16"/>
                <w:lang w:val="en-US" w:eastAsia="en-US"/>
              </w:rPr>
              <w:t xml:space="preserve"> Linux Enterprise Server 15</w:t>
            </w:r>
          </w:p>
          <w:p w14:paraId="189D1C18"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val="en-US" w:eastAsia="en-US"/>
              </w:rPr>
              <w:t>Red Hat Enterprise Linux 7.9, 8.3</w:t>
            </w:r>
          </w:p>
          <w:p w14:paraId="3216584D" w14:textId="77777777" w:rsidR="00E57366" w:rsidRPr="00BC2F1C" w:rsidRDefault="00E57366" w:rsidP="00791952">
            <w:pPr>
              <w:pStyle w:val="Bezodstpw"/>
              <w:numPr>
                <w:ilvl w:val="0"/>
                <w:numId w:val="22"/>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val="en-US" w:eastAsia="en-US"/>
              </w:rPr>
              <w:t>Hyper-V Server 2016, 2019</w:t>
            </w:r>
          </w:p>
          <w:p w14:paraId="1FE1090D" w14:textId="1C1D7B77" w:rsidR="00BC2F1C" w:rsidRPr="00804732" w:rsidRDefault="00BC2F1C" w:rsidP="00BC2F1C">
            <w:pPr>
              <w:pStyle w:val="Bezodstpw"/>
              <w:spacing w:line="252" w:lineRule="auto"/>
              <w:ind w:left="720"/>
              <w:rPr>
                <w:rFonts w:asciiTheme="minorHAnsi" w:eastAsia="Times New Roman" w:hAnsiTheme="minorHAnsi" w:cstheme="minorHAnsi"/>
                <w:sz w:val="16"/>
                <w:szCs w:val="16"/>
              </w:rPr>
            </w:pPr>
          </w:p>
        </w:tc>
        <w:tc>
          <w:tcPr>
            <w:tcW w:w="708" w:type="dxa"/>
          </w:tcPr>
          <w:p w14:paraId="014293F7" w14:textId="133F2EE3"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72332CD1" w14:textId="77777777" w:rsidR="00E57366" w:rsidRPr="00804732" w:rsidRDefault="00E57366" w:rsidP="001E31B9">
            <w:pPr>
              <w:rPr>
                <w:rFonts w:eastAsia="Calibri" w:cstheme="minorHAnsi"/>
                <w:sz w:val="16"/>
                <w:szCs w:val="16"/>
              </w:rPr>
            </w:pPr>
          </w:p>
        </w:tc>
      </w:tr>
      <w:tr w:rsidR="00CB7C0B" w:rsidRPr="00804732" w14:paraId="18CF3D42" w14:textId="77777777" w:rsidTr="000C0B8A">
        <w:tc>
          <w:tcPr>
            <w:tcW w:w="567" w:type="dxa"/>
          </w:tcPr>
          <w:p w14:paraId="1D5A7334" w14:textId="60241804" w:rsidR="00E57366" w:rsidRPr="00804732" w:rsidRDefault="00E57366" w:rsidP="00F96F01">
            <w:pPr>
              <w:contextualSpacing/>
              <w:rPr>
                <w:rFonts w:eastAsia="Calibri" w:cstheme="minorHAnsi"/>
                <w:sz w:val="16"/>
                <w:szCs w:val="16"/>
              </w:rPr>
            </w:pPr>
            <w:r w:rsidRPr="00804732">
              <w:rPr>
                <w:rFonts w:eastAsia="Calibri" w:cstheme="minorHAnsi"/>
                <w:sz w:val="16"/>
                <w:szCs w:val="16"/>
              </w:rPr>
              <w:t>11.</w:t>
            </w:r>
          </w:p>
        </w:tc>
        <w:tc>
          <w:tcPr>
            <w:tcW w:w="993" w:type="dxa"/>
            <w:vAlign w:val="center"/>
          </w:tcPr>
          <w:p w14:paraId="4F7219C8" w14:textId="2BE578DD" w:rsidR="00E57366" w:rsidRPr="00804732" w:rsidRDefault="00E57366" w:rsidP="00F96F01">
            <w:pPr>
              <w:contextualSpacing/>
              <w:rPr>
                <w:rFonts w:eastAsia="Calibri" w:cstheme="minorHAnsi"/>
                <w:sz w:val="16"/>
                <w:szCs w:val="16"/>
              </w:rPr>
            </w:pPr>
            <w:r w:rsidRPr="00804732">
              <w:rPr>
                <w:rFonts w:eastAsia="Calibri" w:cstheme="minorHAnsi"/>
                <w:sz w:val="16"/>
                <w:szCs w:val="16"/>
              </w:rPr>
              <w:t>Gwarancja</w:t>
            </w:r>
          </w:p>
        </w:tc>
        <w:tc>
          <w:tcPr>
            <w:tcW w:w="4111" w:type="dxa"/>
            <w:tcBorders>
              <w:top w:val="single" w:sz="4" w:space="0" w:color="auto"/>
              <w:left w:val="single" w:sz="4" w:space="0" w:color="auto"/>
              <w:bottom w:val="single" w:sz="4" w:space="0" w:color="auto"/>
              <w:right w:val="single" w:sz="4" w:space="0" w:color="auto"/>
            </w:tcBorders>
            <w:vAlign w:val="bottom"/>
          </w:tcPr>
          <w:p w14:paraId="2FFFA5AC"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24 miesiące gwarancji producenta serwera w trybie on-</w:t>
            </w:r>
            <w:proofErr w:type="spellStart"/>
            <w:r w:rsidRPr="00804732">
              <w:rPr>
                <w:rFonts w:cstheme="minorHAnsi"/>
                <w:sz w:val="16"/>
                <w:szCs w:val="16"/>
              </w:rPr>
              <w:t>site</w:t>
            </w:r>
            <w:proofErr w:type="spellEnd"/>
            <w:r w:rsidRPr="00804732">
              <w:rPr>
                <w:rFonts w:cstheme="minorHAnsi"/>
                <w:sz w:val="16"/>
                <w:szCs w:val="16"/>
              </w:rPr>
              <w:t xml:space="preserve"> z gwarantowaną skuteczną naprawą w miejscu użytkowania sprzętu do końca następnego dnia od zgłoszenia. Naprawa realizowana przez producenta serwera lub autoryzowany przez producenta serwis.</w:t>
            </w:r>
          </w:p>
          <w:p w14:paraId="7D837C91" w14:textId="77777777" w:rsidR="00E57366" w:rsidRPr="00804732" w:rsidRDefault="00E57366" w:rsidP="00791952">
            <w:pPr>
              <w:pStyle w:val="Akapitzlist"/>
              <w:numPr>
                <w:ilvl w:val="0"/>
                <w:numId w:val="23"/>
              </w:numPr>
              <w:spacing w:after="160" w:line="252" w:lineRule="auto"/>
              <w:rPr>
                <w:rFonts w:cstheme="minorHAnsi"/>
                <w:sz w:val="16"/>
                <w:szCs w:val="16"/>
                <w:lang w:eastAsia="pl-PL"/>
              </w:rPr>
            </w:pPr>
            <w:r w:rsidRPr="00804732">
              <w:rPr>
                <w:rFonts w:cstheme="minorHAnsi"/>
                <w:sz w:val="16"/>
                <w:szCs w:val="16"/>
              </w:rPr>
              <w:t>Funkcja zgłaszania usterek i awarii sprzętowych poprzez automatyczne założenie zgłoszenia w systemie helpdesk/</w:t>
            </w:r>
            <w:proofErr w:type="spellStart"/>
            <w:r w:rsidRPr="00804732">
              <w:rPr>
                <w:rFonts w:cstheme="minorHAnsi"/>
                <w:sz w:val="16"/>
                <w:szCs w:val="16"/>
              </w:rPr>
              <w:t>servicedesk</w:t>
            </w:r>
            <w:proofErr w:type="spellEnd"/>
            <w:r w:rsidRPr="00804732">
              <w:rPr>
                <w:rFonts w:cstheme="minorHAnsi"/>
                <w:sz w:val="16"/>
                <w:szCs w:val="16"/>
              </w:rPr>
              <w:t xml:space="preserve"> producenta sprzętu;</w:t>
            </w:r>
          </w:p>
          <w:p w14:paraId="384EB2A6"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Uszkodzone dyski twarde nie podlegają zwrotowi organizacji serwisowej;</w:t>
            </w:r>
          </w:p>
          <w:p w14:paraId="7485E582"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Firma serwisująca musi posiadać ISO 9001:2000 na świadczenie usług serwisowych;</w:t>
            </w:r>
          </w:p>
          <w:p w14:paraId="6753DE21" w14:textId="1ACAE37D"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Bezpłatna dostępność poprawek i aktualizacji BIOS/</w:t>
            </w:r>
            <w:proofErr w:type="spellStart"/>
            <w:r w:rsidRPr="00804732">
              <w:rPr>
                <w:rFonts w:cstheme="minorHAnsi"/>
                <w:sz w:val="16"/>
                <w:szCs w:val="16"/>
              </w:rPr>
              <w:t>Firmware</w:t>
            </w:r>
            <w:proofErr w:type="spellEnd"/>
            <w:r w:rsidRPr="00804732">
              <w:rPr>
                <w:rFonts w:cstheme="minorHAnsi"/>
                <w:sz w:val="16"/>
                <w:szCs w:val="16"/>
              </w:rPr>
              <w:t>/sterowników dożywotnio dla oferowanego serwera – ;</w:t>
            </w:r>
          </w:p>
        </w:tc>
        <w:tc>
          <w:tcPr>
            <w:tcW w:w="708" w:type="dxa"/>
          </w:tcPr>
          <w:p w14:paraId="42FD5E42" w14:textId="79F67009"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0D15CFBD" w14:textId="77777777" w:rsidR="00E57366" w:rsidRPr="00804732" w:rsidRDefault="00E57366" w:rsidP="001E31B9">
            <w:pPr>
              <w:rPr>
                <w:rFonts w:eastAsia="Calibri" w:cstheme="minorHAnsi"/>
                <w:sz w:val="16"/>
                <w:szCs w:val="16"/>
              </w:rPr>
            </w:pPr>
          </w:p>
        </w:tc>
      </w:tr>
      <w:tr w:rsidR="00CB7C0B" w:rsidRPr="00804732" w14:paraId="7B205528" w14:textId="77777777" w:rsidTr="000C0B8A">
        <w:tc>
          <w:tcPr>
            <w:tcW w:w="567" w:type="dxa"/>
          </w:tcPr>
          <w:p w14:paraId="200BAC35" w14:textId="2DCE4C4E" w:rsidR="00E57366" w:rsidRPr="00804732" w:rsidRDefault="00E57366" w:rsidP="00F96F01">
            <w:pPr>
              <w:contextualSpacing/>
              <w:rPr>
                <w:rFonts w:eastAsia="Calibri" w:cstheme="minorHAnsi"/>
                <w:sz w:val="16"/>
                <w:szCs w:val="16"/>
              </w:rPr>
            </w:pPr>
            <w:r w:rsidRPr="00804732">
              <w:rPr>
                <w:rFonts w:eastAsia="Calibri" w:cstheme="minorHAnsi"/>
                <w:sz w:val="16"/>
                <w:szCs w:val="16"/>
              </w:rPr>
              <w:t>12</w:t>
            </w:r>
            <w:r w:rsidR="009660B2">
              <w:rPr>
                <w:rFonts w:eastAsia="Calibri" w:cstheme="minorHAnsi"/>
                <w:sz w:val="16"/>
                <w:szCs w:val="16"/>
              </w:rPr>
              <w:t>.</w:t>
            </w:r>
          </w:p>
        </w:tc>
        <w:tc>
          <w:tcPr>
            <w:tcW w:w="993" w:type="dxa"/>
            <w:vAlign w:val="center"/>
          </w:tcPr>
          <w:p w14:paraId="616DDE46" w14:textId="32025F38" w:rsidR="00E57366" w:rsidRPr="00804732" w:rsidRDefault="00E57366" w:rsidP="00F96F01">
            <w:pPr>
              <w:contextualSpacing/>
              <w:rPr>
                <w:rFonts w:eastAsia="Calibri" w:cstheme="minorHAnsi"/>
                <w:sz w:val="16"/>
                <w:szCs w:val="16"/>
              </w:rPr>
            </w:pPr>
            <w:r w:rsidRPr="00804732">
              <w:rPr>
                <w:rFonts w:eastAsia="Calibri" w:cstheme="minorHAnsi"/>
                <w:sz w:val="16"/>
                <w:szCs w:val="16"/>
              </w:rPr>
              <w:t>Dokumentacja, inne</w:t>
            </w:r>
          </w:p>
        </w:tc>
        <w:tc>
          <w:tcPr>
            <w:tcW w:w="4111" w:type="dxa"/>
            <w:tcBorders>
              <w:top w:val="single" w:sz="4" w:space="0" w:color="auto"/>
              <w:left w:val="single" w:sz="4" w:space="0" w:color="auto"/>
              <w:bottom w:val="single" w:sz="4" w:space="0" w:color="auto"/>
              <w:right w:val="single" w:sz="4" w:space="0" w:color="auto"/>
            </w:tcBorders>
            <w:vAlign w:val="bottom"/>
          </w:tcPr>
          <w:p w14:paraId="58E936B5"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05E4AC0E"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Serwer musi być fabrycznie nowy i pochodzić z oficjalnego kanału dystrybucyjnego w UE – wymagane oświadczenie wykonawcy lub producenta;</w:t>
            </w:r>
          </w:p>
          <w:p w14:paraId="30A94797"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lastRenderedPageBreak/>
              <w:t>Ogólnopolska, telefoniczna infolinia/linia techniczna producenta serwera, w ofercie należy podać link do strony producenta na której znajduje się nr telefonu oraz maila na który można zgłaszać usterki;</w:t>
            </w:r>
          </w:p>
          <w:p w14:paraId="692C2FAA"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F2D755B"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aktualizacji i pobrania sterowników do oferowanego modelu serwera w najnowszych certyfikowanych wersjach bezpośrednio z sieci Internet za pośrednictwem strony www producenta serwera;</w:t>
            </w:r>
          </w:p>
          <w:p w14:paraId="784A8A6D"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Możliwość pracy w pomieszczeniach o wilgotności w zawierającej się w przedziale 10 - 85 %;</w:t>
            </w:r>
          </w:p>
          <w:p w14:paraId="0E119CC1" w14:textId="44808D73" w:rsidR="00E57366" w:rsidRDefault="0037332B" w:rsidP="00791952">
            <w:pPr>
              <w:pStyle w:val="Bezodstpw"/>
              <w:numPr>
                <w:ilvl w:val="0"/>
                <w:numId w:val="24"/>
              </w:numPr>
              <w:spacing w:line="252"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 xml:space="preserve">Oznakowanie </w:t>
            </w:r>
            <w:r w:rsidR="00E57366" w:rsidRPr="0037332B">
              <w:rPr>
                <w:rFonts w:asciiTheme="minorHAnsi" w:eastAsia="Times New Roman" w:hAnsiTheme="minorHAnsi" w:cstheme="minorHAnsi"/>
                <w:sz w:val="16"/>
                <w:szCs w:val="16"/>
                <w:lang w:eastAsia="en-US"/>
              </w:rPr>
              <w:t>CE;</w:t>
            </w:r>
          </w:p>
          <w:p w14:paraId="4EF50057" w14:textId="2588D9A0" w:rsidR="005C244C" w:rsidRPr="00804732" w:rsidRDefault="005C244C" w:rsidP="005C244C">
            <w:pPr>
              <w:pStyle w:val="Bezodstpw"/>
              <w:spacing w:line="252" w:lineRule="auto"/>
              <w:ind w:left="720"/>
              <w:rPr>
                <w:rFonts w:asciiTheme="minorHAnsi" w:eastAsia="Times New Roman" w:hAnsiTheme="minorHAnsi" w:cstheme="minorHAnsi"/>
                <w:sz w:val="16"/>
                <w:szCs w:val="16"/>
              </w:rPr>
            </w:pPr>
          </w:p>
        </w:tc>
        <w:tc>
          <w:tcPr>
            <w:tcW w:w="708" w:type="dxa"/>
          </w:tcPr>
          <w:p w14:paraId="2BED4E91" w14:textId="7E350499" w:rsidR="00E57366" w:rsidRPr="00804732" w:rsidRDefault="00E57366" w:rsidP="001E31B9">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49EBEE43" w14:textId="77777777" w:rsidR="00E57366" w:rsidRPr="00804732" w:rsidRDefault="00E57366" w:rsidP="001E31B9">
            <w:pPr>
              <w:rPr>
                <w:rFonts w:eastAsia="Calibri" w:cstheme="minorHAnsi"/>
                <w:sz w:val="16"/>
                <w:szCs w:val="16"/>
              </w:rPr>
            </w:pPr>
          </w:p>
        </w:tc>
      </w:tr>
    </w:tbl>
    <w:p w14:paraId="4A4DCD73" w14:textId="58C5E0AF" w:rsidR="001E31B9" w:rsidRPr="00804732" w:rsidRDefault="001E31B9" w:rsidP="001E31B9">
      <w:pPr>
        <w:suppressAutoHyphens/>
        <w:autoSpaceDE w:val="0"/>
        <w:spacing w:after="0" w:line="240" w:lineRule="auto"/>
        <w:ind w:right="58"/>
        <w:jc w:val="both"/>
        <w:rPr>
          <w:rFonts w:eastAsia="Arial Unicode MS" w:cstheme="minorHAnsi"/>
          <w:sz w:val="16"/>
          <w:szCs w:val="16"/>
          <w:lang w:eastAsia="zh-CN"/>
        </w:rPr>
      </w:pPr>
    </w:p>
    <w:p w14:paraId="3A4974EA" w14:textId="2F16F898"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p w14:paraId="1F4BB2EA" w14:textId="77777777"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48CCC8A6" w14:textId="77777777" w:rsidTr="00C2083E">
        <w:tc>
          <w:tcPr>
            <w:tcW w:w="567" w:type="dxa"/>
          </w:tcPr>
          <w:p w14:paraId="27E11ED3" w14:textId="5D20B2CF"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1C8C68F4"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1A31E06"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79C3ADA8"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62EA124C"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5D3DA6DD" w14:textId="77777777" w:rsidTr="00F02A3F">
        <w:trPr>
          <w:trHeight w:val="826"/>
        </w:trPr>
        <w:tc>
          <w:tcPr>
            <w:tcW w:w="10774" w:type="dxa"/>
            <w:gridSpan w:val="5"/>
            <w:shd w:val="clear" w:color="auto" w:fill="C6D9F1"/>
          </w:tcPr>
          <w:p w14:paraId="733A5661" w14:textId="64161990"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Storage  – 1 sztuk</w:t>
            </w:r>
            <w:r>
              <w:rPr>
                <w:rFonts w:eastAsia="Calibri" w:cstheme="minorHAnsi"/>
                <w:b/>
                <w:sz w:val="16"/>
                <w:szCs w:val="16"/>
              </w:rPr>
              <w:t>a</w:t>
            </w:r>
          </w:p>
          <w:p w14:paraId="2010AB6B"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3A8CFC2B"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4DB2BE5C"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E57366" w:rsidRPr="00804732" w14:paraId="54E6CCFC" w14:textId="77777777" w:rsidTr="00F47BD7">
        <w:tc>
          <w:tcPr>
            <w:tcW w:w="567" w:type="dxa"/>
          </w:tcPr>
          <w:p w14:paraId="487200A5" w14:textId="51902BEC" w:rsidR="00E57366" w:rsidRPr="00804732" w:rsidRDefault="005C244C" w:rsidP="004D6E6F">
            <w:pPr>
              <w:contextualSpacing/>
              <w:rPr>
                <w:rFonts w:cstheme="minorHAnsi"/>
                <w:sz w:val="16"/>
                <w:szCs w:val="16"/>
              </w:rPr>
            </w:pPr>
            <w:r>
              <w:rPr>
                <w:rFonts w:cstheme="minorHAnsi"/>
                <w:sz w:val="16"/>
                <w:szCs w:val="16"/>
              </w:rPr>
              <w:t>13.</w:t>
            </w:r>
          </w:p>
        </w:tc>
        <w:tc>
          <w:tcPr>
            <w:tcW w:w="1135" w:type="dxa"/>
            <w:vAlign w:val="center"/>
          </w:tcPr>
          <w:p w14:paraId="114CDB6C" w14:textId="751BD973" w:rsidR="00E57366" w:rsidRPr="00804732" w:rsidRDefault="00E57366" w:rsidP="004D6E6F">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03570A8C" w14:textId="53C03311"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 xml:space="preserve">8-rdzeniowy/16-wątkowy procesor AMD </w:t>
            </w:r>
            <w:proofErr w:type="spellStart"/>
            <w:r w:rsidRPr="00804732">
              <w:rPr>
                <w:rFonts w:asciiTheme="minorHAnsi" w:hAnsiTheme="minorHAnsi" w:cstheme="minorHAnsi"/>
                <w:sz w:val="16"/>
                <w:szCs w:val="16"/>
              </w:rPr>
              <w:t>Ryzen</w:t>
            </w:r>
            <w:proofErr w:type="spellEnd"/>
            <w:r w:rsidRPr="00804732">
              <w:rPr>
                <w:rFonts w:asciiTheme="minorHAnsi" w:hAnsiTheme="minorHAnsi" w:cstheme="minorHAnsi"/>
                <w:sz w:val="16"/>
                <w:szCs w:val="16"/>
              </w:rPr>
              <w:t>™ 7 3700X o taktowaniu zwiększanym do 4,4 GHz Architektura: 64-bitowy x86; szyfrowanie - (AES-NI) lub</w:t>
            </w:r>
            <w:r w:rsidR="00BC2F1C">
              <w:rPr>
                <w:rFonts w:asciiTheme="minorHAnsi" w:hAnsiTheme="minorHAnsi" w:cstheme="minorHAnsi"/>
                <w:sz w:val="16"/>
                <w:szCs w:val="16"/>
              </w:rPr>
              <w:t xml:space="preserve"> równoważny tj.</w:t>
            </w:r>
            <w:r w:rsidRPr="00804732">
              <w:rPr>
                <w:rFonts w:asciiTheme="minorHAnsi" w:hAnsiTheme="minorHAnsi" w:cstheme="minorHAnsi"/>
                <w:sz w:val="16"/>
                <w:szCs w:val="16"/>
              </w:rPr>
              <w:t xml:space="preserve"> co najmniej 22,700 w teście </w:t>
            </w:r>
            <w:proofErr w:type="spellStart"/>
            <w:r w:rsidRPr="00804732">
              <w:rPr>
                <w:rFonts w:asciiTheme="minorHAnsi" w:hAnsiTheme="minorHAnsi" w:cstheme="minorHAnsi"/>
                <w:sz w:val="16"/>
                <w:szCs w:val="16"/>
              </w:rPr>
              <w:t>PasMark</w:t>
            </w:r>
            <w:proofErr w:type="spellEnd"/>
            <w:r w:rsidRPr="00804732">
              <w:rPr>
                <w:rFonts w:asciiTheme="minorHAnsi" w:hAnsiTheme="minorHAnsi" w:cstheme="minorHAnsi"/>
                <w:sz w:val="16"/>
                <w:szCs w:val="16"/>
              </w:rPr>
              <w:t xml:space="preserve"> CPU Mark </w:t>
            </w:r>
            <w:r w:rsidRPr="00CE2D5E">
              <w:rPr>
                <w:rFonts w:asciiTheme="minorHAnsi" w:hAnsiTheme="minorHAnsi" w:cstheme="minorHAnsi"/>
                <w:sz w:val="16"/>
                <w:szCs w:val="16"/>
              </w:rPr>
              <w:t xml:space="preserve">( na dzień </w:t>
            </w:r>
            <w:r w:rsidR="00CE2D5E" w:rsidRPr="00CE2D5E">
              <w:rPr>
                <w:rFonts w:asciiTheme="minorHAnsi" w:hAnsiTheme="minorHAnsi" w:cstheme="minorHAnsi"/>
                <w:sz w:val="16"/>
                <w:szCs w:val="16"/>
              </w:rPr>
              <w:t>2</w:t>
            </w:r>
            <w:r w:rsidRPr="00CE2D5E">
              <w:rPr>
                <w:rFonts w:asciiTheme="minorHAnsi" w:hAnsiTheme="minorHAnsi" w:cstheme="minorHAnsi"/>
                <w:sz w:val="16"/>
                <w:szCs w:val="16"/>
              </w:rPr>
              <w:t>9-09-2022</w:t>
            </w:r>
            <w:r w:rsidR="006E1086">
              <w:rPr>
                <w:rFonts w:asciiTheme="minorHAnsi" w:hAnsiTheme="minorHAnsi" w:cstheme="minorHAnsi"/>
                <w:sz w:val="16"/>
                <w:szCs w:val="16"/>
              </w:rPr>
              <w:t xml:space="preserve"> zgodnie z  zał. Nr 9 do SWZ </w:t>
            </w:r>
            <w:r w:rsidRPr="00804732">
              <w:rPr>
                <w:rFonts w:asciiTheme="minorHAnsi" w:hAnsiTheme="minorHAnsi" w:cstheme="minorHAnsi"/>
                <w:sz w:val="16"/>
                <w:szCs w:val="16"/>
              </w:rPr>
              <w:t>)</w:t>
            </w:r>
          </w:p>
        </w:tc>
        <w:tc>
          <w:tcPr>
            <w:tcW w:w="709" w:type="dxa"/>
          </w:tcPr>
          <w:p w14:paraId="3D3C4399"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4BFA1AE6" w14:textId="77777777" w:rsidR="00E57366" w:rsidRPr="00804732" w:rsidRDefault="00E57366" w:rsidP="004D6E6F">
            <w:pPr>
              <w:rPr>
                <w:rFonts w:eastAsia="Calibri" w:cstheme="minorHAnsi"/>
                <w:sz w:val="16"/>
                <w:szCs w:val="16"/>
              </w:rPr>
            </w:pPr>
          </w:p>
        </w:tc>
      </w:tr>
      <w:tr w:rsidR="00E57366" w:rsidRPr="00804732" w14:paraId="6DE35B91" w14:textId="77777777" w:rsidTr="00F47BD7">
        <w:tc>
          <w:tcPr>
            <w:tcW w:w="567" w:type="dxa"/>
          </w:tcPr>
          <w:p w14:paraId="183EE4A8" w14:textId="22F1DF31" w:rsidR="00E57366" w:rsidRPr="00804732" w:rsidRDefault="005C244C" w:rsidP="004D6E6F">
            <w:pPr>
              <w:contextualSpacing/>
              <w:rPr>
                <w:rFonts w:cstheme="minorHAnsi"/>
                <w:sz w:val="16"/>
                <w:szCs w:val="16"/>
              </w:rPr>
            </w:pPr>
            <w:r>
              <w:rPr>
                <w:rFonts w:cstheme="minorHAnsi"/>
                <w:sz w:val="16"/>
                <w:szCs w:val="16"/>
              </w:rPr>
              <w:t>14.</w:t>
            </w:r>
          </w:p>
        </w:tc>
        <w:tc>
          <w:tcPr>
            <w:tcW w:w="1135" w:type="dxa"/>
          </w:tcPr>
          <w:p w14:paraId="3552BACF" w14:textId="588F9B1F" w:rsidR="00E57366" w:rsidRPr="00804732" w:rsidRDefault="00E57366" w:rsidP="004D6E6F">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020E7324" w14:textId="77777777" w:rsidR="00E57366" w:rsidRPr="00804732" w:rsidRDefault="00E57366" w:rsidP="004D6E6F">
            <w:pPr>
              <w:pStyle w:val="Bezodstpw"/>
              <w:jc w:val="both"/>
              <w:rPr>
                <w:rFonts w:asciiTheme="minorHAnsi" w:hAnsiTheme="minorHAnsi" w:cstheme="minorHAnsi"/>
                <w:sz w:val="16"/>
                <w:szCs w:val="16"/>
              </w:rPr>
            </w:pPr>
            <w:r w:rsidRPr="00804732">
              <w:rPr>
                <w:rFonts w:asciiTheme="minorHAnsi" w:hAnsiTheme="minorHAnsi" w:cstheme="minorHAnsi"/>
                <w:sz w:val="16"/>
                <w:szCs w:val="16"/>
              </w:rPr>
              <w:t>Min 128 GB UDIMM DDR4 (4 x 32GB); 4 x UDIMM DDR4</w:t>
            </w:r>
          </w:p>
          <w:p w14:paraId="170DE13F" w14:textId="77777777" w:rsidR="00E57366" w:rsidRPr="00804732" w:rsidRDefault="00E57366" w:rsidP="004D6E6F">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oraz ochrona systemu operacyjnego przed podwójnych rozruchem </w:t>
            </w:r>
          </w:p>
          <w:p w14:paraId="100D1BED" w14:textId="77E493FA"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61F4FF87"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0EFBD33C" w14:textId="77777777" w:rsidR="00E57366" w:rsidRPr="00804732" w:rsidRDefault="00E57366" w:rsidP="004D6E6F">
            <w:pPr>
              <w:rPr>
                <w:rFonts w:eastAsia="Calibri" w:cstheme="minorHAnsi"/>
                <w:sz w:val="16"/>
                <w:szCs w:val="16"/>
              </w:rPr>
            </w:pPr>
          </w:p>
        </w:tc>
      </w:tr>
      <w:tr w:rsidR="00E57366" w:rsidRPr="00804732" w14:paraId="2CF75803" w14:textId="77777777" w:rsidTr="00F47BD7">
        <w:tc>
          <w:tcPr>
            <w:tcW w:w="567" w:type="dxa"/>
          </w:tcPr>
          <w:p w14:paraId="2D7E1261" w14:textId="2EFA4BCA" w:rsidR="00E57366" w:rsidRPr="00804732" w:rsidRDefault="005C244C" w:rsidP="004D6E6F">
            <w:pPr>
              <w:contextualSpacing/>
              <w:rPr>
                <w:rFonts w:cstheme="minorHAnsi"/>
                <w:sz w:val="16"/>
                <w:szCs w:val="16"/>
              </w:rPr>
            </w:pPr>
            <w:r>
              <w:rPr>
                <w:rFonts w:cstheme="minorHAnsi"/>
                <w:sz w:val="16"/>
                <w:szCs w:val="16"/>
              </w:rPr>
              <w:t>15.</w:t>
            </w:r>
          </w:p>
        </w:tc>
        <w:tc>
          <w:tcPr>
            <w:tcW w:w="1135" w:type="dxa"/>
          </w:tcPr>
          <w:p w14:paraId="463CC169" w14:textId="3FD6C631" w:rsidR="00E57366" w:rsidRPr="00804732" w:rsidRDefault="00E57366" w:rsidP="004D6E6F">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6961FFC"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Wnęka: 12 dysków 3,5-calowych SATA 6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 xml:space="preserve">/s, 3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/s</w:t>
            </w:r>
          </w:p>
          <w:p w14:paraId="76F5D69F"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8 szt. dysków 2TB M.2 </w:t>
            </w:r>
            <w:proofErr w:type="spellStart"/>
            <w:r w:rsidRPr="00804732">
              <w:rPr>
                <w:rFonts w:asciiTheme="minorHAnsi" w:hAnsiTheme="minorHAnsi" w:cstheme="minorHAnsi"/>
                <w:sz w:val="16"/>
                <w:szCs w:val="16"/>
              </w:rPr>
              <w:t>PCIe</w:t>
            </w:r>
            <w:proofErr w:type="spellEnd"/>
            <w:r w:rsidRPr="00804732">
              <w:rPr>
                <w:rFonts w:asciiTheme="minorHAnsi" w:hAnsiTheme="minorHAnsi" w:cstheme="minorHAnsi"/>
                <w:sz w:val="16"/>
                <w:szCs w:val="16"/>
              </w:rPr>
              <w:t xml:space="preserve"> Gen4 </w:t>
            </w:r>
            <w:proofErr w:type="spellStart"/>
            <w:r w:rsidRPr="00804732">
              <w:rPr>
                <w:rFonts w:asciiTheme="minorHAnsi" w:hAnsiTheme="minorHAnsi" w:cstheme="minorHAnsi"/>
                <w:sz w:val="16"/>
                <w:szCs w:val="16"/>
              </w:rPr>
              <w:t>NVMe</w:t>
            </w:r>
            <w:proofErr w:type="spellEnd"/>
            <w:r w:rsidRPr="00804732">
              <w:rPr>
                <w:rFonts w:asciiTheme="minorHAnsi" w:hAnsiTheme="minorHAnsi" w:cstheme="minorHAnsi"/>
                <w:sz w:val="16"/>
                <w:szCs w:val="16"/>
              </w:rPr>
              <w:t xml:space="preserve"> z kieszeniami;</w:t>
            </w:r>
          </w:p>
          <w:p w14:paraId="4B683619" w14:textId="0A86F872" w:rsidR="00E57366" w:rsidRPr="00804732" w:rsidRDefault="00E57366" w:rsidP="004D6E6F">
            <w:pPr>
              <w:pStyle w:val="Bezodstpw"/>
              <w:rPr>
                <w:rFonts w:asciiTheme="minorHAnsi" w:hAnsiTheme="minorHAnsi" w:cstheme="minorHAnsi"/>
                <w:sz w:val="16"/>
                <w:szCs w:val="16"/>
              </w:rPr>
            </w:pPr>
          </w:p>
        </w:tc>
        <w:tc>
          <w:tcPr>
            <w:tcW w:w="709" w:type="dxa"/>
          </w:tcPr>
          <w:p w14:paraId="77F03C9D"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56524394" w14:textId="77777777" w:rsidR="00E57366" w:rsidRPr="00804732" w:rsidRDefault="00E57366" w:rsidP="004D6E6F">
            <w:pPr>
              <w:rPr>
                <w:rFonts w:eastAsia="Calibri" w:cstheme="minorHAnsi"/>
                <w:sz w:val="16"/>
                <w:szCs w:val="16"/>
              </w:rPr>
            </w:pPr>
          </w:p>
        </w:tc>
      </w:tr>
      <w:tr w:rsidR="00E57366" w:rsidRPr="00804732" w14:paraId="338953F7" w14:textId="77777777" w:rsidTr="00F47BD7">
        <w:tc>
          <w:tcPr>
            <w:tcW w:w="567" w:type="dxa"/>
          </w:tcPr>
          <w:p w14:paraId="3BE441FE" w14:textId="7C79BE5C" w:rsidR="00E57366" w:rsidRPr="00804732" w:rsidRDefault="005C244C" w:rsidP="004D6E6F">
            <w:pPr>
              <w:contextualSpacing/>
              <w:rPr>
                <w:rFonts w:cstheme="minorHAnsi"/>
                <w:sz w:val="16"/>
                <w:szCs w:val="16"/>
              </w:rPr>
            </w:pPr>
            <w:r>
              <w:rPr>
                <w:rFonts w:cstheme="minorHAnsi"/>
                <w:sz w:val="16"/>
                <w:szCs w:val="16"/>
              </w:rPr>
              <w:t>16.</w:t>
            </w:r>
          </w:p>
        </w:tc>
        <w:tc>
          <w:tcPr>
            <w:tcW w:w="1135" w:type="dxa"/>
            <w:vAlign w:val="center"/>
          </w:tcPr>
          <w:p w14:paraId="27F83D5D" w14:textId="5893DF24" w:rsidR="00E57366" w:rsidRPr="00804732" w:rsidRDefault="00E57366" w:rsidP="004D6E6F">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12BC246F"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 2 porty 25GbE SFP28</w:t>
            </w:r>
          </w:p>
          <w:p w14:paraId="3EEEDFC5" w14:textId="56CE69A6" w:rsidR="00E57366" w:rsidRPr="00804732" w:rsidRDefault="00E57366" w:rsidP="004D6E6F">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 xml:space="preserve">MAKSYMALNA SZYBKOŚĆ PRZESYŁANIA DANYCH 25000 </w:t>
            </w:r>
            <w:proofErr w:type="spellStart"/>
            <w:r w:rsidRPr="00804732">
              <w:rPr>
                <w:rFonts w:asciiTheme="minorHAnsi" w:eastAsia="Times New Roman" w:hAnsiTheme="minorHAnsi" w:cstheme="minorHAnsi"/>
                <w:sz w:val="16"/>
                <w:szCs w:val="16"/>
              </w:rPr>
              <w:t>Mbit</w:t>
            </w:r>
            <w:proofErr w:type="spellEnd"/>
            <w:r w:rsidRPr="00804732">
              <w:rPr>
                <w:rFonts w:asciiTheme="minorHAnsi" w:eastAsia="Times New Roman" w:hAnsiTheme="minorHAnsi" w:cstheme="minorHAnsi"/>
                <w:sz w:val="16"/>
                <w:szCs w:val="16"/>
              </w:rPr>
              <w:t>/s</w:t>
            </w:r>
          </w:p>
        </w:tc>
        <w:tc>
          <w:tcPr>
            <w:tcW w:w="709" w:type="dxa"/>
          </w:tcPr>
          <w:p w14:paraId="6D0B5EBB"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683E27CA" w14:textId="77777777" w:rsidR="00E57366" w:rsidRPr="00804732" w:rsidRDefault="00E57366" w:rsidP="004D6E6F">
            <w:pPr>
              <w:rPr>
                <w:rFonts w:eastAsia="Calibri" w:cstheme="minorHAnsi"/>
                <w:sz w:val="16"/>
                <w:szCs w:val="16"/>
              </w:rPr>
            </w:pPr>
          </w:p>
        </w:tc>
      </w:tr>
      <w:tr w:rsidR="00E57366" w:rsidRPr="00804732" w14:paraId="3CB02BE4" w14:textId="77777777" w:rsidTr="00F47BD7">
        <w:tc>
          <w:tcPr>
            <w:tcW w:w="567" w:type="dxa"/>
          </w:tcPr>
          <w:p w14:paraId="14523747" w14:textId="19349F5C" w:rsidR="00E57366" w:rsidRPr="00804732" w:rsidRDefault="005C244C" w:rsidP="004D6E6F">
            <w:pPr>
              <w:contextualSpacing/>
              <w:rPr>
                <w:rFonts w:cstheme="minorHAnsi"/>
                <w:sz w:val="16"/>
                <w:szCs w:val="16"/>
              </w:rPr>
            </w:pPr>
            <w:r>
              <w:rPr>
                <w:rFonts w:cstheme="minorHAnsi"/>
                <w:sz w:val="16"/>
                <w:szCs w:val="16"/>
              </w:rPr>
              <w:t>17.</w:t>
            </w:r>
          </w:p>
        </w:tc>
        <w:tc>
          <w:tcPr>
            <w:tcW w:w="1135" w:type="dxa"/>
            <w:vAlign w:val="center"/>
          </w:tcPr>
          <w:p w14:paraId="3666ED91" w14:textId="3EC485EA" w:rsidR="00E57366" w:rsidRPr="00804732" w:rsidRDefault="00E57366" w:rsidP="004D6E6F">
            <w:pPr>
              <w:contextualSpacing/>
              <w:rPr>
                <w:rFonts w:eastAsia="Calibri" w:cstheme="minorHAnsi"/>
                <w:sz w:val="16"/>
                <w:szCs w:val="16"/>
              </w:rPr>
            </w:pPr>
            <w:r w:rsidRPr="00804732">
              <w:rPr>
                <w:rFonts w:cstheme="minorHAnsi"/>
                <w:sz w:val="16"/>
                <w:szCs w:val="16"/>
              </w:rPr>
              <w:t xml:space="preserve">Gniazdo </w:t>
            </w:r>
            <w:proofErr w:type="spellStart"/>
            <w:r w:rsidRPr="00804732">
              <w:rPr>
                <w:rFonts w:cstheme="minorHAnsi"/>
                <w:sz w:val="16"/>
                <w:szCs w:val="16"/>
              </w:rPr>
              <w:t>PCIe</w:t>
            </w:r>
            <w:proofErr w:type="spellEnd"/>
          </w:p>
        </w:tc>
        <w:tc>
          <w:tcPr>
            <w:tcW w:w="4820" w:type="dxa"/>
            <w:tcBorders>
              <w:top w:val="single" w:sz="4" w:space="0" w:color="auto"/>
              <w:left w:val="single" w:sz="4" w:space="0" w:color="auto"/>
              <w:bottom w:val="single" w:sz="4" w:space="0" w:color="auto"/>
              <w:right w:val="single" w:sz="4" w:space="0" w:color="auto"/>
            </w:tcBorders>
          </w:tcPr>
          <w:p w14:paraId="2033EC06"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Minimum 2 x gniazdo 1: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x4</w:t>
            </w:r>
          </w:p>
          <w:p w14:paraId="7E57C8F1" w14:textId="77777777"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Minimum 2 x gniazdo 2: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x8 lub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x4*</w:t>
            </w:r>
          </w:p>
          <w:p w14:paraId="1F93F113" w14:textId="50378E38"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09943435"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15A3819D" w14:textId="77777777" w:rsidR="00E57366" w:rsidRPr="00804732" w:rsidRDefault="00E57366" w:rsidP="004D6E6F">
            <w:pPr>
              <w:rPr>
                <w:rFonts w:eastAsia="Calibri" w:cstheme="minorHAnsi"/>
                <w:sz w:val="16"/>
                <w:szCs w:val="16"/>
              </w:rPr>
            </w:pPr>
          </w:p>
        </w:tc>
      </w:tr>
      <w:tr w:rsidR="00E57366" w:rsidRPr="00804732" w14:paraId="085703D6" w14:textId="77777777" w:rsidTr="00F47BD7">
        <w:tc>
          <w:tcPr>
            <w:tcW w:w="567" w:type="dxa"/>
          </w:tcPr>
          <w:p w14:paraId="1DB483ED" w14:textId="6922270D" w:rsidR="00E57366" w:rsidRPr="00804732" w:rsidRDefault="005C244C" w:rsidP="003523E5">
            <w:pPr>
              <w:contextualSpacing/>
              <w:rPr>
                <w:rFonts w:cstheme="minorHAnsi"/>
                <w:sz w:val="16"/>
                <w:szCs w:val="16"/>
              </w:rPr>
            </w:pPr>
            <w:r>
              <w:rPr>
                <w:rFonts w:cstheme="minorHAnsi"/>
                <w:sz w:val="16"/>
                <w:szCs w:val="16"/>
              </w:rPr>
              <w:t>18.</w:t>
            </w:r>
          </w:p>
        </w:tc>
        <w:tc>
          <w:tcPr>
            <w:tcW w:w="1135" w:type="dxa"/>
            <w:vAlign w:val="center"/>
          </w:tcPr>
          <w:p w14:paraId="4D90AB16" w14:textId="311F6D65" w:rsidR="00E57366" w:rsidRPr="00804732" w:rsidRDefault="00E57366" w:rsidP="003523E5">
            <w:pPr>
              <w:contextualSpacing/>
              <w:rPr>
                <w:rFonts w:eastAsia="Calibri" w:cstheme="minorHAnsi"/>
                <w:sz w:val="16"/>
                <w:szCs w:val="16"/>
              </w:rPr>
            </w:pPr>
            <w:r w:rsidRPr="00804732">
              <w:rPr>
                <w:rFonts w:cstheme="minorHAnsi"/>
                <w:sz w:val="16"/>
                <w:szCs w:val="16"/>
              </w:rPr>
              <w:t xml:space="preserve">Port USB 3.2 Gen 2 (10 </w:t>
            </w:r>
            <w:proofErr w:type="spellStart"/>
            <w:r w:rsidRPr="00804732">
              <w:rPr>
                <w:rFonts w:cstheme="minorHAnsi"/>
                <w:sz w:val="16"/>
                <w:szCs w:val="16"/>
              </w:rPr>
              <w:t>Gb</w:t>
            </w:r>
            <w:proofErr w:type="spellEnd"/>
            <w:r w:rsidRPr="00804732">
              <w:rPr>
                <w:rFonts w:cstheme="minorHAnsi"/>
                <w:sz w:val="16"/>
                <w:szCs w:val="16"/>
              </w:rPr>
              <w:t>/s)</w:t>
            </w:r>
          </w:p>
        </w:tc>
        <w:tc>
          <w:tcPr>
            <w:tcW w:w="4820" w:type="dxa"/>
            <w:tcBorders>
              <w:top w:val="single" w:sz="4" w:space="0" w:color="auto"/>
              <w:left w:val="single" w:sz="4" w:space="0" w:color="auto"/>
              <w:bottom w:val="single" w:sz="4" w:space="0" w:color="auto"/>
              <w:right w:val="single" w:sz="4" w:space="0" w:color="auto"/>
            </w:tcBorders>
          </w:tcPr>
          <w:p w14:paraId="6E7E4368"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w:t>
            </w:r>
          </w:p>
          <w:p w14:paraId="7CECE9FC"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1 gniazdo typu C USB 3.2 Gen 2 10 </w:t>
            </w:r>
            <w:proofErr w:type="spellStart"/>
            <w:r w:rsidRPr="00804732">
              <w:rPr>
                <w:rFonts w:asciiTheme="minorHAnsi" w:eastAsia="Times New Roman" w:hAnsiTheme="minorHAnsi" w:cstheme="minorHAnsi"/>
                <w:sz w:val="16"/>
                <w:szCs w:val="16"/>
              </w:rPr>
              <w:t>Gb</w:t>
            </w:r>
            <w:proofErr w:type="spellEnd"/>
            <w:r w:rsidRPr="00804732">
              <w:rPr>
                <w:rFonts w:asciiTheme="minorHAnsi" w:eastAsia="Times New Roman" w:hAnsiTheme="minorHAnsi" w:cstheme="minorHAnsi"/>
                <w:sz w:val="16"/>
                <w:szCs w:val="16"/>
              </w:rPr>
              <w:t>/s</w:t>
            </w:r>
          </w:p>
          <w:p w14:paraId="42003BFD" w14:textId="27D95678" w:rsidR="00E57366" w:rsidRPr="00804732" w:rsidRDefault="00E57366" w:rsidP="003523E5">
            <w:pPr>
              <w:rPr>
                <w:rFonts w:cstheme="minorHAnsi"/>
                <w:sz w:val="16"/>
                <w:szCs w:val="16"/>
              </w:rPr>
            </w:pPr>
            <w:r w:rsidRPr="00804732">
              <w:rPr>
                <w:rFonts w:eastAsia="Times New Roman" w:cstheme="minorHAnsi"/>
                <w:sz w:val="16"/>
                <w:szCs w:val="16"/>
              </w:rPr>
              <w:t xml:space="preserve">1 gniazdo typu A USB 3.2 Gen 2 10 </w:t>
            </w:r>
            <w:proofErr w:type="spellStart"/>
            <w:r w:rsidRPr="00804732">
              <w:rPr>
                <w:rFonts w:eastAsia="Times New Roman" w:cstheme="minorHAnsi"/>
                <w:sz w:val="16"/>
                <w:szCs w:val="16"/>
              </w:rPr>
              <w:t>Gb</w:t>
            </w:r>
            <w:proofErr w:type="spellEnd"/>
            <w:r w:rsidRPr="00804732">
              <w:rPr>
                <w:rFonts w:eastAsia="Times New Roman" w:cstheme="minorHAnsi"/>
                <w:sz w:val="16"/>
                <w:szCs w:val="16"/>
              </w:rPr>
              <w:t>/s</w:t>
            </w:r>
          </w:p>
        </w:tc>
        <w:tc>
          <w:tcPr>
            <w:tcW w:w="709" w:type="dxa"/>
          </w:tcPr>
          <w:p w14:paraId="1E0A4050"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0A520A04" w14:textId="77777777" w:rsidR="00E57366" w:rsidRPr="00804732" w:rsidRDefault="00E57366" w:rsidP="003523E5">
            <w:pPr>
              <w:rPr>
                <w:rFonts w:eastAsia="Calibri" w:cstheme="minorHAnsi"/>
                <w:sz w:val="16"/>
                <w:szCs w:val="16"/>
              </w:rPr>
            </w:pPr>
          </w:p>
        </w:tc>
      </w:tr>
      <w:tr w:rsidR="00E57366" w:rsidRPr="00804732" w14:paraId="055D353F" w14:textId="77777777" w:rsidTr="00F47BD7">
        <w:tc>
          <w:tcPr>
            <w:tcW w:w="567" w:type="dxa"/>
          </w:tcPr>
          <w:p w14:paraId="78D82859" w14:textId="247B0ADE" w:rsidR="00E57366" w:rsidRPr="00804732" w:rsidRDefault="005C244C" w:rsidP="003523E5">
            <w:pPr>
              <w:contextualSpacing/>
              <w:rPr>
                <w:rFonts w:cstheme="minorHAnsi"/>
                <w:sz w:val="16"/>
                <w:szCs w:val="16"/>
              </w:rPr>
            </w:pPr>
            <w:r>
              <w:rPr>
                <w:rFonts w:cstheme="minorHAnsi"/>
                <w:sz w:val="16"/>
                <w:szCs w:val="16"/>
              </w:rPr>
              <w:t>19.</w:t>
            </w:r>
          </w:p>
        </w:tc>
        <w:tc>
          <w:tcPr>
            <w:tcW w:w="1135" w:type="dxa"/>
            <w:vAlign w:val="center"/>
          </w:tcPr>
          <w:p w14:paraId="0D3AEE0E" w14:textId="3135D279" w:rsidR="00E57366" w:rsidRPr="00804732" w:rsidRDefault="00E57366" w:rsidP="003523E5">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3FE2AE7A" w14:textId="73450BE7"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64C49B2"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67B42786" w14:textId="77777777" w:rsidR="00E57366" w:rsidRPr="00804732" w:rsidRDefault="00E57366" w:rsidP="003523E5">
            <w:pPr>
              <w:rPr>
                <w:rFonts w:eastAsia="Calibri" w:cstheme="minorHAnsi"/>
                <w:sz w:val="16"/>
                <w:szCs w:val="16"/>
              </w:rPr>
            </w:pPr>
          </w:p>
        </w:tc>
      </w:tr>
      <w:tr w:rsidR="00E57366" w:rsidRPr="00804732" w14:paraId="78BD4F61" w14:textId="77777777" w:rsidTr="00F47BD7">
        <w:tc>
          <w:tcPr>
            <w:tcW w:w="567" w:type="dxa"/>
          </w:tcPr>
          <w:p w14:paraId="28466717" w14:textId="3BE75091" w:rsidR="00E57366" w:rsidRPr="00804732" w:rsidRDefault="005C244C" w:rsidP="003523E5">
            <w:pPr>
              <w:contextualSpacing/>
              <w:rPr>
                <w:rFonts w:cstheme="minorHAnsi"/>
                <w:sz w:val="16"/>
                <w:szCs w:val="16"/>
              </w:rPr>
            </w:pPr>
            <w:r>
              <w:rPr>
                <w:rFonts w:cstheme="minorHAnsi"/>
                <w:sz w:val="16"/>
                <w:szCs w:val="16"/>
              </w:rPr>
              <w:t>20.</w:t>
            </w:r>
          </w:p>
        </w:tc>
        <w:tc>
          <w:tcPr>
            <w:tcW w:w="1135" w:type="dxa"/>
            <w:vAlign w:val="center"/>
          </w:tcPr>
          <w:p w14:paraId="63D06523" w14:textId="1790C79C" w:rsidR="00E57366" w:rsidRPr="00804732" w:rsidRDefault="00E57366" w:rsidP="003523E5">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35D98E39" w14:textId="1BBD421B"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Min 300W (x2), 100-240V</w:t>
            </w:r>
          </w:p>
        </w:tc>
        <w:tc>
          <w:tcPr>
            <w:tcW w:w="709" w:type="dxa"/>
          </w:tcPr>
          <w:p w14:paraId="7631EDCE"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747CF484" w14:textId="77777777" w:rsidR="00E57366" w:rsidRPr="00804732" w:rsidRDefault="00E57366" w:rsidP="003523E5">
            <w:pPr>
              <w:rPr>
                <w:rFonts w:eastAsia="Calibri" w:cstheme="minorHAnsi"/>
                <w:sz w:val="16"/>
                <w:szCs w:val="16"/>
              </w:rPr>
            </w:pPr>
          </w:p>
        </w:tc>
      </w:tr>
      <w:tr w:rsidR="00E57366" w:rsidRPr="00804732" w14:paraId="1667B909" w14:textId="77777777" w:rsidTr="00F47BD7">
        <w:tc>
          <w:tcPr>
            <w:tcW w:w="567" w:type="dxa"/>
          </w:tcPr>
          <w:p w14:paraId="4DD6281F" w14:textId="042FEA46" w:rsidR="00E57366" w:rsidRPr="00804732" w:rsidRDefault="005C244C" w:rsidP="003523E5">
            <w:pPr>
              <w:contextualSpacing/>
              <w:rPr>
                <w:rFonts w:cstheme="minorHAnsi"/>
                <w:sz w:val="16"/>
                <w:szCs w:val="16"/>
              </w:rPr>
            </w:pPr>
            <w:r>
              <w:rPr>
                <w:rFonts w:cstheme="minorHAnsi"/>
                <w:sz w:val="16"/>
                <w:szCs w:val="16"/>
              </w:rPr>
              <w:t>21.</w:t>
            </w:r>
          </w:p>
        </w:tc>
        <w:tc>
          <w:tcPr>
            <w:tcW w:w="1135" w:type="dxa"/>
            <w:vAlign w:val="center"/>
          </w:tcPr>
          <w:p w14:paraId="119B3DF1" w14:textId="2FEDB8C5" w:rsidR="00E57366" w:rsidRPr="00804732" w:rsidRDefault="00E57366" w:rsidP="003523E5">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021A1AF1"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115W</w:t>
            </w:r>
          </w:p>
          <w:p w14:paraId="3771CBEF" w14:textId="3E883504"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w:t>
            </w:r>
          </w:p>
        </w:tc>
        <w:tc>
          <w:tcPr>
            <w:tcW w:w="709" w:type="dxa"/>
          </w:tcPr>
          <w:p w14:paraId="23A95DC1"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337E7BFF" w14:textId="77777777" w:rsidR="00E57366" w:rsidRPr="00804732" w:rsidRDefault="00E57366" w:rsidP="003523E5">
            <w:pPr>
              <w:rPr>
                <w:rFonts w:eastAsia="Calibri" w:cstheme="minorHAnsi"/>
                <w:sz w:val="16"/>
                <w:szCs w:val="16"/>
              </w:rPr>
            </w:pPr>
          </w:p>
        </w:tc>
      </w:tr>
    </w:tbl>
    <w:p w14:paraId="2D435D33" w14:textId="4287CD73"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6F0C8702" w14:textId="4EA44F3D"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1080A636" w14:textId="3275314C"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54F0F59E"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2A2D8BED"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209AA331" w14:textId="118D9D0A"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014480AD" w14:textId="77777777" w:rsidTr="009241E5">
        <w:tc>
          <w:tcPr>
            <w:tcW w:w="567" w:type="dxa"/>
          </w:tcPr>
          <w:p w14:paraId="32C6138D" w14:textId="345347CB"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3693CA45"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EC37C29"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C7F093D"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092228F"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6466E000" w14:textId="77777777" w:rsidTr="008D1544">
        <w:trPr>
          <w:trHeight w:val="826"/>
        </w:trPr>
        <w:tc>
          <w:tcPr>
            <w:tcW w:w="10774" w:type="dxa"/>
            <w:gridSpan w:val="5"/>
            <w:shd w:val="clear" w:color="auto" w:fill="C6D9F1"/>
          </w:tcPr>
          <w:p w14:paraId="3C090D38" w14:textId="3EDF8254"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Serwer Kopii bezpieczeństwa  – 1 sztuk</w:t>
            </w:r>
            <w:r>
              <w:rPr>
                <w:rFonts w:eastAsia="Calibri" w:cstheme="minorHAnsi"/>
                <w:b/>
                <w:sz w:val="16"/>
                <w:szCs w:val="16"/>
              </w:rPr>
              <w:t>a</w:t>
            </w:r>
          </w:p>
          <w:p w14:paraId="424CEE4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1C5EE01C"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7EC8475E"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5C244C" w:rsidRPr="00804732" w14:paraId="20E60754" w14:textId="77777777" w:rsidTr="00BA1953">
        <w:tc>
          <w:tcPr>
            <w:tcW w:w="567" w:type="dxa"/>
          </w:tcPr>
          <w:p w14:paraId="42B46FB4" w14:textId="2AFFC265" w:rsidR="005C244C" w:rsidRPr="00804732" w:rsidRDefault="005C244C" w:rsidP="00DF0567">
            <w:pPr>
              <w:contextualSpacing/>
              <w:rPr>
                <w:rFonts w:cstheme="minorHAnsi"/>
                <w:sz w:val="16"/>
                <w:szCs w:val="16"/>
              </w:rPr>
            </w:pPr>
            <w:r>
              <w:rPr>
                <w:rFonts w:cstheme="minorHAnsi"/>
                <w:sz w:val="16"/>
                <w:szCs w:val="16"/>
              </w:rPr>
              <w:t>22.</w:t>
            </w:r>
          </w:p>
        </w:tc>
        <w:tc>
          <w:tcPr>
            <w:tcW w:w="1135" w:type="dxa"/>
            <w:vAlign w:val="center"/>
          </w:tcPr>
          <w:p w14:paraId="5454B899" w14:textId="3497E838" w:rsidR="005C244C" w:rsidRPr="00804732" w:rsidRDefault="005C244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13AAABC" w14:textId="5168B6CD" w:rsidR="005C244C" w:rsidRPr="00804732" w:rsidRDefault="005C244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 xml:space="preserve">4-rdzeniowy/8-wątkowy wbudowany procesor AMD </w:t>
            </w:r>
            <w:proofErr w:type="spellStart"/>
            <w:r w:rsidRPr="00804732">
              <w:rPr>
                <w:rFonts w:asciiTheme="minorHAnsi" w:hAnsiTheme="minorHAnsi" w:cstheme="minorHAnsi"/>
                <w:sz w:val="16"/>
                <w:szCs w:val="16"/>
              </w:rPr>
              <w:t>Ryzen</w:t>
            </w:r>
            <w:proofErr w:type="spellEnd"/>
            <w:r w:rsidRPr="00804732">
              <w:rPr>
                <w:rFonts w:asciiTheme="minorHAnsi" w:hAnsiTheme="minorHAnsi" w:cstheme="minorHAnsi"/>
                <w:sz w:val="16"/>
                <w:szCs w:val="16"/>
              </w:rPr>
              <w:t xml:space="preserve">™ V1500B 2,2 GHz lub </w:t>
            </w:r>
            <w:r w:rsidR="00BC2F1C">
              <w:rPr>
                <w:rFonts w:asciiTheme="minorHAnsi" w:hAnsiTheme="minorHAnsi" w:cstheme="minorHAnsi"/>
                <w:sz w:val="16"/>
                <w:szCs w:val="16"/>
              </w:rPr>
              <w:t xml:space="preserve">równoważny tj. </w:t>
            </w:r>
            <w:r w:rsidRPr="00804732">
              <w:rPr>
                <w:rFonts w:asciiTheme="minorHAnsi" w:hAnsiTheme="minorHAnsi" w:cstheme="minorHAnsi"/>
                <w:sz w:val="16"/>
                <w:szCs w:val="16"/>
              </w:rPr>
              <w:t xml:space="preserve">co najmniej 5,400 w teście </w:t>
            </w:r>
            <w:proofErr w:type="spellStart"/>
            <w:r w:rsidRPr="00804732">
              <w:rPr>
                <w:rFonts w:asciiTheme="minorHAnsi" w:hAnsiTheme="minorHAnsi" w:cstheme="minorHAnsi"/>
                <w:sz w:val="16"/>
                <w:szCs w:val="16"/>
              </w:rPr>
              <w:t>PasMark</w:t>
            </w:r>
            <w:proofErr w:type="spellEnd"/>
            <w:r w:rsidRPr="00804732">
              <w:rPr>
                <w:rFonts w:asciiTheme="minorHAnsi" w:hAnsiTheme="minorHAnsi" w:cstheme="minorHAnsi"/>
                <w:sz w:val="16"/>
                <w:szCs w:val="16"/>
              </w:rPr>
              <w:t xml:space="preserve"> CPU Mark </w:t>
            </w:r>
            <w:r w:rsidRPr="00CE2D5E">
              <w:rPr>
                <w:rFonts w:asciiTheme="minorHAnsi" w:hAnsiTheme="minorHAnsi" w:cstheme="minorHAnsi"/>
                <w:sz w:val="16"/>
                <w:szCs w:val="16"/>
              </w:rPr>
              <w:t xml:space="preserve">( na dzień </w:t>
            </w:r>
            <w:r w:rsidR="00CE2D5E" w:rsidRPr="00CE2D5E">
              <w:rPr>
                <w:rFonts w:asciiTheme="minorHAnsi" w:hAnsiTheme="minorHAnsi" w:cstheme="minorHAnsi"/>
                <w:sz w:val="16"/>
                <w:szCs w:val="16"/>
              </w:rPr>
              <w:t>2</w:t>
            </w:r>
            <w:r w:rsidRPr="00CE2D5E">
              <w:rPr>
                <w:rFonts w:asciiTheme="minorHAnsi" w:hAnsiTheme="minorHAnsi" w:cstheme="minorHAnsi"/>
                <w:sz w:val="16"/>
                <w:szCs w:val="16"/>
              </w:rPr>
              <w:t>9-09-2022</w:t>
            </w:r>
            <w:r w:rsidR="006E1086" w:rsidRPr="00CE2D5E">
              <w:rPr>
                <w:rFonts w:asciiTheme="minorHAnsi" w:hAnsiTheme="minorHAnsi" w:cstheme="minorHAnsi"/>
                <w:sz w:val="16"/>
                <w:szCs w:val="16"/>
              </w:rPr>
              <w:t>,</w:t>
            </w:r>
            <w:r w:rsidR="006E1086">
              <w:rPr>
                <w:rFonts w:asciiTheme="minorHAnsi" w:hAnsiTheme="minorHAnsi" w:cstheme="minorHAnsi"/>
                <w:sz w:val="16"/>
                <w:szCs w:val="16"/>
              </w:rPr>
              <w:t xml:space="preserve"> zgodnie z  zał. Nr 10 do SWZ </w:t>
            </w:r>
            <w:r w:rsidRPr="00804732">
              <w:rPr>
                <w:rFonts w:asciiTheme="minorHAnsi" w:hAnsiTheme="minorHAnsi" w:cstheme="minorHAnsi"/>
                <w:sz w:val="16"/>
                <w:szCs w:val="16"/>
              </w:rPr>
              <w:t>);</w:t>
            </w:r>
            <w:r w:rsidR="009660B2">
              <w:rPr>
                <w:rFonts w:asciiTheme="minorHAnsi" w:hAnsiTheme="minorHAnsi" w:cstheme="minorHAnsi"/>
                <w:sz w:val="16"/>
                <w:szCs w:val="16"/>
              </w:rPr>
              <w:t xml:space="preserve"> </w:t>
            </w:r>
            <w:r w:rsidRPr="00804732">
              <w:rPr>
                <w:rFonts w:asciiTheme="minorHAnsi" w:hAnsiTheme="minorHAnsi" w:cstheme="minorHAnsi"/>
                <w:sz w:val="16"/>
                <w:szCs w:val="16"/>
              </w:rPr>
              <w:t xml:space="preserve"> Architektura: 64-bitowy x86; szyfrowanie - (AES-NI) </w:t>
            </w:r>
          </w:p>
        </w:tc>
        <w:tc>
          <w:tcPr>
            <w:tcW w:w="709" w:type="dxa"/>
          </w:tcPr>
          <w:p w14:paraId="52B4D06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DAAEA28" w14:textId="77777777" w:rsidR="005C244C" w:rsidRPr="00804732" w:rsidRDefault="005C244C" w:rsidP="00DF0567">
            <w:pPr>
              <w:rPr>
                <w:rFonts w:eastAsia="Calibri" w:cstheme="minorHAnsi"/>
                <w:sz w:val="16"/>
                <w:szCs w:val="16"/>
              </w:rPr>
            </w:pPr>
          </w:p>
        </w:tc>
      </w:tr>
      <w:tr w:rsidR="005C244C" w:rsidRPr="00804732" w14:paraId="60648A30" w14:textId="77777777" w:rsidTr="00BA1953">
        <w:tc>
          <w:tcPr>
            <w:tcW w:w="567" w:type="dxa"/>
          </w:tcPr>
          <w:p w14:paraId="4A2F8394" w14:textId="5ABC902A" w:rsidR="005C244C" w:rsidRPr="00804732" w:rsidRDefault="005C244C" w:rsidP="00DF0567">
            <w:pPr>
              <w:contextualSpacing/>
              <w:rPr>
                <w:rFonts w:cstheme="minorHAnsi"/>
                <w:sz w:val="16"/>
                <w:szCs w:val="16"/>
              </w:rPr>
            </w:pPr>
            <w:r>
              <w:rPr>
                <w:rFonts w:cstheme="minorHAnsi"/>
                <w:sz w:val="16"/>
                <w:szCs w:val="16"/>
              </w:rPr>
              <w:lastRenderedPageBreak/>
              <w:t>23.</w:t>
            </w:r>
          </w:p>
        </w:tc>
        <w:tc>
          <w:tcPr>
            <w:tcW w:w="1135" w:type="dxa"/>
          </w:tcPr>
          <w:p w14:paraId="33B3F2AA" w14:textId="1F2E318C" w:rsidR="005C244C" w:rsidRPr="00804732" w:rsidRDefault="005C244C" w:rsidP="00DF0567">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197132BC" w14:textId="7B69E82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64 GB UDIMM DDR4 (1 x 32 GB); 5 GB (ochrona systemu operacyjnego przed podwójnych rozruchem)</w:t>
            </w:r>
          </w:p>
        </w:tc>
        <w:tc>
          <w:tcPr>
            <w:tcW w:w="709" w:type="dxa"/>
          </w:tcPr>
          <w:p w14:paraId="26B41B02"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667CE4DB" w14:textId="77777777" w:rsidR="005C244C" w:rsidRPr="00804732" w:rsidRDefault="005C244C" w:rsidP="00DF0567">
            <w:pPr>
              <w:rPr>
                <w:rFonts w:eastAsia="Calibri" w:cstheme="minorHAnsi"/>
                <w:sz w:val="16"/>
                <w:szCs w:val="16"/>
              </w:rPr>
            </w:pPr>
          </w:p>
        </w:tc>
      </w:tr>
      <w:tr w:rsidR="005C244C" w:rsidRPr="00804732" w14:paraId="1ECE70F7" w14:textId="77777777" w:rsidTr="00BA1953">
        <w:tc>
          <w:tcPr>
            <w:tcW w:w="567" w:type="dxa"/>
          </w:tcPr>
          <w:p w14:paraId="3896615F" w14:textId="22FDEDD2" w:rsidR="005C244C" w:rsidRPr="00804732" w:rsidRDefault="005C244C" w:rsidP="00DF0567">
            <w:pPr>
              <w:contextualSpacing/>
              <w:rPr>
                <w:rFonts w:cstheme="minorHAnsi"/>
                <w:sz w:val="16"/>
                <w:szCs w:val="16"/>
              </w:rPr>
            </w:pPr>
            <w:r>
              <w:rPr>
                <w:rFonts w:cstheme="minorHAnsi"/>
                <w:sz w:val="16"/>
                <w:szCs w:val="16"/>
              </w:rPr>
              <w:t>24.</w:t>
            </w:r>
          </w:p>
        </w:tc>
        <w:tc>
          <w:tcPr>
            <w:tcW w:w="1135" w:type="dxa"/>
          </w:tcPr>
          <w:p w14:paraId="0C162B1B" w14:textId="1BD795B1" w:rsidR="005C244C" w:rsidRPr="00804732" w:rsidRDefault="005C244C" w:rsidP="00DF0567">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1A5C80C" w14:textId="77777777"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Wnęka: 12 dysków 3,5-calowych SATA 6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 xml:space="preserve">/s, 3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/s</w:t>
            </w:r>
          </w:p>
          <w:p w14:paraId="49807237" w14:textId="3E54ED78"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8 szt. dysków 8TB 7200obr. 256MB CMR;</w:t>
            </w:r>
          </w:p>
        </w:tc>
        <w:tc>
          <w:tcPr>
            <w:tcW w:w="709" w:type="dxa"/>
          </w:tcPr>
          <w:p w14:paraId="5FAA85CA"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BDB801C" w14:textId="77777777" w:rsidR="005C244C" w:rsidRPr="00804732" w:rsidRDefault="005C244C" w:rsidP="00DF0567">
            <w:pPr>
              <w:rPr>
                <w:rFonts w:eastAsia="Calibri" w:cstheme="minorHAnsi"/>
                <w:sz w:val="16"/>
                <w:szCs w:val="16"/>
              </w:rPr>
            </w:pPr>
          </w:p>
        </w:tc>
      </w:tr>
      <w:tr w:rsidR="005C244C" w:rsidRPr="00804732" w14:paraId="663B6E8E" w14:textId="77777777" w:rsidTr="00BA1953">
        <w:tc>
          <w:tcPr>
            <w:tcW w:w="567" w:type="dxa"/>
          </w:tcPr>
          <w:p w14:paraId="4A94247F" w14:textId="3D120A4D" w:rsidR="005C244C" w:rsidRPr="00804732" w:rsidRDefault="005C244C" w:rsidP="00DF0567">
            <w:pPr>
              <w:contextualSpacing/>
              <w:rPr>
                <w:rFonts w:cstheme="minorHAnsi"/>
                <w:sz w:val="16"/>
                <w:szCs w:val="16"/>
              </w:rPr>
            </w:pPr>
            <w:r>
              <w:rPr>
                <w:rFonts w:cstheme="minorHAnsi"/>
                <w:sz w:val="16"/>
                <w:szCs w:val="16"/>
              </w:rPr>
              <w:t>25.</w:t>
            </w:r>
          </w:p>
        </w:tc>
        <w:tc>
          <w:tcPr>
            <w:tcW w:w="1135" w:type="dxa"/>
            <w:vAlign w:val="center"/>
          </w:tcPr>
          <w:p w14:paraId="70D06F72" w14:textId="7C224A95" w:rsidR="005C244C" w:rsidRPr="00804732" w:rsidRDefault="005C244C" w:rsidP="00DF0567">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07505FB4" w14:textId="33E47164" w:rsidR="005C244C" w:rsidRPr="00804732" w:rsidRDefault="005C244C" w:rsidP="00DF0567">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2 (2,5G/1G/100M/10M)</w:t>
            </w:r>
          </w:p>
        </w:tc>
        <w:tc>
          <w:tcPr>
            <w:tcW w:w="709" w:type="dxa"/>
          </w:tcPr>
          <w:p w14:paraId="3174367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525A1DF0" w14:textId="77777777" w:rsidR="005C244C" w:rsidRPr="00804732" w:rsidRDefault="005C244C" w:rsidP="00DF0567">
            <w:pPr>
              <w:rPr>
                <w:rFonts w:eastAsia="Calibri" w:cstheme="minorHAnsi"/>
                <w:sz w:val="16"/>
                <w:szCs w:val="16"/>
              </w:rPr>
            </w:pPr>
          </w:p>
        </w:tc>
      </w:tr>
      <w:tr w:rsidR="005C244C" w:rsidRPr="00804732" w14:paraId="0DA10DDA" w14:textId="77777777" w:rsidTr="00BA1953">
        <w:tc>
          <w:tcPr>
            <w:tcW w:w="567" w:type="dxa"/>
          </w:tcPr>
          <w:p w14:paraId="7D476480" w14:textId="452E9E34" w:rsidR="005C244C" w:rsidRPr="00804732" w:rsidRDefault="005C244C" w:rsidP="00DF0567">
            <w:pPr>
              <w:contextualSpacing/>
              <w:rPr>
                <w:rFonts w:cstheme="minorHAnsi"/>
                <w:sz w:val="16"/>
                <w:szCs w:val="16"/>
              </w:rPr>
            </w:pPr>
            <w:r>
              <w:rPr>
                <w:rFonts w:cstheme="minorHAnsi"/>
                <w:sz w:val="16"/>
                <w:szCs w:val="16"/>
              </w:rPr>
              <w:t>26.</w:t>
            </w:r>
          </w:p>
        </w:tc>
        <w:tc>
          <w:tcPr>
            <w:tcW w:w="1135" w:type="dxa"/>
            <w:vAlign w:val="center"/>
          </w:tcPr>
          <w:p w14:paraId="110D2CC8" w14:textId="30490B68" w:rsidR="005C244C" w:rsidRPr="00804732" w:rsidRDefault="005C244C" w:rsidP="00DF0567">
            <w:pPr>
              <w:contextualSpacing/>
              <w:rPr>
                <w:rFonts w:eastAsia="Calibri" w:cstheme="minorHAnsi"/>
                <w:sz w:val="16"/>
                <w:szCs w:val="16"/>
              </w:rPr>
            </w:pPr>
            <w:r w:rsidRPr="00804732">
              <w:rPr>
                <w:rFonts w:cstheme="minorHAnsi"/>
                <w:sz w:val="16"/>
                <w:szCs w:val="16"/>
              </w:rPr>
              <w:t xml:space="preserve">Gniazdo </w:t>
            </w:r>
            <w:proofErr w:type="spellStart"/>
            <w:r w:rsidRPr="00804732">
              <w:rPr>
                <w:rFonts w:cstheme="minorHAnsi"/>
                <w:sz w:val="16"/>
                <w:szCs w:val="16"/>
              </w:rPr>
              <w:t>PCIe</w:t>
            </w:r>
            <w:proofErr w:type="spellEnd"/>
          </w:p>
        </w:tc>
        <w:tc>
          <w:tcPr>
            <w:tcW w:w="4820" w:type="dxa"/>
            <w:tcBorders>
              <w:top w:val="single" w:sz="4" w:space="0" w:color="auto"/>
              <w:left w:val="single" w:sz="4" w:space="0" w:color="auto"/>
              <w:bottom w:val="single" w:sz="4" w:space="0" w:color="auto"/>
              <w:right w:val="single" w:sz="4" w:space="0" w:color="auto"/>
            </w:tcBorders>
          </w:tcPr>
          <w:p w14:paraId="417BBD69" w14:textId="63F27A3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 xml:space="preserve">2 x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Gen3 x4</w:t>
            </w:r>
          </w:p>
        </w:tc>
        <w:tc>
          <w:tcPr>
            <w:tcW w:w="709" w:type="dxa"/>
          </w:tcPr>
          <w:p w14:paraId="431E4D4C"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C882284" w14:textId="77777777" w:rsidR="005C244C" w:rsidRPr="00804732" w:rsidRDefault="005C244C" w:rsidP="00DF0567">
            <w:pPr>
              <w:rPr>
                <w:rFonts w:eastAsia="Calibri" w:cstheme="minorHAnsi"/>
                <w:sz w:val="16"/>
                <w:szCs w:val="16"/>
              </w:rPr>
            </w:pPr>
          </w:p>
        </w:tc>
      </w:tr>
      <w:tr w:rsidR="005C244C" w:rsidRPr="00804732" w14:paraId="6819F42B" w14:textId="77777777" w:rsidTr="00BA1953">
        <w:tc>
          <w:tcPr>
            <w:tcW w:w="567" w:type="dxa"/>
          </w:tcPr>
          <w:p w14:paraId="6C14F38C" w14:textId="4EC0703F" w:rsidR="005C244C" w:rsidRPr="00804732" w:rsidRDefault="005C244C" w:rsidP="00DF0567">
            <w:pPr>
              <w:contextualSpacing/>
              <w:rPr>
                <w:rFonts w:cstheme="minorHAnsi"/>
                <w:sz w:val="16"/>
                <w:szCs w:val="16"/>
              </w:rPr>
            </w:pPr>
            <w:r>
              <w:rPr>
                <w:rFonts w:cstheme="minorHAnsi"/>
                <w:sz w:val="16"/>
                <w:szCs w:val="16"/>
              </w:rPr>
              <w:t>27.</w:t>
            </w:r>
          </w:p>
        </w:tc>
        <w:tc>
          <w:tcPr>
            <w:tcW w:w="1135" w:type="dxa"/>
            <w:vAlign w:val="center"/>
          </w:tcPr>
          <w:p w14:paraId="769D2D3F" w14:textId="36E78CE5" w:rsidR="005C244C" w:rsidRPr="00804732" w:rsidRDefault="005C244C" w:rsidP="00DF0567">
            <w:pPr>
              <w:contextualSpacing/>
              <w:rPr>
                <w:rFonts w:eastAsia="Calibri" w:cstheme="minorHAnsi"/>
                <w:sz w:val="16"/>
                <w:szCs w:val="16"/>
              </w:rPr>
            </w:pPr>
            <w:r w:rsidRPr="00804732">
              <w:rPr>
                <w:rFonts w:cstheme="minorHAnsi"/>
                <w:sz w:val="16"/>
                <w:szCs w:val="16"/>
              </w:rPr>
              <w:t xml:space="preserve">Port USB 3.2 Gen 2 (10 </w:t>
            </w:r>
            <w:proofErr w:type="spellStart"/>
            <w:r w:rsidRPr="00804732">
              <w:rPr>
                <w:rFonts w:cstheme="minorHAnsi"/>
                <w:sz w:val="16"/>
                <w:szCs w:val="16"/>
              </w:rPr>
              <w:t>Gb</w:t>
            </w:r>
            <w:proofErr w:type="spellEnd"/>
            <w:r w:rsidRPr="00804732">
              <w:rPr>
                <w:rFonts w:cstheme="minorHAnsi"/>
                <w:sz w:val="16"/>
                <w:szCs w:val="16"/>
              </w:rPr>
              <w:t>/s)</w:t>
            </w:r>
          </w:p>
        </w:tc>
        <w:tc>
          <w:tcPr>
            <w:tcW w:w="4820" w:type="dxa"/>
            <w:tcBorders>
              <w:top w:val="single" w:sz="4" w:space="0" w:color="auto"/>
              <w:left w:val="single" w:sz="4" w:space="0" w:color="auto"/>
              <w:bottom w:val="single" w:sz="4" w:space="0" w:color="auto"/>
              <w:right w:val="single" w:sz="4" w:space="0" w:color="auto"/>
            </w:tcBorders>
          </w:tcPr>
          <w:p w14:paraId="391C072C"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2 x typu C</w:t>
            </w:r>
          </w:p>
          <w:p w14:paraId="06DDCDEA" w14:textId="034C066B" w:rsidR="005C244C" w:rsidRPr="00804732" w:rsidRDefault="005C244C" w:rsidP="00DF0567">
            <w:pPr>
              <w:rPr>
                <w:rFonts w:cstheme="minorHAnsi"/>
                <w:sz w:val="16"/>
                <w:szCs w:val="16"/>
              </w:rPr>
            </w:pPr>
            <w:r w:rsidRPr="00804732">
              <w:rPr>
                <w:rFonts w:eastAsia="Times New Roman" w:cstheme="minorHAnsi"/>
                <w:sz w:val="16"/>
                <w:szCs w:val="16"/>
              </w:rPr>
              <w:t>1 x typu A</w:t>
            </w:r>
          </w:p>
        </w:tc>
        <w:tc>
          <w:tcPr>
            <w:tcW w:w="709" w:type="dxa"/>
          </w:tcPr>
          <w:p w14:paraId="06313F9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A610C19" w14:textId="77777777" w:rsidR="005C244C" w:rsidRPr="00804732" w:rsidRDefault="005C244C" w:rsidP="00DF0567">
            <w:pPr>
              <w:rPr>
                <w:rFonts w:eastAsia="Calibri" w:cstheme="minorHAnsi"/>
                <w:sz w:val="16"/>
                <w:szCs w:val="16"/>
              </w:rPr>
            </w:pPr>
          </w:p>
        </w:tc>
      </w:tr>
      <w:tr w:rsidR="005C244C" w:rsidRPr="00804732" w14:paraId="5DAA667F" w14:textId="77777777" w:rsidTr="00BA1953">
        <w:tc>
          <w:tcPr>
            <w:tcW w:w="567" w:type="dxa"/>
          </w:tcPr>
          <w:p w14:paraId="1FFC6EBC" w14:textId="720AA39A" w:rsidR="005C244C" w:rsidRPr="00804732" w:rsidRDefault="005C244C" w:rsidP="00DF0567">
            <w:pPr>
              <w:contextualSpacing/>
              <w:rPr>
                <w:rFonts w:cstheme="minorHAnsi"/>
                <w:sz w:val="16"/>
                <w:szCs w:val="16"/>
              </w:rPr>
            </w:pPr>
            <w:r>
              <w:rPr>
                <w:rFonts w:cstheme="minorHAnsi"/>
                <w:sz w:val="16"/>
                <w:szCs w:val="16"/>
              </w:rPr>
              <w:t>28.</w:t>
            </w:r>
          </w:p>
        </w:tc>
        <w:tc>
          <w:tcPr>
            <w:tcW w:w="1135" w:type="dxa"/>
            <w:vAlign w:val="center"/>
          </w:tcPr>
          <w:p w14:paraId="46B914B3" w14:textId="7AD03133" w:rsidR="005C244C" w:rsidRPr="00804732" w:rsidRDefault="005C244C" w:rsidP="00DF0567">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455BF344" w14:textId="550757C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390422E"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047CDAF" w14:textId="77777777" w:rsidR="005C244C" w:rsidRPr="00804732" w:rsidRDefault="005C244C" w:rsidP="00DF0567">
            <w:pPr>
              <w:rPr>
                <w:rFonts w:eastAsia="Calibri" w:cstheme="minorHAnsi"/>
                <w:sz w:val="16"/>
                <w:szCs w:val="16"/>
              </w:rPr>
            </w:pPr>
          </w:p>
        </w:tc>
      </w:tr>
      <w:tr w:rsidR="005C244C" w:rsidRPr="00804732" w14:paraId="7ACC1D4C" w14:textId="77777777" w:rsidTr="00BA1953">
        <w:tc>
          <w:tcPr>
            <w:tcW w:w="567" w:type="dxa"/>
          </w:tcPr>
          <w:p w14:paraId="19883BF2" w14:textId="2803421A" w:rsidR="005C244C" w:rsidRPr="00804732" w:rsidRDefault="005C244C" w:rsidP="00DF0567">
            <w:pPr>
              <w:contextualSpacing/>
              <w:rPr>
                <w:rFonts w:cstheme="minorHAnsi"/>
                <w:sz w:val="16"/>
                <w:szCs w:val="16"/>
              </w:rPr>
            </w:pPr>
            <w:r>
              <w:rPr>
                <w:rFonts w:cstheme="minorHAnsi"/>
                <w:sz w:val="16"/>
                <w:szCs w:val="16"/>
              </w:rPr>
              <w:t>29.</w:t>
            </w:r>
          </w:p>
        </w:tc>
        <w:tc>
          <w:tcPr>
            <w:tcW w:w="1135" w:type="dxa"/>
            <w:vAlign w:val="center"/>
          </w:tcPr>
          <w:p w14:paraId="6D2B119E" w14:textId="3230E9DB" w:rsidR="005C244C" w:rsidRPr="00804732" w:rsidRDefault="005C244C" w:rsidP="00DF0567">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284FCFD0" w14:textId="4B7F111A"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300W (x2), 100-240V</w:t>
            </w:r>
          </w:p>
        </w:tc>
        <w:tc>
          <w:tcPr>
            <w:tcW w:w="709" w:type="dxa"/>
          </w:tcPr>
          <w:p w14:paraId="18E42A5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4383168" w14:textId="77777777" w:rsidR="005C244C" w:rsidRPr="00804732" w:rsidRDefault="005C244C" w:rsidP="00DF0567">
            <w:pPr>
              <w:rPr>
                <w:rFonts w:eastAsia="Calibri" w:cstheme="minorHAnsi"/>
                <w:sz w:val="16"/>
                <w:szCs w:val="16"/>
              </w:rPr>
            </w:pPr>
          </w:p>
        </w:tc>
      </w:tr>
      <w:tr w:rsidR="005C244C" w:rsidRPr="00804732" w14:paraId="650D994F" w14:textId="77777777" w:rsidTr="00BA1953">
        <w:tc>
          <w:tcPr>
            <w:tcW w:w="567" w:type="dxa"/>
          </w:tcPr>
          <w:p w14:paraId="663A0ECF" w14:textId="200B0F19" w:rsidR="005C244C" w:rsidRPr="00804732" w:rsidRDefault="005C244C" w:rsidP="00DF0567">
            <w:pPr>
              <w:contextualSpacing/>
              <w:rPr>
                <w:rFonts w:cstheme="minorHAnsi"/>
                <w:sz w:val="16"/>
                <w:szCs w:val="16"/>
              </w:rPr>
            </w:pPr>
            <w:r>
              <w:rPr>
                <w:rFonts w:cstheme="minorHAnsi"/>
                <w:sz w:val="16"/>
                <w:szCs w:val="16"/>
              </w:rPr>
              <w:t>30.</w:t>
            </w:r>
          </w:p>
        </w:tc>
        <w:tc>
          <w:tcPr>
            <w:tcW w:w="1135" w:type="dxa"/>
            <w:vAlign w:val="center"/>
          </w:tcPr>
          <w:p w14:paraId="038CE77F" w14:textId="1A706E09" w:rsidR="005C244C" w:rsidRPr="00804732" w:rsidRDefault="005C244C" w:rsidP="00DF0567">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229C56E8"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90W</w:t>
            </w:r>
          </w:p>
          <w:p w14:paraId="62BEB874" w14:textId="77777777" w:rsidR="005C244C" w:rsidRPr="00804732" w:rsidRDefault="005C244C" w:rsidP="00DF0567">
            <w:pPr>
              <w:pStyle w:val="Default"/>
              <w:rPr>
                <w:rFonts w:asciiTheme="minorHAnsi" w:eastAsia="Times New Roman" w:hAnsiTheme="minorHAnsi" w:cstheme="minorHAnsi"/>
                <w:sz w:val="16"/>
                <w:szCs w:val="16"/>
              </w:rPr>
            </w:pPr>
          </w:p>
          <w:p w14:paraId="4F99A26A" w14:textId="49B7207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 WD10EFRX.</w:t>
            </w:r>
          </w:p>
        </w:tc>
        <w:tc>
          <w:tcPr>
            <w:tcW w:w="709" w:type="dxa"/>
          </w:tcPr>
          <w:p w14:paraId="53F8ADF3"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6361D45" w14:textId="77777777" w:rsidR="005C244C" w:rsidRPr="00804732" w:rsidRDefault="005C244C" w:rsidP="00DF0567">
            <w:pPr>
              <w:rPr>
                <w:rFonts w:eastAsia="Calibri" w:cstheme="minorHAnsi"/>
                <w:sz w:val="16"/>
                <w:szCs w:val="16"/>
              </w:rPr>
            </w:pPr>
          </w:p>
        </w:tc>
      </w:tr>
    </w:tbl>
    <w:p w14:paraId="00CE3F42"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4CB3E49A"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B17897" w:rsidRPr="00804732" w14:paraId="49D160A3" w14:textId="77777777" w:rsidTr="00B31C50">
        <w:tc>
          <w:tcPr>
            <w:tcW w:w="567" w:type="dxa"/>
          </w:tcPr>
          <w:p w14:paraId="77EA9F5B" w14:textId="013436F9"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7461D184"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7AFA3EB"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58306F0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55200E4C"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209FE631" w14:textId="77777777" w:rsidTr="00304A3D">
        <w:trPr>
          <w:trHeight w:val="826"/>
        </w:trPr>
        <w:tc>
          <w:tcPr>
            <w:tcW w:w="10774" w:type="dxa"/>
            <w:gridSpan w:val="5"/>
            <w:shd w:val="clear" w:color="auto" w:fill="C6D9F1"/>
          </w:tcPr>
          <w:p w14:paraId="00751DB1" w14:textId="7EF05A32"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Switch  – 2 sztuki</w:t>
            </w:r>
          </w:p>
          <w:p w14:paraId="2800C5E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40B5D889"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1B40D108"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2A148C" w:rsidRPr="00804732" w14:paraId="54A64E25" w14:textId="77777777" w:rsidTr="00BA1953">
        <w:tc>
          <w:tcPr>
            <w:tcW w:w="567" w:type="dxa"/>
          </w:tcPr>
          <w:p w14:paraId="79CBC008" w14:textId="1A780A33" w:rsidR="002A148C" w:rsidRPr="00804732" w:rsidRDefault="002A148C" w:rsidP="00DF0567">
            <w:pPr>
              <w:contextualSpacing/>
              <w:rPr>
                <w:rFonts w:cstheme="minorHAnsi"/>
                <w:sz w:val="16"/>
                <w:szCs w:val="16"/>
              </w:rPr>
            </w:pPr>
            <w:r>
              <w:rPr>
                <w:rFonts w:cstheme="minorHAnsi"/>
                <w:sz w:val="16"/>
                <w:szCs w:val="16"/>
              </w:rPr>
              <w:t>31.</w:t>
            </w:r>
          </w:p>
        </w:tc>
        <w:tc>
          <w:tcPr>
            <w:tcW w:w="1135" w:type="dxa"/>
            <w:vAlign w:val="center"/>
          </w:tcPr>
          <w:p w14:paraId="64098F68" w14:textId="77545848" w:rsidR="002A148C" w:rsidRPr="00804732" w:rsidRDefault="002A148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DCF7952" w14:textId="5C129F22" w:rsidR="002A148C" w:rsidRPr="00804732" w:rsidRDefault="002A148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QCA9531, 650 MHz lub lepszy</w:t>
            </w:r>
          </w:p>
        </w:tc>
        <w:tc>
          <w:tcPr>
            <w:tcW w:w="709" w:type="dxa"/>
          </w:tcPr>
          <w:p w14:paraId="7B6E383F"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E70B396" w14:textId="77777777" w:rsidR="002A148C" w:rsidRPr="00804732" w:rsidRDefault="002A148C" w:rsidP="00DF0567">
            <w:pPr>
              <w:rPr>
                <w:rFonts w:eastAsia="Calibri" w:cstheme="minorHAnsi"/>
                <w:sz w:val="16"/>
                <w:szCs w:val="16"/>
              </w:rPr>
            </w:pPr>
          </w:p>
        </w:tc>
      </w:tr>
      <w:tr w:rsidR="002A148C" w:rsidRPr="00804732" w14:paraId="48E8EF3D" w14:textId="77777777" w:rsidTr="00BA1953">
        <w:tc>
          <w:tcPr>
            <w:tcW w:w="567" w:type="dxa"/>
          </w:tcPr>
          <w:p w14:paraId="596B4092" w14:textId="281C6297" w:rsidR="002A148C" w:rsidRPr="00804732" w:rsidRDefault="002A148C" w:rsidP="00DF0567">
            <w:pPr>
              <w:contextualSpacing/>
              <w:rPr>
                <w:rFonts w:cstheme="minorHAnsi"/>
                <w:sz w:val="16"/>
                <w:szCs w:val="16"/>
              </w:rPr>
            </w:pPr>
            <w:r>
              <w:rPr>
                <w:rFonts w:cstheme="minorHAnsi"/>
                <w:sz w:val="16"/>
                <w:szCs w:val="16"/>
              </w:rPr>
              <w:t>32.</w:t>
            </w:r>
          </w:p>
        </w:tc>
        <w:tc>
          <w:tcPr>
            <w:tcW w:w="1135" w:type="dxa"/>
          </w:tcPr>
          <w:p w14:paraId="0B10B451" w14:textId="1892F91B" w:rsidR="002A148C" w:rsidRPr="00804732" w:rsidRDefault="002A148C" w:rsidP="00DF0567">
            <w:pPr>
              <w:contextualSpacing/>
              <w:rPr>
                <w:rFonts w:eastAsia="Calibri" w:cstheme="minorHAnsi"/>
                <w:sz w:val="16"/>
                <w:szCs w:val="16"/>
              </w:rPr>
            </w:pPr>
            <w:r w:rsidRPr="00804732">
              <w:rPr>
                <w:rFonts w:cstheme="minorHAnsi"/>
                <w:sz w:val="16"/>
                <w:szCs w:val="16"/>
              </w:rPr>
              <w:t>Ilość rdzeni</w:t>
            </w:r>
          </w:p>
        </w:tc>
        <w:tc>
          <w:tcPr>
            <w:tcW w:w="4820" w:type="dxa"/>
            <w:tcBorders>
              <w:top w:val="single" w:sz="4" w:space="0" w:color="auto"/>
              <w:left w:val="single" w:sz="4" w:space="0" w:color="auto"/>
              <w:bottom w:val="single" w:sz="4" w:space="0" w:color="auto"/>
              <w:right w:val="single" w:sz="4" w:space="0" w:color="auto"/>
            </w:tcBorders>
          </w:tcPr>
          <w:p w14:paraId="1AE236DC" w14:textId="418F1A66"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1</w:t>
            </w:r>
          </w:p>
        </w:tc>
        <w:tc>
          <w:tcPr>
            <w:tcW w:w="709" w:type="dxa"/>
          </w:tcPr>
          <w:p w14:paraId="735F489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9700127" w14:textId="77777777" w:rsidR="002A148C" w:rsidRPr="00804732" w:rsidRDefault="002A148C" w:rsidP="00DF0567">
            <w:pPr>
              <w:rPr>
                <w:rFonts w:eastAsia="Calibri" w:cstheme="minorHAnsi"/>
                <w:sz w:val="16"/>
                <w:szCs w:val="16"/>
              </w:rPr>
            </w:pPr>
          </w:p>
        </w:tc>
      </w:tr>
      <w:tr w:rsidR="002A148C" w:rsidRPr="00804732" w14:paraId="50218186" w14:textId="77777777" w:rsidTr="00BA1953">
        <w:tc>
          <w:tcPr>
            <w:tcW w:w="567" w:type="dxa"/>
          </w:tcPr>
          <w:p w14:paraId="452D5542" w14:textId="54118F2D" w:rsidR="002A148C" w:rsidRPr="00804732" w:rsidRDefault="002A148C" w:rsidP="00DF0567">
            <w:pPr>
              <w:contextualSpacing/>
              <w:rPr>
                <w:rFonts w:cstheme="minorHAnsi"/>
                <w:sz w:val="16"/>
                <w:szCs w:val="16"/>
              </w:rPr>
            </w:pPr>
            <w:r>
              <w:rPr>
                <w:rFonts w:cstheme="minorHAnsi"/>
                <w:sz w:val="16"/>
                <w:szCs w:val="16"/>
              </w:rPr>
              <w:t>33.</w:t>
            </w:r>
          </w:p>
        </w:tc>
        <w:tc>
          <w:tcPr>
            <w:tcW w:w="1135" w:type="dxa"/>
          </w:tcPr>
          <w:p w14:paraId="2B2EC83C" w14:textId="029910FC" w:rsidR="002A148C" w:rsidRPr="00804732" w:rsidRDefault="002A148C" w:rsidP="00DF0567">
            <w:pPr>
              <w:contextualSpacing/>
              <w:rPr>
                <w:rFonts w:eastAsia="Calibri" w:cstheme="minorHAnsi"/>
                <w:sz w:val="16"/>
                <w:szCs w:val="16"/>
              </w:rPr>
            </w:pPr>
            <w:r w:rsidRPr="00804732">
              <w:rPr>
                <w:rFonts w:cstheme="minorHAnsi"/>
                <w:sz w:val="16"/>
                <w:szCs w:val="16"/>
              </w:rPr>
              <w:t>Pamięć wbudowana</w:t>
            </w:r>
          </w:p>
        </w:tc>
        <w:tc>
          <w:tcPr>
            <w:tcW w:w="4820" w:type="dxa"/>
            <w:tcBorders>
              <w:top w:val="single" w:sz="4" w:space="0" w:color="auto"/>
              <w:left w:val="single" w:sz="4" w:space="0" w:color="auto"/>
              <w:bottom w:val="single" w:sz="4" w:space="0" w:color="auto"/>
              <w:right w:val="single" w:sz="4" w:space="0" w:color="auto"/>
            </w:tcBorders>
          </w:tcPr>
          <w:p w14:paraId="3CC46DCE" w14:textId="45BF1B9F" w:rsidR="002A148C" w:rsidRPr="00804732" w:rsidRDefault="002A148C" w:rsidP="00DF0567">
            <w:pPr>
              <w:spacing w:before="100" w:beforeAutospacing="1" w:after="100" w:afterAutospacing="1"/>
              <w:rPr>
                <w:rFonts w:eastAsia="Times New Roman" w:cstheme="minorHAnsi"/>
                <w:sz w:val="16"/>
                <w:szCs w:val="16"/>
                <w:lang w:eastAsia="pl-PL"/>
              </w:rPr>
            </w:pPr>
            <w:r w:rsidRPr="00804732">
              <w:rPr>
                <w:rFonts w:cstheme="minorHAnsi"/>
                <w:sz w:val="16"/>
                <w:szCs w:val="16"/>
              </w:rPr>
              <w:t>Minimum Flash 16 MB</w:t>
            </w:r>
          </w:p>
        </w:tc>
        <w:tc>
          <w:tcPr>
            <w:tcW w:w="709" w:type="dxa"/>
          </w:tcPr>
          <w:p w14:paraId="56B540A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27EA8E1" w14:textId="77777777" w:rsidR="002A148C" w:rsidRPr="00804732" w:rsidRDefault="002A148C" w:rsidP="00DF0567">
            <w:pPr>
              <w:rPr>
                <w:rFonts w:eastAsia="Calibri" w:cstheme="minorHAnsi"/>
                <w:sz w:val="16"/>
                <w:szCs w:val="16"/>
              </w:rPr>
            </w:pPr>
          </w:p>
        </w:tc>
      </w:tr>
      <w:tr w:rsidR="002A148C" w:rsidRPr="00804732" w14:paraId="5C221C4D" w14:textId="77777777" w:rsidTr="00BA1953">
        <w:tc>
          <w:tcPr>
            <w:tcW w:w="567" w:type="dxa"/>
          </w:tcPr>
          <w:p w14:paraId="078D6CD1" w14:textId="7554CB55" w:rsidR="002A148C" w:rsidRPr="00804732" w:rsidRDefault="002A148C" w:rsidP="00DF0567">
            <w:pPr>
              <w:contextualSpacing/>
              <w:rPr>
                <w:rFonts w:cstheme="minorHAnsi"/>
                <w:sz w:val="16"/>
                <w:szCs w:val="16"/>
              </w:rPr>
            </w:pPr>
            <w:r>
              <w:rPr>
                <w:rFonts w:cstheme="minorHAnsi"/>
                <w:sz w:val="16"/>
                <w:szCs w:val="16"/>
              </w:rPr>
              <w:t>34.</w:t>
            </w:r>
          </w:p>
        </w:tc>
        <w:tc>
          <w:tcPr>
            <w:tcW w:w="1135" w:type="dxa"/>
          </w:tcPr>
          <w:p w14:paraId="3072DDF4" w14:textId="772CAA47" w:rsidR="002A148C" w:rsidRPr="00804732" w:rsidRDefault="002A148C" w:rsidP="00DF0567">
            <w:pPr>
              <w:contextualSpacing/>
              <w:rPr>
                <w:rFonts w:eastAsia="Calibri" w:cstheme="minorHAnsi"/>
                <w:sz w:val="16"/>
                <w:szCs w:val="16"/>
              </w:rPr>
            </w:pPr>
            <w:r w:rsidRPr="00804732">
              <w:rPr>
                <w:rFonts w:cstheme="minorHAnsi"/>
                <w:sz w:val="16"/>
                <w:szCs w:val="16"/>
              </w:rPr>
              <w:t>Pamięć RAM</w:t>
            </w:r>
          </w:p>
        </w:tc>
        <w:tc>
          <w:tcPr>
            <w:tcW w:w="4820" w:type="dxa"/>
            <w:tcBorders>
              <w:top w:val="single" w:sz="4" w:space="0" w:color="auto"/>
              <w:left w:val="single" w:sz="4" w:space="0" w:color="auto"/>
              <w:bottom w:val="single" w:sz="4" w:space="0" w:color="auto"/>
              <w:right w:val="single" w:sz="4" w:space="0" w:color="auto"/>
            </w:tcBorders>
          </w:tcPr>
          <w:p w14:paraId="41B9B62D" w14:textId="0BC5B680" w:rsidR="002A148C" w:rsidRPr="00804732" w:rsidRDefault="002A148C" w:rsidP="00DF0567">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Min 64 MB DDR2</w:t>
            </w:r>
          </w:p>
        </w:tc>
        <w:tc>
          <w:tcPr>
            <w:tcW w:w="709" w:type="dxa"/>
          </w:tcPr>
          <w:p w14:paraId="0C8EC2B4"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5BD02B83" w14:textId="77777777" w:rsidR="002A148C" w:rsidRPr="00804732" w:rsidRDefault="002A148C" w:rsidP="00DF0567">
            <w:pPr>
              <w:rPr>
                <w:rFonts w:eastAsia="Calibri" w:cstheme="minorHAnsi"/>
                <w:sz w:val="16"/>
                <w:szCs w:val="16"/>
              </w:rPr>
            </w:pPr>
          </w:p>
        </w:tc>
      </w:tr>
      <w:tr w:rsidR="002A148C" w:rsidRPr="00804732" w14:paraId="2B1A9D60" w14:textId="77777777" w:rsidTr="00BA1953">
        <w:tc>
          <w:tcPr>
            <w:tcW w:w="567" w:type="dxa"/>
          </w:tcPr>
          <w:p w14:paraId="6F7548E1" w14:textId="09B34A02" w:rsidR="002A148C" w:rsidRPr="00804732" w:rsidRDefault="002A148C" w:rsidP="00DF0567">
            <w:pPr>
              <w:contextualSpacing/>
              <w:rPr>
                <w:rFonts w:cstheme="minorHAnsi"/>
                <w:sz w:val="16"/>
                <w:szCs w:val="16"/>
              </w:rPr>
            </w:pPr>
            <w:r>
              <w:rPr>
                <w:rFonts w:cstheme="minorHAnsi"/>
                <w:sz w:val="16"/>
                <w:szCs w:val="16"/>
              </w:rPr>
              <w:t>35.</w:t>
            </w:r>
          </w:p>
        </w:tc>
        <w:tc>
          <w:tcPr>
            <w:tcW w:w="1135" w:type="dxa"/>
          </w:tcPr>
          <w:p w14:paraId="23A49C67" w14:textId="57944DB0" w:rsidR="002A148C" w:rsidRPr="00804732" w:rsidRDefault="002A148C" w:rsidP="00DF0567">
            <w:pPr>
              <w:contextualSpacing/>
              <w:rPr>
                <w:rFonts w:eastAsia="Calibri" w:cstheme="minorHAnsi"/>
                <w:sz w:val="16"/>
                <w:szCs w:val="16"/>
              </w:rPr>
            </w:pPr>
            <w:r w:rsidRPr="00804732">
              <w:rPr>
                <w:rFonts w:cstheme="minorHAnsi"/>
                <w:sz w:val="16"/>
                <w:szCs w:val="16"/>
              </w:rPr>
              <w:t>Interfejs</w:t>
            </w:r>
          </w:p>
        </w:tc>
        <w:tc>
          <w:tcPr>
            <w:tcW w:w="4820" w:type="dxa"/>
            <w:tcBorders>
              <w:top w:val="single" w:sz="4" w:space="0" w:color="auto"/>
              <w:left w:val="single" w:sz="4" w:space="0" w:color="auto"/>
              <w:bottom w:val="single" w:sz="4" w:space="0" w:color="auto"/>
              <w:right w:val="single" w:sz="4" w:space="0" w:color="auto"/>
            </w:tcBorders>
          </w:tcPr>
          <w:p w14:paraId="7D10DA81" w14:textId="1ED85D60"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Min 2x </w:t>
            </w:r>
            <w:proofErr w:type="spellStart"/>
            <w:r w:rsidRPr="00804732">
              <w:rPr>
                <w:rFonts w:asciiTheme="minorHAnsi" w:hAnsiTheme="minorHAnsi" w:cstheme="minorHAnsi"/>
                <w:sz w:val="16"/>
                <w:szCs w:val="16"/>
              </w:rPr>
              <w:t>sloty</w:t>
            </w:r>
            <w:proofErr w:type="spellEnd"/>
            <w:r w:rsidRPr="00804732">
              <w:rPr>
                <w:rFonts w:asciiTheme="minorHAnsi" w:hAnsiTheme="minorHAnsi" w:cstheme="minorHAnsi"/>
                <w:sz w:val="16"/>
                <w:szCs w:val="16"/>
              </w:rPr>
              <w:t xml:space="preserve"> 100Gb/s QSFP28</w:t>
            </w:r>
            <w:r w:rsidRPr="00804732">
              <w:rPr>
                <w:rFonts w:asciiTheme="minorHAnsi" w:hAnsiTheme="minorHAnsi" w:cstheme="minorHAnsi"/>
                <w:sz w:val="16"/>
                <w:szCs w:val="16"/>
              </w:rPr>
              <w:br/>
              <w:t>Min 16x slotów 25Gb/s SFP28</w:t>
            </w:r>
            <w:r w:rsidRPr="00804732">
              <w:rPr>
                <w:rFonts w:asciiTheme="minorHAnsi" w:hAnsiTheme="minorHAnsi" w:cstheme="minorHAnsi"/>
                <w:sz w:val="16"/>
                <w:szCs w:val="16"/>
              </w:rPr>
              <w:br/>
              <w:t>Min 1x port Fast Ethernet 10/100Mb/s</w:t>
            </w:r>
            <w:r w:rsidRPr="00804732">
              <w:rPr>
                <w:rFonts w:asciiTheme="minorHAnsi" w:hAnsiTheme="minorHAnsi" w:cstheme="minorHAnsi"/>
                <w:sz w:val="16"/>
                <w:szCs w:val="16"/>
              </w:rPr>
              <w:br/>
              <w:t>Min 1x serial port RJ45</w:t>
            </w:r>
            <w:r w:rsidRPr="00804732">
              <w:rPr>
                <w:rFonts w:asciiTheme="minorHAnsi" w:hAnsiTheme="minorHAnsi" w:cstheme="minorHAnsi"/>
                <w:sz w:val="16"/>
                <w:szCs w:val="16"/>
              </w:rPr>
              <w:br/>
              <w:t>Min 1x USB typ A</w:t>
            </w:r>
          </w:p>
        </w:tc>
        <w:tc>
          <w:tcPr>
            <w:tcW w:w="709" w:type="dxa"/>
          </w:tcPr>
          <w:p w14:paraId="0A9B84D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B432CCE" w14:textId="77777777" w:rsidR="002A148C" w:rsidRPr="00804732" w:rsidRDefault="002A148C" w:rsidP="00DF0567">
            <w:pPr>
              <w:rPr>
                <w:rFonts w:eastAsia="Calibri" w:cstheme="minorHAnsi"/>
                <w:sz w:val="16"/>
                <w:szCs w:val="16"/>
              </w:rPr>
            </w:pPr>
          </w:p>
        </w:tc>
      </w:tr>
      <w:tr w:rsidR="002A148C" w:rsidRPr="00804732" w14:paraId="281EFD43" w14:textId="77777777" w:rsidTr="00BA1953">
        <w:tc>
          <w:tcPr>
            <w:tcW w:w="567" w:type="dxa"/>
          </w:tcPr>
          <w:p w14:paraId="37F35BF1" w14:textId="36B3B594" w:rsidR="002A148C" w:rsidRPr="00804732" w:rsidRDefault="002A148C" w:rsidP="00DF0567">
            <w:pPr>
              <w:contextualSpacing/>
              <w:rPr>
                <w:rFonts w:cstheme="minorHAnsi"/>
                <w:sz w:val="16"/>
                <w:szCs w:val="16"/>
              </w:rPr>
            </w:pPr>
            <w:r>
              <w:rPr>
                <w:rFonts w:cstheme="minorHAnsi"/>
                <w:sz w:val="16"/>
                <w:szCs w:val="16"/>
              </w:rPr>
              <w:t>36.</w:t>
            </w:r>
          </w:p>
        </w:tc>
        <w:tc>
          <w:tcPr>
            <w:tcW w:w="1135" w:type="dxa"/>
          </w:tcPr>
          <w:p w14:paraId="37142ABE" w14:textId="0179C7D1" w:rsidR="002A148C" w:rsidRPr="00804732" w:rsidRDefault="002A148C" w:rsidP="00DF0567">
            <w:pPr>
              <w:contextualSpacing/>
              <w:rPr>
                <w:rFonts w:eastAsia="Calibri" w:cstheme="minorHAnsi"/>
                <w:sz w:val="16"/>
                <w:szCs w:val="16"/>
              </w:rPr>
            </w:pPr>
            <w:r w:rsidRPr="00804732">
              <w:rPr>
                <w:rFonts w:cstheme="minorHAnsi"/>
                <w:sz w:val="16"/>
                <w:szCs w:val="16"/>
              </w:rPr>
              <w:t>Dopuszczalna temperatura pracy</w:t>
            </w:r>
          </w:p>
        </w:tc>
        <w:tc>
          <w:tcPr>
            <w:tcW w:w="4820" w:type="dxa"/>
            <w:tcBorders>
              <w:top w:val="single" w:sz="4" w:space="0" w:color="auto"/>
              <w:left w:val="single" w:sz="4" w:space="0" w:color="auto"/>
              <w:bottom w:val="single" w:sz="4" w:space="0" w:color="auto"/>
              <w:right w:val="single" w:sz="4" w:space="0" w:color="auto"/>
            </w:tcBorders>
          </w:tcPr>
          <w:p w14:paraId="1BB87DB6" w14:textId="54B1BF79" w:rsidR="002A148C" w:rsidRPr="00804732" w:rsidRDefault="002A148C" w:rsidP="00DF0567">
            <w:pPr>
              <w:rPr>
                <w:rFonts w:cstheme="minorHAnsi"/>
                <w:sz w:val="16"/>
                <w:szCs w:val="16"/>
              </w:rPr>
            </w:pPr>
            <w:r w:rsidRPr="00804732">
              <w:rPr>
                <w:rFonts w:cstheme="minorHAnsi"/>
                <w:sz w:val="16"/>
                <w:szCs w:val="16"/>
              </w:rPr>
              <w:t>Od -40 do 70 st. C</w:t>
            </w:r>
          </w:p>
        </w:tc>
        <w:tc>
          <w:tcPr>
            <w:tcW w:w="709" w:type="dxa"/>
          </w:tcPr>
          <w:p w14:paraId="0FBB7BEC"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68DC72E" w14:textId="77777777" w:rsidR="002A148C" w:rsidRPr="00804732" w:rsidRDefault="002A148C" w:rsidP="00DF0567">
            <w:pPr>
              <w:rPr>
                <w:rFonts w:eastAsia="Calibri" w:cstheme="minorHAnsi"/>
                <w:sz w:val="16"/>
                <w:szCs w:val="16"/>
              </w:rPr>
            </w:pPr>
          </w:p>
        </w:tc>
      </w:tr>
      <w:tr w:rsidR="002A148C" w:rsidRPr="00804732" w14:paraId="366E7BE2" w14:textId="77777777" w:rsidTr="00BA1953">
        <w:tc>
          <w:tcPr>
            <w:tcW w:w="567" w:type="dxa"/>
          </w:tcPr>
          <w:p w14:paraId="3C6F775F" w14:textId="32E431E8" w:rsidR="002A148C" w:rsidRPr="00804732" w:rsidRDefault="002A148C" w:rsidP="00DF0567">
            <w:pPr>
              <w:contextualSpacing/>
              <w:rPr>
                <w:rFonts w:cstheme="minorHAnsi"/>
                <w:sz w:val="16"/>
                <w:szCs w:val="16"/>
              </w:rPr>
            </w:pPr>
            <w:r>
              <w:rPr>
                <w:rFonts w:cstheme="minorHAnsi"/>
                <w:sz w:val="16"/>
                <w:szCs w:val="16"/>
              </w:rPr>
              <w:t>37.</w:t>
            </w:r>
          </w:p>
        </w:tc>
        <w:tc>
          <w:tcPr>
            <w:tcW w:w="1135" w:type="dxa"/>
          </w:tcPr>
          <w:p w14:paraId="47E6CD1B" w14:textId="0E1AFD2E" w:rsidR="002A148C" w:rsidRPr="00804732" w:rsidRDefault="002A148C" w:rsidP="00DF0567">
            <w:pPr>
              <w:contextualSpacing/>
              <w:rPr>
                <w:rFonts w:eastAsia="Calibri" w:cstheme="minorHAnsi"/>
                <w:sz w:val="16"/>
                <w:szCs w:val="16"/>
              </w:rPr>
            </w:pPr>
            <w:r w:rsidRPr="00804732">
              <w:rPr>
                <w:rFonts w:cstheme="minorHAnsi"/>
                <w:sz w:val="16"/>
                <w:szCs w:val="16"/>
              </w:rPr>
              <w:t>Ilość wejść AC</w:t>
            </w:r>
          </w:p>
        </w:tc>
        <w:tc>
          <w:tcPr>
            <w:tcW w:w="4820" w:type="dxa"/>
            <w:tcBorders>
              <w:top w:val="single" w:sz="4" w:space="0" w:color="auto"/>
              <w:left w:val="single" w:sz="4" w:space="0" w:color="auto"/>
              <w:bottom w:val="single" w:sz="4" w:space="0" w:color="auto"/>
              <w:right w:val="single" w:sz="4" w:space="0" w:color="auto"/>
            </w:tcBorders>
          </w:tcPr>
          <w:p w14:paraId="7C574F82" w14:textId="5D58F8BB"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2</w:t>
            </w:r>
          </w:p>
        </w:tc>
        <w:tc>
          <w:tcPr>
            <w:tcW w:w="709" w:type="dxa"/>
          </w:tcPr>
          <w:p w14:paraId="3C92321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F98DD4C" w14:textId="77777777" w:rsidR="002A148C" w:rsidRPr="00804732" w:rsidRDefault="002A148C" w:rsidP="00DF0567">
            <w:pPr>
              <w:rPr>
                <w:rFonts w:eastAsia="Calibri" w:cstheme="minorHAnsi"/>
                <w:sz w:val="16"/>
                <w:szCs w:val="16"/>
              </w:rPr>
            </w:pPr>
          </w:p>
        </w:tc>
      </w:tr>
      <w:tr w:rsidR="002A148C" w:rsidRPr="00804732" w14:paraId="2144E789" w14:textId="77777777" w:rsidTr="00BA1953">
        <w:tc>
          <w:tcPr>
            <w:tcW w:w="567" w:type="dxa"/>
          </w:tcPr>
          <w:p w14:paraId="00893BE3" w14:textId="7A452BCD" w:rsidR="002A148C" w:rsidRPr="00804732" w:rsidRDefault="002A148C" w:rsidP="00DF0567">
            <w:pPr>
              <w:contextualSpacing/>
              <w:rPr>
                <w:rFonts w:cstheme="minorHAnsi"/>
                <w:sz w:val="16"/>
                <w:szCs w:val="16"/>
              </w:rPr>
            </w:pPr>
            <w:r>
              <w:rPr>
                <w:rFonts w:cstheme="minorHAnsi"/>
                <w:sz w:val="16"/>
                <w:szCs w:val="16"/>
              </w:rPr>
              <w:t>38.</w:t>
            </w:r>
          </w:p>
        </w:tc>
        <w:tc>
          <w:tcPr>
            <w:tcW w:w="1135" w:type="dxa"/>
            <w:vAlign w:val="center"/>
          </w:tcPr>
          <w:p w14:paraId="47936DAF" w14:textId="1B43510E" w:rsidR="002A148C" w:rsidRPr="00804732" w:rsidRDefault="002A148C" w:rsidP="00DF0567">
            <w:pPr>
              <w:contextualSpacing/>
              <w:rPr>
                <w:rFonts w:eastAsia="Calibri" w:cstheme="minorHAnsi"/>
                <w:sz w:val="16"/>
                <w:szCs w:val="16"/>
              </w:rPr>
            </w:pPr>
            <w:r w:rsidRPr="00804732">
              <w:rPr>
                <w:rFonts w:cstheme="minorHAnsi"/>
                <w:sz w:val="16"/>
                <w:szCs w:val="16"/>
              </w:rPr>
              <w:t>Zakres wejściowy prądu przemiennego</w:t>
            </w:r>
          </w:p>
        </w:tc>
        <w:tc>
          <w:tcPr>
            <w:tcW w:w="4820" w:type="dxa"/>
            <w:tcBorders>
              <w:top w:val="single" w:sz="4" w:space="0" w:color="auto"/>
              <w:left w:val="single" w:sz="4" w:space="0" w:color="auto"/>
              <w:bottom w:val="single" w:sz="4" w:space="0" w:color="auto"/>
              <w:right w:val="single" w:sz="4" w:space="0" w:color="auto"/>
            </w:tcBorders>
          </w:tcPr>
          <w:p w14:paraId="7DE3B194" w14:textId="239C6FBC"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100-240 V</w:t>
            </w:r>
          </w:p>
        </w:tc>
        <w:tc>
          <w:tcPr>
            <w:tcW w:w="709" w:type="dxa"/>
          </w:tcPr>
          <w:p w14:paraId="2320874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31F1B8A2" w14:textId="77777777" w:rsidR="002A148C" w:rsidRPr="00804732" w:rsidRDefault="002A148C" w:rsidP="00DF0567">
            <w:pPr>
              <w:rPr>
                <w:rFonts w:eastAsia="Calibri" w:cstheme="minorHAnsi"/>
                <w:sz w:val="16"/>
                <w:szCs w:val="16"/>
              </w:rPr>
            </w:pPr>
          </w:p>
        </w:tc>
      </w:tr>
      <w:tr w:rsidR="002A148C" w:rsidRPr="00804732" w14:paraId="06AC534C" w14:textId="77777777" w:rsidTr="00BA1953">
        <w:tc>
          <w:tcPr>
            <w:tcW w:w="567" w:type="dxa"/>
          </w:tcPr>
          <w:p w14:paraId="2E08E18D" w14:textId="4CF9AA60" w:rsidR="002A148C" w:rsidRPr="00804732" w:rsidRDefault="002A148C" w:rsidP="00DF0567">
            <w:pPr>
              <w:contextualSpacing/>
              <w:rPr>
                <w:rFonts w:cstheme="minorHAnsi"/>
                <w:sz w:val="16"/>
                <w:szCs w:val="16"/>
              </w:rPr>
            </w:pPr>
            <w:r>
              <w:rPr>
                <w:rFonts w:cstheme="minorHAnsi"/>
                <w:sz w:val="16"/>
                <w:szCs w:val="16"/>
              </w:rPr>
              <w:t>39.</w:t>
            </w:r>
          </w:p>
        </w:tc>
        <w:tc>
          <w:tcPr>
            <w:tcW w:w="1135" w:type="dxa"/>
            <w:vAlign w:val="center"/>
          </w:tcPr>
          <w:p w14:paraId="6B732D96" w14:textId="2BCB36FA" w:rsidR="002A148C" w:rsidRPr="00804732" w:rsidRDefault="002A148C" w:rsidP="00DF0567">
            <w:pPr>
              <w:contextualSpacing/>
              <w:rPr>
                <w:rFonts w:eastAsia="Calibri" w:cstheme="minorHAnsi"/>
                <w:sz w:val="16"/>
                <w:szCs w:val="16"/>
              </w:rPr>
            </w:pPr>
            <w:r w:rsidRPr="00804732">
              <w:rPr>
                <w:rFonts w:cstheme="minorHAnsi"/>
                <w:sz w:val="16"/>
                <w:szCs w:val="16"/>
              </w:rPr>
              <w:t>Chłodzenie</w:t>
            </w:r>
          </w:p>
        </w:tc>
        <w:tc>
          <w:tcPr>
            <w:tcW w:w="4820" w:type="dxa"/>
            <w:tcBorders>
              <w:top w:val="single" w:sz="4" w:space="0" w:color="auto"/>
              <w:left w:val="single" w:sz="4" w:space="0" w:color="auto"/>
              <w:bottom w:val="single" w:sz="4" w:space="0" w:color="auto"/>
              <w:right w:val="single" w:sz="4" w:space="0" w:color="auto"/>
            </w:tcBorders>
          </w:tcPr>
          <w:p w14:paraId="3CA8C3E3" w14:textId="6CE16E71"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Minimum 4x wentylatory</w:t>
            </w:r>
          </w:p>
        </w:tc>
        <w:tc>
          <w:tcPr>
            <w:tcW w:w="709" w:type="dxa"/>
          </w:tcPr>
          <w:p w14:paraId="316FA0A0"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271E6B4" w14:textId="77777777" w:rsidR="002A148C" w:rsidRPr="00804732" w:rsidRDefault="002A148C" w:rsidP="00DF0567">
            <w:pPr>
              <w:rPr>
                <w:rFonts w:eastAsia="Calibri" w:cstheme="minorHAnsi"/>
                <w:sz w:val="16"/>
                <w:szCs w:val="16"/>
              </w:rPr>
            </w:pPr>
          </w:p>
        </w:tc>
      </w:tr>
      <w:tr w:rsidR="002A148C" w:rsidRPr="00804732" w14:paraId="5B732A79" w14:textId="77777777" w:rsidTr="00BA1953">
        <w:tc>
          <w:tcPr>
            <w:tcW w:w="567" w:type="dxa"/>
          </w:tcPr>
          <w:p w14:paraId="0FB88DDA" w14:textId="2DB64627" w:rsidR="002A148C" w:rsidRPr="00804732" w:rsidRDefault="002A148C" w:rsidP="00DF0567">
            <w:pPr>
              <w:contextualSpacing/>
              <w:rPr>
                <w:rFonts w:cstheme="minorHAnsi"/>
                <w:sz w:val="16"/>
                <w:szCs w:val="16"/>
              </w:rPr>
            </w:pPr>
            <w:r>
              <w:rPr>
                <w:rFonts w:cstheme="minorHAnsi"/>
                <w:sz w:val="16"/>
                <w:szCs w:val="16"/>
              </w:rPr>
              <w:t>40.</w:t>
            </w:r>
          </w:p>
        </w:tc>
        <w:tc>
          <w:tcPr>
            <w:tcW w:w="1135" w:type="dxa"/>
          </w:tcPr>
          <w:p w14:paraId="01914AF6" w14:textId="25C19D34" w:rsidR="002A148C" w:rsidRPr="00804732" w:rsidRDefault="002A148C" w:rsidP="00DF0567">
            <w:pPr>
              <w:contextualSpacing/>
              <w:rPr>
                <w:rFonts w:cstheme="minorHAnsi"/>
                <w:sz w:val="16"/>
                <w:szCs w:val="16"/>
              </w:rPr>
            </w:pPr>
            <w:r w:rsidRPr="00804732">
              <w:rPr>
                <w:rFonts w:cstheme="minorHAnsi"/>
                <w:sz w:val="16"/>
                <w:szCs w:val="16"/>
              </w:rPr>
              <w:t>Maksymalny pobór mocy</w:t>
            </w:r>
          </w:p>
        </w:tc>
        <w:tc>
          <w:tcPr>
            <w:tcW w:w="4820" w:type="dxa"/>
            <w:tcBorders>
              <w:top w:val="single" w:sz="4" w:space="0" w:color="auto"/>
              <w:left w:val="single" w:sz="4" w:space="0" w:color="auto"/>
              <w:bottom w:val="single" w:sz="4" w:space="0" w:color="auto"/>
              <w:right w:val="single" w:sz="4" w:space="0" w:color="auto"/>
            </w:tcBorders>
          </w:tcPr>
          <w:p w14:paraId="3DF56E93" w14:textId="18E51174"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80 W</w:t>
            </w:r>
          </w:p>
        </w:tc>
        <w:tc>
          <w:tcPr>
            <w:tcW w:w="709" w:type="dxa"/>
          </w:tcPr>
          <w:p w14:paraId="0B9FC184" w14:textId="0C91A05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ACFA82B" w14:textId="77777777" w:rsidR="002A148C" w:rsidRPr="00804732" w:rsidRDefault="002A148C" w:rsidP="00DF0567">
            <w:pPr>
              <w:rPr>
                <w:rFonts w:eastAsia="Calibri" w:cstheme="minorHAnsi"/>
                <w:sz w:val="16"/>
                <w:szCs w:val="16"/>
              </w:rPr>
            </w:pPr>
          </w:p>
        </w:tc>
      </w:tr>
      <w:tr w:rsidR="002A148C" w:rsidRPr="00804732" w14:paraId="6442524E" w14:textId="77777777" w:rsidTr="00BA1953">
        <w:tc>
          <w:tcPr>
            <w:tcW w:w="567" w:type="dxa"/>
          </w:tcPr>
          <w:p w14:paraId="0194033A" w14:textId="7F4A2CA5" w:rsidR="002A148C" w:rsidRPr="00804732" w:rsidRDefault="002A148C" w:rsidP="00DF0567">
            <w:pPr>
              <w:contextualSpacing/>
              <w:rPr>
                <w:rFonts w:cstheme="minorHAnsi"/>
                <w:sz w:val="16"/>
                <w:szCs w:val="16"/>
              </w:rPr>
            </w:pPr>
            <w:r>
              <w:rPr>
                <w:rFonts w:cstheme="minorHAnsi"/>
                <w:sz w:val="16"/>
                <w:szCs w:val="16"/>
              </w:rPr>
              <w:t>41.</w:t>
            </w:r>
          </w:p>
        </w:tc>
        <w:tc>
          <w:tcPr>
            <w:tcW w:w="1135" w:type="dxa"/>
          </w:tcPr>
          <w:p w14:paraId="53E00D26" w14:textId="362697A2" w:rsidR="002A148C" w:rsidRPr="00804732" w:rsidRDefault="002A148C" w:rsidP="00DF0567">
            <w:pPr>
              <w:contextualSpacing/>
              <w:rPr>
                <w:rFonts w:cstheme="minorHAnsi"/>
                <w:sz w:val="16"/>
                <w:szCs w:val="16"/>
              </w:rPr>
            </w:pPr>
            <w:r w:rsidRPr="00804732">
              <w:rPr>
                <w:rFonts w:cstheme="minorHAnsi"/>
                <w:sz w:val="16"/>
                <w:szCs w:val="16"/>
              </w:rPr>
              <w:t xml:space="preserve">Maks. pobór mocy bez zasilania </w:t>
            </w:r>
            <w:proofErr w:type="spellStart"/>
            <w:r w:rsidRPr="00804732">
              <w:rPr>
                <w:rFonts w:cstheme="minorHAnsi"/>
                <w:sz w:val="16"/>
                <w:szCs w:val="16"/>
              </w:rPr>
              <w:t>PoE</w:t>
            </w:r>
            <w:proofErr w:type="spellEnd"/>
          </w:p>
        </w:tc>
        <w:tc>
          <w:tcPr>
            <w:tcW w:w="4820" w:type="dxa"/>
            <w:tcBorders>
              <w:top w:val="single" w:sz="4" w:space="0" w:color="auto"/>
              <w:left w:val="single" w:sz="4" w:space="0" w:color="auto"/>
              <w:bottom w:val="single" w:sz="4" w:space="0" w:color="auto"/>
              <w:right w:val="single" w:sz="4" w:space="0" w:color="auto"/>
            </w:tcBorders>
          </w:tcPr>
          <w:p w14:paraId="5565417F" w14:textId="78672B4E"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50 W</w:t>
            </w:r>
          </w:p>
        </w:tc>
        <w:tc>
          <w:tcPr>
            <w:tcW w:w="709" w:type="dxa"/>
          </w:tcPr>
          <w:p w14:paraId="288E850C" w14:textId="49C0D5AA"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7E92E403" w14:textId="77777777" w:rsidR="002A148C" w:rsidRPr="00804732" w:rsidRDefault="002A148C" w:rsidP="00DF0567">
            <w:pPr>
              <w:rPr>
                <w:rFonts w:eastAsia="Calibri" w:cstheme="minorHAnsi"/>
                <w:sz w:val="16"/>
                <w:szCs w:val="16"/>
              </w:rPr>
            </w:pPr>
          </w:p>
        </w:tc>
      </w:tr>
      <w:tr w:rsidR="002A148C" w:rsidRPr="00804732" w14:paraId="58389515" w14:textId="77777777" w:rsidTr="00BA1953">
        <w:tc>
          <w:tcPr>
            <w:tcW w:w="567" w:type="dxa"/>
          </w:tcPr>
          <w:p w14:paraId="5C88F9EC" w14:textId="5C1E71AB" w:rsidR="002A148C" w:rsidRPr="00804732" w:rsidRDefault="002A148C" w:rsidP="00DF0567">
            <w:pPr>
              <w:contextualSpacing/>
              <w:rPr>
                <w:rFonts w:cstheme="minorHAnsi"/>
                <w:sz w:val="16"/>
                <w:szCs w:val="16"/>
              </w:rPr>
            </w:pPr>
            <w:r>
              <w:rPr>
                <w:rFonts w:cstheme="minorHAnsi"/>
                <w:sz w:val="16"/>
                <w:szCs w:val="16"/>
              </w:rPr>
              <w:t>42.</w:t>
            </w:r>
          </w:p>
        </w:tc>
        <w:tc>
          <w:tcPr>
            <w:tcW w:w="1135" w:type="dxa"/>
          </w:tcPr>
          <w:p w14:paraId="4120ABA5" w14:textId="264C69F1" w:rsidR="002A148C" w:rsidRPr="00804732" w:rsidRDefault="002A148C" w:rsidP="00DF0567">
            <w:pPr>
              <w:contextualSpacing/>
              <w:rPr>
                <w:rFonts w:cstheme="minorHAnsi"/>
                <w:sz w:val="16"/>
                <w:szCs w:val="16"/>
              </w:rPr>
            </w:pPr>
            <w:r w:rsidRPr="00804732">
              <w:rPr>
                <w:rFonts w:cstheme="minorHAnsi"/>
                <w:sz w:val="16"/>
                <w:szCs w:val="16"/>
              </w:rPr>
              <w:t>Sposób zasilania</w:t>
            </w:r>
          </w:p>
        </w:tc>
        <w:tc>
          <w:tcPr>
            <w:tcW w:w="4820" w:type="dxa"/>
            <w:tcBorders>
              <w:top w:val="single" w:sz="4" w:space="0" w:color="auto"/>
              <w:left w:val="single" w:sz="4" w:space="0" w:color="auto"/>
              <w:bottom w:val="single" w:sz="4" w:space="0" w:color="auto"/>
              <w:right w:val="single" w:sz="4" w:space="0" w:color="auto"/>
            </w:tcBorders>
          </w:tcPr>
          <w:p w14:paraId="1D65BCF9" w14:textId="13287D07"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2x zasilacze hot </w:t>
            </w:r>
            <w:proofErr w:type="spellStart"/>
            <w:r w:rsidRPr="00804732">
              <w:rPr>
                <w:rFonts w:asciiTheme="minorHAnsi" w:hAnsiTheme="minorHAnsi" w:cstheme="minorHAnsi"/>
                <w:sz w:val="16"/>
                <w:szCs w:val="16"/>
              </w:rPr>
              <w:t>swap</w:t>
            </w:r>
            <w:proofErr w:type="spellEnd"/>
          </w:p>
        </w:tc>
        <w:tc>
          <w:tcPr>
            <w:tcW w:w="709" w:type="dxa"/>
          </w:tcPr>
          <w:p w14:paraId="630F62BD" w14:textId="05D1AD1C"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604BD509" w14:textId="77777777" w:rsidR="002A148C" w:rsidRPr="00804732" w:rsidRDefault="002A148C" w:rsidP="00DF0567">
            <w:pPr>
              <w:rPr>
                <w:rFonts w:eastAsia="Calibri" w:cstheme="minorHAnsi"/>
                <w:sz w:val="16"/>
                <w:szCs w:val="16"/>
              </w:rPr>
            </w:pPr>
          </w:p>
        </w:tc>
      </w:tr>
    </w:tbl>
    <w:p w14:paraId="70C45004"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72402E75"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5955"/>
        <w:gridCol w:w="709"/>
        <w:gridCol w:w="3543"/>
      </w:tblGrid>
      <w:tr w:rsidR="00B17897" w:rsidRPr="00804732" w14:paraId="6100CB8D" w14:textId="77777777" w:rsidTr="001516EF">
        <w:tc>
          <w:tcPr>
            <w:tcW w:w="567" w:type="dxa"/>
          </w:tcPr>
          <w:p w14:paraId="14928A74" w14:textId="7D21D241"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vAlign w:val="center"/>
          </w:tcPr>
          <w:p w14:paraId="65B4F278"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9C6CF3E"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B095BB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11014F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9660B2" w:rsidRPr="00804732" w14:paraId="0DDFFB62" w14:textId="77777777" w:rsidTr="005A163F">
        <w:trPr>
          <w:trHeight w:val="826"/>
        </w:trPr>
        <w:tc>
          <w:tcPr>
            <w:tcW w:w="10774" w:type="dxa"/>
            <w:gridSpan w:val="4"/>
            <w:shd w:val="clear" w:color="auto" w:fill="C6D9F1"/>
          </w:tcPr>
          <w:p w14:paraId="768DC42D" w14:textId="54D6482D" w:rsidR="009660B2" w:rsidRPr="00804732" w:rsidRDefault="009660B2" w:rsidP="006B5B72">
            <w:pPr>
              <w:jc w:val="center"/>
              <w:rPr>
                <w:rFonts w:eastAsia="Calibri" w:cstheme="minorHAnsi"/>
                <w:b/>
                <w:sz w:val="16"/>
                <w:szCs w:val="16"/>
              </w:rPr>
            </w:pPr>
            <w:r w:rsidRPr="00804732">
              <w:rPr>
                <w:rFonts w:eastAsia="Calibri" w:cstheme="minorHAnsi"/>
                <w:b/>
                <w:sz w:val="16"/>
                <w:szCs w:val="16"/>
              </w:rPr>
              <w:t>Baza Danych  – 1 sztuk</w:t>
            </w:r>
            <w:r>
              <w:rPr>
                <w:rFonts w:eastAsia="Calibri" w:cstheme="minorHAnsi"/>
                <w:b/>
                <w:sz w:val="16"/>
                <w:szCs w:val="16"/>
              </w:rPr>
              <w:t>a</w:t>
            </w:r>
          </w:p>
          <w:p w14:paraId="37ABE37D" w14:textId="77777777" w:rsidR="009660B2" w:rsidRPr="00804732" w:rsidRDefault="009660B2" w:rsidP="006B5B72">
            <w:pPr>
              <w:rPr>
                <w:rFonts w:eastAsia="Calibri" w:cstheme="minorHAnsi"/>
                <w:sz w:val="16"/>
                <w:szCs w:val="16"/>
              </w:rPr>
            </w:pPr>
            <w:r w:rsidRPr="00804732">
              <w:rPr>
                <w:rFonts w:eastAsia="Calibri" w:cstheme="minorHAnsi"/>
                <w:sz w:val="16"/>
                <w:szCs w:val="16"/>
              </w:rPr>
              <w:t>Oferowany model: …………………………………………………………</w:t>
            </w:r>
          </w:p>
          <w:p w14:paraId="5843170A" w14:textId="77777777" w:rsidR="009660B2" w:rsidRPr="00804732" w:rsidRDefault="009660B2" w:rsidP="006B5B72">
            <w:pPr>
              <w:rPr>
                <w:rFonts w:eastAsia="Calibri" w:cstheme="minorHAnsi"/>
                <w:sz w:val="16"/>
                <w:szCs w:val="16"/>
              </w:rPr>
            </w:pPr>
            <w:r w:rsidRPr="00804732">
              <w:rPr>
                <w:rFonts w:eastAsia="Calibri" w:cstheme="minorHAnsi"/>
                <w:sz w:val="16"/>
                <w:szCs w:val="16"/>
              </w:rPr>
              <w:t>Producent: …………………………………………………………</w:t>
            </w:r>
          </w:p>
          <w:p w14:paraId="20D7B24D" w14:textId="77777777" w:rsidR="009660B2" w:rsidRPr="00804732" w:rsidRDefault="009660B2" w:rsidP="006B5B72">
            <w:pPr>
              <w:rPr>
                <w:rFonts w:eastAsia="Calibri" w:cstheme="minorHAnsi"/>
                <w:sz w:val="16"/>
                <w:szCs w:val="16"/>
              </w:rPr>
            </w:pPr>
            <w:r w:rsidRPr="00804732">
              <w:rPr>
                <w:rFonts w:eastAsia="Calibri" w:cstheme="minorHAnsi"/>
                <w:sz w:val="16"/>
                <w:szCs w:val="16"/>
              </w:rPr>
              <w:t>Rok produkcji …………………………………………………………</w:t>
            </w:r>
          </w:p>
        </w:tc>
      </w:tr>
      <w:tr w:rsidR="00CB7C0B" w:rsidRPr="00804732" w14:paraId="38845463" w14:textId="77777777" w:rsidTr="003C16C8">
        <w:tc>
          <w:tcPr>
            <w:tcW w:w="567" w:type="dxa"/>
          </w:tcPr>
          <w:p w14:paraId="24313C9A" w14:textId="0CA427F5" w:rsidR="00CB7C0B" w:rsidRPr="00804732" w:rsidRDefault="00CB7C0B" w:rsidP="00011B6E">
            <w:pPr>
              <w:contextualSpacing/>
              <w:rPr>
                <w:rFonts w:eastAsia="Calibri" w:cstheme="minorHAnsi"/>
                <w:sz w:val="16"/>
                <w:szCs w:val="16"/>
              </w:rPr>
            </w:pPr>
            <w:r>
              <w:rPr>
                <w:rFonts w:eastAsia="Calibri" w:cstheme="minorHAnsi"/>
                <w:sz w:val="16"/>
                <w:szCs w:val="16"/>
              </w:rPr>
              <w:t>43.</w:t>
            </w:r>
          </w:p>
        </w:tc>
        <w:tc>
          <w:tcPr>
            <w:tcW w:w="5955" w:type="dxa"/>
            <w:tcBorders>
              <w:right w:val="single" w:sz="4" w:space="0" w:color="auto"/>
            </w:tcBorders>
            <w:vAlign w:val="center"/>
          </w:tcPr>
          <w:p w14:paraId="5D3F50BC" w14:textId="5B4E8206" w:rsidR="00CB7C0B" w:rsidRPr="00804732" w:rsidRDefault="00CB7C0B" w:rsidP="00011B6E">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Licencja dla bazy danych powinna pozwalać na pracę nielimitowanej liczby jednoczesnych użytkowników</w:t>
            </w:r>
          </w:p>
        </w:tc>
        <w:tc>
          <w:tcPr>
            <w:tcW w:w="709" w:type="dxa"/>
          </w:tcPr>
          <w:p w14:paraId="61093395"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90CBB90" w14:textId="77777777" w:rsidR="00CB7C0B" w:rsidRPr="00804732" w:rsidRDefault="00CB7C0B" w:rsidP="00011B6E">
            <w:pPr>
              <w:rPr>
                <w:rFonts w:eastAsia="Calibri" w:cstheme="minorHAnsi"/>
                <w:sz w:val="16"/>
                <w:szCs w:val="16"/>
              </w:rPr>
            </w:pPr>
          </w:p>
        </w:tc>
      </w:tr>
      <w:tr w:rsidR="00CB7C0B" w:rsidRPr="00804732" w14:paraId="05144236" w14:textId="77777777" w:rsidTr="00FB537C">
        <w:tc>
          <w:tcPr>
            <w:tcW w:w="567" w:type="dxa"/>
          </w:tcPr>
          <w:p w14:paraId="5434C75F" w14:textId="32766927" w:rsidR="00CB7C0B" w:rsidRPr="00804732" w:rsidRDefault="00CB7C0B" w:rsidP="00011B6E">
            <w:pPr>
              <w:contextualSpacing/>
              <w:rPr>
                <w:rFonts w:eastAsia="Calibri" w:cstheme="minorHAnsi"/>
                <w:sz w:val="16"/>
                <w:szCs w:val="16"/>
              </w:rPr>
            </w:pPr>
            <w:r>
              <w:rPr>
                <w:rFonts w:eastAsia="Calibri" w:cstheme="minorHAnsi"/>
                <w:sz w:val="16"/>
                <w:szCs w:val="16"/>
              </w:rPr>
              <w:t>44.</w:t>
            </w:r>
          </w:p>
        </w:tc>
        <w:tc>
          <w:tcPr>
            <w:tcW w:w="5955" w:type="dxa"/>
            <w:tcBorders>
              <w:right w:val="single" w:sz="4" w:space="0" w:color="auto"/>
            </w:tcBorders>
          </w:tcPr>
          <w:p w14:paraId="4B721649" w14:textId="05CB620A"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Okres zakupu licencji bezterminowa z asystą techniczną minimum na pierwszy rok eksploatacji</w:t>
            </w:r>
          </w:p>
        </w:tc>
        <w:tc>
          <w:tcPr>
            <w:tcW w:w="709" w:type="dxa"/>
          </w:tcPr>
          <w:p w14:paraId="72CDDDA3"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EBC9E5D" w14:textId="77777777" w:rsidR="00CB7C0B" w:rsidRPr="00804732" w:rsidRDefault="00CB7C0B" w:rsidP="00011B6E">
            <w:pPr>
              <w:rPr>
                <w:rFonts w:eastAsia="Calibri" w:cstheme="minorHAnsi"/>
                <w:sz w:val="16"/>
                <w:szCs w:val="16"/>
              </w:rPr>
            </w:pPr>
          </w:p>
        </w:tc>
      </w:tr>
      <w:tr w:rsidR="00CB7C0B" w:rsidRPr="00804732" w14:paraId="741CC6D1" w14:textId="77777777" w:rsidTr="004F1881">
        <w:tc>
          <w:tcPr>
            <w:tcW w:w="567" w:type="dxa"/>
          </w:tcPr>
          <w:p w14:paraId="08C6D1E5" w14:textId="70C794E1" w:rsidR="00CB7C0B" w:rsidRPr="00804732" w:rsidRDefault="00CB7C0B" w:rsidP="00011B6E">
            <w:pPr>
              <w:contextualSpacing/>
              <w:rPr>
                <w:rFonts w:eastAsia="Calibri" w:cstheme="minorHAnsi"/>
                <w:sz w:val="16"/>
                <w:szCs w:val="16"/>
              </w:rPr>
            </w:pPr>
            <w:r>
              <w:rPr>
                <w:rFonts w:eastAsia="Calibri" w:cstheme="minorHAnsi"/>
                <w:sz w:val="16"/>
                <w:szCs w:val="16"/>
              </w:rPr>
              <w:t>45.</w:t>
            </w:r>
          </w:p>
        </w:tc>
        <w:tc>
          <w:tcPr>
            <w:tcW w:w="5955" w:type="dxa"/>
            <w:tcBorders>
              <w:right w:val="single" w:sz="4" w:space="0" w:color="auto"/>
            </w:tcBorders>
          </w:tcPr>
          <w:p w14:paraId="366DA662" w14:textId="08730E8D" w:rsidR="00CB7C0B" w:rsidRPr="00804732" w:rsidRDefault="00CB7C0B" w:rsidP="00011B6E">
            <w:pPr>
              <w:spacing w:before="100" w:beforeAutospacing="1" w:after="100" w:afterAutospacing="1"/>
              <w:rPr>
                <w:rFonts w:eastAsia="Times New Roman" w:cstheme="minorHAnsi"/>
                <w:sz w:val="16"/>
                <w:szCs w:val="16"/>
                <w:lang w:eastAsia="pl-PL"/>
              </w:rPr>
            </w:pPr>
            <w:r w:rsidRPr="00804732">
              <w:rPr>
                <w:rFonts w:cstheme="minorHAnsi"/>
                <w:sz w:val="16"/>
                <w:szCs w:val="16"/>
              </w:rPr>
              <w:t>Dostępność oprogramowania bazodanowego na współczesne platformy Microsoft Windows i Linux - 32 i 64-bitowe</w:t>
            </w:r>
          </w:p>
        </w:tc>
        <w:tc>
          <w:tcPr>
            <w:tcW w:w="709" w:type="dxa"/>
          </w:tcPr>
          <w:p w14:paraId="2794DC17"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4CC13B5" w14:textId="77777777" w:rsidR="00CB7C0B" w:rsidRPr="00804732" w:rsidRDefault="00CB7C0B" w:rsidP="00011B6E">
            <w:pPr>
              <w:rPr>
                <w:rFonts w:eastAsia="Calibri" w:cstheme="minorHAnsi"/>
                <w:sz w:val="16"/>
                <w:szCs w:val="16"/>
              </w:rPr>
            </w:pPr>
          </w:p>
        </w:tc>
      </w:tr>
      <w:tr w:rsidR="00CB7C0B" w:rsidRPr="00804732" w14:paraId="0D863A64" w14:textId="77777777" w:rsidTr="00C34404">
        <w:tc>
          <w:tcPr>
            <w:tcW w:w="567" w:type="dxa"/>
          </w:tcPr>
          <w:p w14:paraId="103A2A4E" w14:textId="2767A86B" w:rsidR="00CB7C0B" w:rsidRPr="00804732" w:rsidRDefault="00CB7C0B" w:rsidP="00011B6E">
            <w:pPr>
              <w:contextualSpacing/>
              <w:rPr>
                <w:rFonts w:eastAsia="Calibri" w:cstheme="minorHAnsi"/>
                <w:sz w:val="16"/>
                <w:szCs w:val="16"/>
              </w:rPr>
            </w:pPr>
            <w:r>
              <w:rPr>
                <w:rFonts w:eastAsia="Calibri" w:cstheme="minorHAnsi"/>
                <w:sz w:val="16"/>
                <w:szCs w:val="16"/>
              </w:rPr>
              <w:lastRenderedPageBreak/>
              <w:t>46.</w:t>
            </w:r>
          </w:p>
        </w:tc>
        <w:tc>
          <w:tcPr>
            <w:tcW w:w="5955" w:type="dxa"/>
            <w:tcBorders>
              <w:right w:val="single" w:sz="4" w:space="0" w:color="auto"/>
            </w:tcBorders>
            <w:vAlign w:val="center"/>
          </w:tcPr>
          <w:p w14:paraId="2CCD5C30" w14:textId="77777777" w:rsidR="00CB7C0B" w:rsidRPr="00804732" w:rsidRDefault="00CB7C0B" w:rsidP="00011B6E">
            <w:pPr>
              <w:ind w:left="35" w:right="-287" w:hanging="35"/>
              <w:jc w:val="both"/>
              <w:rPr>
                <w:rFonts w:cstheme="minorHAnsi"/>
                <w:sz w:val="16"/>
                <w:szCs w:val="16"/>
              </w:rPr>
            </w:pPr>
            <w:r w:rsidRPr="00804732">
              <w:rPr>
                <w:rFonts w:cstheme="minorHAnsi"/>
                <w:sz w:val="16"/>
                <w:szCs w:val="16"/>
              </w:rPr>
              <w:t>Serwer: administracja i zarządzanie:</w:t>
            </w:r>
          </w:p>
          <w:p w14:paraId="5D566059" w14:textId="77777777" w:rsidR="00CB7C0B" w:rsidRPr="00804732" w:rsidRDefault="00CB7C0B" w:rsidP="00011B6E">
            <w:pPr>
              <w:ind w:left="35" w:hanging="35"/>
              <w:rPr>
                <w:rFonts w:cstheme="minorHAnsi"/>
                <w:sz w:val="16"/>
                <w:szCs w:val="16"/>
              </w:rPr>
            </w:pPr>
            <w:r w:rsidRPr="00804732">
              <w:rPr>
                <w:rFonts w:cstheme="minorHAnsi"/>
                <w:sz w:val="16"/>
                <w:szCs w:val="16"/>
              </w:rPr>
              <w:t>Baza posiada w szczególności</w:t>
            </w:r>
          </w:p>
          <w:p w14:paraId="55BB180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funkcje samozarządzania i automatyzacji zadań,</w:t>
            </w:r>
          </w:p>
          <w:p w14:paraId="05960C15"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narzędzia do monitorowania wszystkich parametrów pracy bazy danych,</w:t>
            </w:r>
          </w:p>
          <w:p w14:paraId="685A29F0"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Wbudowany mechanizm replikacji,</w:t>
            </w:r>
          </w:p>
          <w:p w14:paraId="6607D1BF"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odświeżanie statystyk,</w:t>
            </w:r>
          </w:p>
          <w:p w14:paraId="55068C5D"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rozszerzanie bazy danych w razie, gdy kończy się w niej miejsce,</w:t>
            </w:r>
          </w:p>
          <w:p w14:paraId="7743AEE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ustawienia maksymalnej ilości jednoczesnych połączeń do bazy danych,</w:t>
            </w:r>
          </w:p>
          <w:p w14:paraId="7A9A2CC2"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przenoszenia binarnych kopii zapasowych pomiędzy platformami (np. Linux-Windows),</w:t>
            </w:r>
          </w:p>
          <w:p w14:paraId="07B40218"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eksportu i importu danych do plików tekstowych z określonym separatorem kolumn z zachowaniem polskich liter,</w:t>
            </w:r>
          </w:p>
          <w:p w14:paraId="2D1AD1FB" w14:textId="1FC110B0" w:rsidR="00CB7C0B" w:rsidRPr="00804732" w:rsidRDefault="00CB7C0B" w:rsidP="00011B6E">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 xml:space="preserve"> - Wsparcie dla wielu ustawień narodowych i wielu zestawów znaków włącznie z </w:t>
            </w:r>
            <w:proofErr w:type="spellStart"/>
            <w:r w:rsidRPr="00804732">
              <w:rPr>
                <w:rFonts w:asciiTheme="minorHAnsi" w:hAnsiTheme="minorHAnsi" w:cstheme="minorHAnsi"/>
                <w:sz w:val="16"/>
                <w:szCs w:val="16"/>
              </w:rPr>
              <w:t>Unicode</w:t>
            </w:r>
            <w:proofErr w:type="spellEnd"/>
          </w:p>
        </w:tc>
        <w:tc>
          <w:tcPr>
            <w:tcW w:w="709" w:type="dxa"/>
          </w:tcPr>
          <w:p w14:paraId="78F6588E"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DB03FA4" w14:textId="77777777" w:rsidR="00CB7C0B" w:rsidRPr="00804732" w:rsidRDefault="00CB7C0B" w:rsidP="00011B6E">
            <w:pPr>
              <w:rPr>
                <w:rFonts w:eastAsia="Calibri" w:cstheme="minorHAnsi"/>
                <w:sz w:val="16"/>
                <w:szCs w:val="16"/>
              </w:rPr>
            </w:pPr>
          </w:p>
        </w:tc>
      </w:tr>
      <w:tr w:rsidR="00CB7C0B" w:rsidRPr="00804732" w14:paraId="22528F76" w14:textId="77777777" w:rsidTr="004E710C">
        <w:tc>
          <w:tcPr>
            <w:tcW w:w="567" w:type="dxa"/>
          </w:tcPr>
          <w:p w14:paraId="198EA9E5" w14:textId="5DC6FE59" w:rsidR="00CB7C0B" w:rsidRPr="00804732" w:rsidRDefault="00CB7C0B" w:rsidP="00011B6E">
            <w:pPr>
              <w:contextualSpacing/>
              <w:rPr>
                <w:rFonts w:eastAsia="Calibri" w:cstheme="minorHAnsi"/>
                <w:sz w:val="16"/>
                <w:szCs w:val="16"/>
              </w:rPr>
            </w:pPr>
            <w:r>
              <w:rPr>
                <w:rFonts w:eastAsia="Calibri" w:cstheme="minorHAnsi"/>
                <w:sz w:val="16"/>
                <w:szCs w:val="16"/>
              </w:rPr>
              <w:t>47.</w:t>
            </w:r>
          </w:p>
        </w:tc>
        <w:tc>
          <w:tcPr>
            <w:tcW w:w="5955" w:type="dxa"/>
            <w:tcBorders>
              <w:right w:val="single" w:sz="4" w:space="0" w:color="auto"/>
            </w:tcBorders>
            <w:vAlign w:val="center"/>
          </w:tcPr>
          <w:p w14:paraId="0D54CCEC" w14:textId="77777777" w:rsidR="00CB7C0B" w:rsidRPr="00804732" w:rsidRDefault="00CB7C0B" w:rsidP="00011B6E">
            <w:pPr>
              <w:ind w:left="35" w:right="-287" w:hanging="35"/>
              <w:rPr>
                <w:rFonts w:cstheme="minorHAnsi"/>
                <w:sz w:val="16"/>
                <w:szCs w:val="16"/>
              </w:rPr>
            </w:pPr>
            <w:r w:rsidRPr="00804732">
              <w:rPr>
                <w:rFonts w:cstheme="minorHAnsi"/>
                <w:sz w:val="16"/>
                <w:szCs w:val="16"/>
              </w:rPr>
              <w:t>Wsparcie:</w:t>
            </w:r>
          </w:p>
          <w:p w14:paraId="09463C93" w14:textId="77777777" w:rsidR="00CB7C0B" w:rsidRPr="00804732" w:rsidRDefault="00CB7C0B" w:rsidP="00011B6E">
            <w:pPr>
              <w:ind w:left="35" w:right="27"/>
              <w:rPr>
                <w:rFonts w:cstheme="minorHAnsi"/>
                <w:sz w:val="16"/>
                <w:szCs w:val="16"/>
              </w:rPr>
            </w:pPr>
            <w:r w:rsidRPr="00804732">
              <w:rPr>
                <w:rFonts w:cstheme="minorHAnsi"/>
                <w:sz w:val="16"/>
                <w:szCs w:val="16"/>
              </w:rPr>
              <w:t xml:space="preserve"> - Dostęp do aktualizacji zakupionego systemu bazy danych.</w:t>
            </w:r>
          </w:p>
          <w:p w14:paraId="668E87C6" w14:textId="77777777" w:rsidR="00CB7C0B" w:rsidRPr="00804732" w:rsidRDefault="00CB7C0B" w:rsidP="00011B6E">
            <w:pPr>
              <w:ind w:left="35" w:right="27"/>
              <w:rPr>
                <w:rFonts w:cstheme="minorHAnsi"/>
                <w:sz w:val="16"/>
                <w:szCs w:val="16"/>
              </w:rPr>
            </w:pPr>
            <w:r w:rsidRPr="00804732">
              <w:rPr>
                <w:rFonts w:cstheme="minorHAnsi"/>
                <w:sz w:val="16"/>
                <w:szCs w:val="16"/>
              </w:rPr>
              <w:t xml:space="preserve"> - Możliwość pobierania nowych wersji systemu bazy danych w czasie trwania asysty producenta,</w:t>
            </w:r>
          </w:p>
          <w:p w14:paraId="0FA01409" w14:textId="04FBB5D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 - Możliwość konsultacji dot. zakupionego systemu bazy danych.</w:t>
            </w:r>
          </w:p>
        </w:tc>
        <w:tc>
          <w:tcPr>
            <w:tcW w:w="709" w:type="dxa"/>
          </w:tcPr>
          <w:p w14:paraId="0B2D4A28"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3828C70" w14:textId="77777777" w:rsidR="00CB7C0B" w:rsidRPr="00804732" w:rsidRDefault="00CB7C0B" w:rsidP="00011B6E">
            <w:pPr>
              <w:rPr>
                <w:rFonts w:eastAsia="Calibri" w:cstheme="minorHAnsi"/>
                <w:sz w:val="16"/>
                <w:szCs w:val="16"/>
              </w:rPr>
            </w:pPr>
          </w:p>
        </w:tc>
      </w:tr>
      <w:tr w:rsidR="00CB7C0B" w:rsidRPr="00804732" w14:paraId="69AF4CEA" w14:textId="77777777" w:rsidTr="00DF2891">
        <w:tc>
          <w:tcPr>
            <w:tcW w:w="567" w:type="dxa"/>
          </w:tcPr>
          <w:p w14:paraId="753801A3" w14:textId="5ABF915A" w:rsidR="00CB7C0B" w:rsidRPr="00804732" w:rsidRDefault="00CB7C0B" w:rsidP="00011B6E">
            <w:pPr>
              <w:contextualSpacing/>
              <w:rPr>
                <w:rFonts w:eastAsia="Calibri" w:cstheme="minorHAnsi"/>
                <w:sz w:val="16"/>
                <w:szCs w:val="16"/>
              </w:rPr>
            </w:pPr>
            <w:r>
              <w:rPr>
                <w:rFonts w:eastAsia="Calibri" w:cstheme="minorHAnsi"/>
                <w:sz w:val="16"/>
                <w:szCs w:val="16"/>
              </w:rPr>
              <w:t>48.</w:t>
            </w:r>
          </w:p>
        </w:tc>
        <w:tc>
          <w:tcPr>
            <w:tcW w:w="5955" w:type="dxa"/>
            <w:tcBorders>
              <w:right w:val="single" w:sz="4" w:space="0" w:color="auto"/>
            </w:tcBorders>
            <w:vAlign w:val="center"/>
          </w:tcPr>
          <w:p w14:paraId="13E60B2A" w14:textId="687F0014" w:rsidR="00CB7C0B" w:rsidRPr="00804732" w:rsidRDefault="00CB7C0B" w:rsidP="00011B6E">
            <w:pPr>
              <w:rPr>
                <w:rFonts w:cstheme="minorHAnsi"/>
                <w:sz w:val="16"/>
                <w:szCs w:val="16"/>
              </w:rPr>
            </w:pPr>
            <w:r w:rsidRPr="00804732">
              <w:rPr>
                <w:rFonts w:cstheme="minorHAnsi"/>
                <w:sz w:val="16"/>
                <w:szCs w:val="16"/>
              </w:rPr>
              <w:t>Brak ograniczeń na liczbę tabel i indeksów w bazie oraz na ich rozmiar (liczba wierszy)</w:t>
            </w:r>
          </w:p>
        </w:tc>
        <w:tc>
          <w:tcPr>
            <w:tcW w:w="709" w:type="dxa"/>
          </w:tcPr>
          <w:p w14:paraId="7B46FA0F"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CF40D4E" w14:textId="77777777" w:rsidR="00CB7C0B" w:rsidRPr="00804732" w:rsidRDefault="00CB7C0B" w:rsidP="00011B6E">
            <w:pPr>
              <w:rPr>
                <w:rFonts w:eastAsia="Calibri" w:cstheme="minorHAnsi"/>
                <w:sz w:val="16"/>
                <w:szCs w:val="16"/>
              </w:rPr>
            </w:pPr>
          </w:p>
        </w:tc>
      </w:tr>
      <w:tr w:rsidR="00CB7C0B" w:rsidRPr="00804732" w14:paraId="4A1702DF" w14:textId="77777777" w:rsidTr="00194D4D">
        <w:tc>
          <w:tcPr>
            <w:tcW w:w="567" w:type="dxa"/>
          </w:tcPr>
          <w:p w14:paraId="25AAA747" w14:textId="1DB2AD2B" w:rsidR="00CB7C0B" w:rsidRPr="00804732" w:rsidRDefault="00CB7C0B" w:rsidP="00011B6E">
            <w:pPr>
              <w:contextualSpacing/>
              <w:rPr>
                <w:rFonts w:eastAsia="Calibri" w:cstheme="minorHAnsi"/>
                <w:sz w:val="16"/>
                <w:szCs w:val="16"/>
              </w:rPr>
            </w:pPr>
            <w:r>
              <w:rPr>
                <w:rFonts w:eastAsia="Calibri" w:cstheme="minorHAnsi"/>
                <w:sz w:val="16"/>
                <w:szCs w:val="16"/>
              </w:rPr>
              <w:t>49.</w:t>
            </w:r>
          </w:p>
        </w:tc>
        <w:tc>
          <w:tcPr>
            <w:tcW w:w="5955" w:type="dxa"/>
            <w:tcBorders>
              <w:right w:val="single" w:sz="4" w:space="0" w:color="auto"/>
            </w:tcBorders>
            <w:vAlign w:val="center"/>
          </w:tcPr>
          <w:p w14:paraId="346029DD" w14:textId="6E64EC8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deklarowania wyzwalaczy (</w:t>
            </w:r>
            <w:proofErr w:type="spellStart"/>
            <w:r w:rsidRPr="00804732">
              <w:rPr>
                <w:rFonts w:asciiTheme="minorHAnsi" w:hAnsiTheme="minorHAnsi" w:cstheme="minorHAnsi"/>
                <w:sz w:val="16"/>
                <w:szCs w:val="16"/>
              </w:rPr>
              <w:t>triggerów</w:t>
            </w:r>
            <w:proofErr w:type="spellEnd"/>
            <w:r w:rsidRPr="00804732">
              <w:rPr>
                <w:rFonts w:asciiTheme="minorHAnsi" w:hAnsiTheme="minorHAnsi" w:cstheme="minorHAnsi"/>
                <w:sz w:val="16"/>
                <w:szCs w:val="16"/>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804732">
              <w:rPr>
                <w:rFonts w:asciiTheme="minorHAnsi" w:hAnsiTheme="minorHAnsi" w:cstheme="minorHAnsi"/>
                <w:sz w:val="16"/>
                <w:szCs w:val="16"/>
              </w:rPr>
              <w:t>views</w:t>
            </w:r>
            <w:proofErr w:type="spellEnd"/>
            <w:r w:rsidRPr="00804732">
              <w:rPr>
                <w:rFonts w:asciiTheme="minorHAnsi" w:hAnsiTheme="minorHAnsi" w:cstheme="minorHAnsi"/>
                <w:sz w:val="16"/>
                <w:szCs w:val="16"/>
              </w:rPr>
              <w:t>).</w:t>
            </w:r>
          </w:p>
        </w:tc>
        <w:tc>
          <w:tcPr>
            <w:tcW w:w="709" w:type="dxa"/>
          </w:tcPr>
          <w:p w14:paraId="6832D7BA"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18AEF9D" w14:textId="77777777" w:rsidR="00CB7C0B" w:rsidRPr="00804732" w:rsidRDefault="00CB7C0B" w:rsidP="00011B6E">
            <w:pPr>
              <w:rPr>
                <w:rFonts w:eastAsia="Calibri" w:cstheme="minorHAnsi"/>
                <w:sz w:val="16"/>
                <w:szCs w:val="16"/>
              </w:rPr>
            </w:pPr>
          </w:p>
        </w:tc>
      </w:tr>
      <w:tr w:rsidR="00CB7C0B" w:rsidRPr="00804732" w14:paraId="248F5D77" w14:textId="77777777" w:rsidTr="00E96FAB">
        <w:tc>
          <w:tcPr>
            <w:tcW w:w="567" w:type="dxa"/>
          </w:tcPr>
          <w:p w14:paraId="17F6D25D" w14:textId="7F29C915" w:rsidR="00CB7C0B" w:rsidRPr="00804732" w:rsidRDefault="00CB7C0B" w:rsidP="00011B6E">
            <w:pPr>
              <w:contextualSpacing/>
              <w:rPr>
                <w:rFonts w:eastAsia="Calibri" w:cstheme="minorHAnsi"/>
                <w:sz w:val="16"/>
                <w:szCs w:val="16"/>
              </w:rPr>
            </w:pPr>
            <w:r>
              <w:rPr>
                <w:rFonts w:eastAsia="Calibri" w:cstheme="minorHAnsi"/>
                <w:sz w:val="16"/>
                <w:szCs w:val="16"/>
              </w:rPr>
              <w:t>50.</w:t>
            </w:r>
          </w:p>
        </w:tc>
        <w:tc>
          <w:tcPr>
            <w:tcW w:w="5955" w:type="dxa"/>
            <w:tcBorders>
              <w:right w:val="single" w:sz="4" w:space="0" w:color="auto"/>
            </w:tcBorders>
            <w:vAlign w:val="center"/>
          </w:tcPr>
          <w:p w14:paraId="7F962EB7" w14:textId="06240E1B"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709" w:type="dxa"/>
          </w:tcPr>
          <w:p w14:paraId="3F8B2694"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853DE98" w14:textId="77777777" w:rsidR="00CB7C0B" w:rsidRPr="00804732" w:rsidRDefault="00CB7C0B" w:rsidP="00011B6E">
            <w:pPr>
              <w:rPr>
                <w:rFonts w:eastAsia="Calibri" w:cstheme="minorHAnsi"/>
                <w:sz w:val="16"/>
                <w:szCs w:val="16"/>
              </w:rPr>
            </w:pPr>
          </w:p>
        </w:tc>
      </w:tr>
      <w:tr w:rsidR="00CB7C0B" w:rsidRPr="00804732" w14:paraId="18D4C6CA" w14:textId="77777777" w:rsidTr="00DE41F2">
        <w:tc>
          <w:tcPr>
            <w:tcW w:w="567" w:type="dxa"/>
          </w:tcPr>
          <w:p w14:paraId="236FBB0C" w14:textId="41938DC6" w:rsidR="00CB7C0B" w:rsidRPr="00804732" w:rsidRDefault="00CB7C0B" w:rsidP="00011B6E">
            <w:pPr>
              <w:contextualSpacing/>
              <w:rPr>
                <w:rFonts w:eastAsia="Calibri" w:cstheme="minorHAnsi"/>
                <w:sz w:val="16"/>
                <w:szCs w:val="16"/>
              </w:rPr>
            </w:pPr>
            <w:r>
              <w:rPr>
                <w:rFonts w:eastAsia="Calibri" w:cstheme="minorHAnsi"/>
                <w:sz w:val="16"/>
                <w:szCs w:val="16"/>
              </w:rPr>
              <w:t>51.</w:t>
            </w:r>
          </w:p>
        </w:tc>
        <w:tc>
          <w:tcPr>
            <w:tcW w:w="5955" w:type="dxa"/>
            <w:tcBorders>
              <w:right w:val="single" w:sz="4" w:space="0" w:color="auto"/>
            </w:tcBorders>
            <w:vAlign w:val="center"/>
          </w:tcPr>
          <w:p w14:paraId="7F542F1F" w14:textId="77777777" w:rsidR="00CB7C0B" w:rsidRPr="00804732" w:rsidRDefault="00CB7C0B" w:rsidP="00011B6E">
            <w:pPr>
              <w:ind w:left="35" w:right="27" w:hanging="35"/>
              <w:rPr>
                <w:rFonts w:cstheme="minorHAnsi"/>
                <w:sz w:val="16"/>
                <w:szCs w:val="16"/>
              </w:rPr>
            </w:pPr>
            <w:r w:rsidRPr="00804732">
              <w:rPr>
                <w:rFonts w:cstheme="minorHAnsi"/>
                <w:sz w:val="16"/>
                <w:szCs w:val="16"/>
              </w:rPr>
              <w:t>Procedury i funkcje składowane powinny mieć możliwość parametryzowania za pomocą parametrów prostych oraz parametrów o typach złożonych, definiowanych przez użytkownika. Funkcje powinny mieć możliwość zwracania rezultatów jako zbioru danych, możliwego do wykorzystania jako źródło danych w instrukcjach SQL (czyli występujących we frazie FROM).</w:t>
            </w:r>
          </w:p>
          <w:p w14:paraId="6D3817F5" w14:textId="5BA0C20E"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Powyższe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709" w:type="dxa"/>
          </w:tcPr>
          <w:p w14:paraId="1BFC0386"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E1FE65A" w14:textId="77777777" w:rsidR="00CB7C0B" w:rsidRPr="00804732" w:rsidRDefault="00CB7C0B" w:rsidP="00011B6E">
            <w:pPr>
              <w:rPr>
                <w:rFonts w:eastAsia="Calibri" w:cstheme="minorHAnsi"/>
                <w:sz w:val="16"/>
                <w:szCs w:val="16"/>
              </w:rPr>
            </w:pPr>
          </w:p>
        </w:tc>
      </w:tr>
      <w:tr w:rsidR="00CB7C0B" w:rsidRPr="00804732" w14:paraId="0D60CFC6" w14:textId="77777777" w:rsidTr="00E56E28">
        <w:tc>
          <w:tcPr>
            <w:tcW w:w="567" w:type="dxa"/>
          </w:tcPr>
          <w:p w14:paraId="6EB72F83" w14:textId="18BD4694" w:rsidR="00CB7C0B" w:rsidRPr="00804732" w:rsidRDefault="00CB7C0B" w:rsidP="00011B6E">
            <w:pPr>
              <w:contextualSpacing/>
              <w:rPr>
                <w:rFonts w:eastAsia="Calibri" w:cstheme="minorHAnsi"/>
                <w:sz w:val="16"/>
                <w:szCs w:val="16"/>
              </w:rPr>
            </w:pPr>
            <w:r>
              <w:rPr>
                <w:rFonts w:eastAsia="Calibri" w:cstheme="minorHAnsi"/>
                <w:sz w:val="16"/>
                <w:szCs w:val="16"/>
              </w:rPr>
              <w:t>52.</w:t>
            </w:r>
          </w:p>
        </w:tc>
        <w:tc>
          <w:tcPr>
            <w:tcW w:w="5955" w:type="dxa"/>
            <w:tcBorders>
              <w:right w:val="single" w:sz="4" w:space="0" w:color="auto"/>
            </w:tcBorders>
            <w:vAlign w:val="center"/>
          </w:tcPr>
          <w:p w14:paraId="69589D6E" w14:textId="154D8A4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kompilacji procedur składowanych w bazie do postaci kodu binarnego (biblioteki dzielonej).</w:t>
            </w:r>
          </w:p>
        </w:tc>
        <w:tc>
          <w:tcPr>
            <w:tcW w:w="709" w:type="dxa"/>
          </w:tcPr>
          <w:p w14:paraId="079C6313" w14:textId="42B7ABDD"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5919729" w14:textId="77777777" w:rsidR="00CB7C0B" w:rsidRPr="00804732" w:rsidRDefault="00CB7C0B" w:rsidP="00011B6E">
            <w:pPr>
              <w:rPr>
                <w:rFonts w:eastAsia="Calibri" w:cstheme="minorHAnsi"/>
                <w:sz w:val="16"/>
                <w:szCs w:val="16"/>
              </w:rPr>
            </w:pPr>
          </w:p>
        </w:tc>
      </w:tr>
      <w:tr w:rsidR="00CB7C0B" w:rsidRPr="00804732" w14:paraId="172FBB92" w14:textId="77777777" w:rsidTr="00A0457C">
        <w:tc>
          <w:tcPr>
            <w:tcW w:w="567" w:type="dxa"/>
          </w:tcPr>
          <w:p w14:paraId="05C1178E" w14:textId="1DE47DAD" w:rsidR="00CB7C0B" w:rsidRPr="00804732" w:rsidRDefault="00CB7C0B" w:rsidP="00011B6E">
            <w:pPr>
              <w:contextualSpacing/>
              <w:rPr>
                <w:rFonts w:eastAsia="Calibri" w:cstheme="minorHAnsi"/>
                <w:sz w:val="16"/>
                <w:szCs w:val="16"/>
              </w:rPr>
            </w:pPr>
            <w:r>
              <w:rPr>
                <w:rFonts w:eastAsia="Calibri" w:cstheme="minorHAnsi"/>
                <w:sz w:val="16"/>
                <w:szCs w:val="16"/>
              </w:rPr>
              <w:t>53.</w:t>
            </w:r>
          </w:p>
        </w:tc>
        <w:tc>
          <w:tcPr>
            <w:tcW w:w="5955" w:type="dxa"/>
            <w:tcBorders>
              <w:right w:val="single" w:sz="4" w:space="0" w:color="auto"/>
            </w:tcBorders>
            <w:vAlign w:val="center"/>
          </w:tcPr>
          <w:p w14:paraId="0E3D2BDD" w14:textId="12FA376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Powinna istnieć możliwość autoryzowania użytkowników bazy danych za pomocą rejestru użytkowników założonego w bazie danych.</w:t>
            </w:r>
          </w:p>
        </w:tc>
        <w:tc>
          <w:tcPr>
            <w:tcW w:w="709" w:type="dxa"/>
          </w:tcPr>
          <w:p w14:paraId="5BC86406" w14:textId="6EC2589C"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1B21080" w14:textId="77777777" w:rsidR="00CB7C0B" w:rsidRPr="00804732" w:rsidRDefault="00CB7C0B" w:rsidP="00011B6E">
            <w:pPr>
              <w:rPr>
                <w:rFonts w:eastAsia="Calibri" w:cstheme="minorHAnsi"/>
                <w:sz w:val="16"/>
                <w:szCs w:val="16"/>
              </w:rPr>
            </w:pPr>
          </w:p>
        </w:tc>
      </w:tr>
      <w:tr w:rsidR="00CB7C0B" w:rsidRPr="00804732" w14:paraId="0B1B9F0C" w14:textId="77777777" w:rsidTr="00B86678">
        <w:tc>
          <w:tcPr>
            <w:tcW w:w="567" w:type="dxa"/>
          </w:tcPr>
          <w:p w14:paraId="3DA9D0B3" w14:textId="38FD388F" w:rsidR="00CB7C0B" w:rsidRPr="00804732" w:rsidRDefault="00CB7C0B" w:rsidP="00011B6E">
            <w:pPr>
              <w:contextualSpacing/>
              <w:rPr>
                <w:rFonts w:eastAsia="Calibri" w:cstheme="minorHAnsi"/>
                <w:sz w:val="16"/>
                <w:szCs w:val="16"/>
              </w:rPr>
            </w:pPr>
            <w:r>
              <w:rPr>
                <w:rFonts w:eastAsia="Calibri" w:cstheme="minorHAnsi"/>
                <w:sz w:val="16"/>
                <w:szCs w:val="16"/>
              </w:rPr>
              <w:t>54.</w:t>
            </w:r>
          </w:p>
        </w:tc>
        <w:tc>
          <w:tcPr>
            <w:tcW w:w="5955" w:type="dxa"/>
            <w:tcBorders>
              <w:right w:val="single" w:sz="4" w:space="0" w:color="auto"/>
            </w:tcBorders>
            <w:vAlign w:val="center"/>
          </w:tcPr>
          <w:p w14:paraId="52A00C13" w14:textId="4EC0938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Baza danych powinna umożliwiać na wymuszanie złożoności hasła użytkownika, czasu życia hasła, sprawdzanie historii hasła, blokowanie konta przez administratora lub w przypadkach przekroczenia limitu nieudanych logowań.</w:t>
            </w:r>
          </w:p>
        </w:tc>
        <w:tc>
          <w:tcPr>
            <w:tcW w:w="709" w:type="dxa"/>
          </w:tcPr>
          <w:p w14:paraId="60FC17A8" w14:textId="41A97C5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224714E" w14:textId="77777777" w:rsidR="00CB7C0B" w:rsidRPr="00804732" w:rsidRDefault="00CB7C0B" w:rsidP="00011B6E">
            <w:pPr>
              <w:rPr>
                <w:rFonts w:eastAsia="Calibri" w:cstheme="minorHAnsi"/>
                <w:sz w:val="16"/>
                <w:szCs w:val="16"/>
              </w:rPr>
            </w:pPr>
          </w:p>
        </w:tc>
      </w:tr>
      <w:tr w:rsidR="00CB7C0B" w:rsidRPr="00804732" w14:paraId="1E8F87F7" w14:textId="77777777" w:rsidTr="00A5115B">
        <w:tc>
          <w:tcPr>
            <w:tcW w:w="567" w:type="dxa"/>
          </w:tcPr>
          <w:p w14:paraId="5518016A" w14:textId="115243ED" w:rsidR="00CB7C0B" w:rsidRPr="00804732" w:rsidRDefault="00CB7C0B" w:rsidP="00011B6E">
            <w:pPr>
              <w:contextualSpacing/>
              <w:rPr>
                <w:rFonts w:eastAsia="Calibri" w:cstheme="minorHAnsi"/>
                <w:sz w:val="16"/>
                <w:szCs w:val="16"/>
              </w:rPr>
            </w:pPr>
            <w:r>
              <w:rPr>
                <w:rFonts w:eastAsia="Calibri" w:cstheme="minorHAnsi"/>
                <w:sz w:val="16"/>
                <w:szCs w:val="16"/>
              </w:rPr>
              <w:t>55.</w:t>
            </w:r>
          </w:p>
        </w:tc>
        <w:tc>
          <w:tcPr>
            <w:tcW w:w="5955" w:type="dxa"/>
            <w:tcBorders>
              <w:right w:val="single" w:sz="4" w:space="0" w:color="auto"/>
            </w:tcBorders>
            <w:vAlign w:val="center"/>
          </w:tcPr>
          <w:p w14:paraId="3592CC93" w14:textId="6DBED618"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Przywileje użytkowników bazy danych powinny być określane za pomocą przywilejów systemowych (np. prawo do podłączenia się do bazy danych - czyli utworzenia sesji, prawo do tworzenia tabel itd.) oraz przywilejów dostępu do obiektów aplikacyjnych (np. odczytu czy modyfikacji tabeli, wykonania procedury). Baza danych powinna umożliwiać nadawanie ww. przywilejów za pośrednictwem mechanizmu grup użytkowników i/lub ról bazodanowych. W danej chwili użytkownik może mieć aktywny dowolny podzbiór nadanych ról bazodanowych.</w:t>
            </w:r>
          </w:p>
        </w:tc>
        <w:tc>
          <w:tcPr>
            <w:tcW w:w="709" w:type="dxa"/>
          </w:tcPr>
          <w:p w14:paraId="5BBF0063" w14:textId="1562B40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97EBFC3" w14:textId="77777777" w:rsidR="00CB7C0B" w:rsidRPr="00804732" w:rsidRDefault="00CB7C0B" w:rsidP="00011B6E">
            <w:pPr>
              <w:rPr>
                <w:rFonts w:eastAsia="Calibri" w:cstheme="minorHAnsi"/>
                <w:sz w:val="16"/>
                <w:szCs w:val="16"/>
              </w:rPr>
            </w:pPr>
          </w:p>
        </w:tc>
      </w:tr>
      <w:tr w:rsidR="00CB7C0B" w:rsidRPr="00804732" w14:paraId="4A3190BA" w14:textId="77777777" w:rsidTr="00FD0890">
        <w:tc>
          <w:tcPr>
            <w:tcW w:w="567" w:type="dxa"/>
          </w:tcPr>
          <w:p w14:paraId="01640D5C" w14:textId="5B351585" w:rsidR="00CB7C0B" w:rsidRPr="00804732" w:rsidRDefault="00CB7C0B" w:rsidP="00011B6E">
            <w:pPr>
              <w:contextualSpacing/>
              <w:rPr>
                <w:rFonts w:eastAsia="Calibri" w:cstheme="minorHAnsi"/>
                <w:sz w:val="16"/>
                <w:szCs w:val="16"/>
              </w:rPr>
            </w:pPr>
            <w:r>
              <w:rPr>
                <w:rFonts w:eastAsia="Calibri" w:cstheme="minorHAnsi"/>
                <w:sz w:val="16"/>
                <w:szCs w:val="16"/>
              </w:rPr>
              <w:t>56.</w:t>
            </w:r>
          </w:p>
        </w:tc>
        <w:tc>
          <w:tcPr>
            <w:tcW w:w="5955" w:type="dxa"/>
            <w:tcBorders>
              <w:right w:val="single" w:sz="4" w:space="0" w:color="auto"/>
            </w:tcBorders>
            <w:vAlign w:val="center"/>
          </w:tcPr>
          <w:p w14:paraId="520E9DAA" w14:textId="73CCF15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709" w:type="dxa"/>
          </w:tcPr>
          <w:p w14:paraId="15C36870" w14:textId="25703D2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48A56D3" w14:textId="77777777" w:rsidR="00CB7C0B" w:rsidRPr="00804732" w:rsidRDefault="00CB7C0B" w:rsidP="00011B6E">
            <w:pPr>
              <w:rPr>
                <w:rFonts w:eastAsia="Calibri" w:cstheme="minorHAnsi"/>
                <w:sz w:val="16"/>
                <w:szCs w:val="16"/>
              </w:rPr>
            </w:pPr>
          </w:p>
        </w:tc>
      </w:tr>
      <w:tr w:rsidR="00CB7C0B" w:rsidRPr="00804732" w14:paraId="66F7692A" w14:textId="77777777" w:rsidTr="00B84ECA">
        <w:tc>
          <w:tcPr>
            <w:tcW w:w="567" w:type="dxa"/>
          </w:tcPr>
          <w:p w14:paraId="0A4F2AE1" w14:textId="24EEB339" w:rsidR="00CB7C0B" w:rsidRPr="00804732" w:rsidRDefault="00CB7C0B" w:rsidP="00011B6E">
            <w:pPr>
              <w:contextualSpacing/>
              <w:rPr>
                <w:rFonts w:eastAsia="Calibri" w:cstheme="minorHAnsi"/>
                <w:sz w:val="16"/>
                <w:szCs w:val="16"/>
              </w:rPr>
            </w:pPr>
            <w:r>
              <w:rPr>
                <w:rFonts w:eastAsia="Calibri" w:cstheme="minorHAnsi"/>
                <w:sz w:val="16"/>
                <w:szCs w:val="16"/>
              </w:rPr>
              <w:t>57.</w:t>
            </w:r>
          </w:p>
        </w:tc>
        <w:tc>
          <w:tcPr>
            <w:tcW w:w="5955" w:type="dxa"/>
            <w:tcBorders>
              <w:right w:val="single" w:sz="4" w:space="0" w:color="auto"/>
            </w:tcBorders>
            <w:vAlign w:val="center"/>
          </w:tcPr>
          <w:p w14:paraId="584DB23D" w14:textId="1A5000AC"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odtwarzaniu podlegają pojedyncze pliki bazy danych, pozostałe pliki baz danych mogą być dostępne dla użytkowników.</w:t>
            </w:r>
          </w:p>
        </w:tc>
        <w:tc>
          <w:tcPr>
            <w:tcW w:w="709" w:type="dxa"/>
          </w:tcPr>
          <w:p w14:paraId="37BBBDBB" w14:textId="6B27CDB9"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86A742B" w14:textId="77777777" w:rsidR="00CB7C0B" w:rsidRPr="00804732" w:rsidRDefault="00CB7C0B" w:rsidP="00011B6E">
            <w:pPr>
              <w:rPr>
                <w:rFonts w:eastAsia="Calibri" w:cstheme="minorHAnsi"/>
                <w:sz w:val="16"/>
                <w:szCs w:val="16"/>
              </w:rPr>
            </w:pPr>
          </w:p>
        </w:tc>
      </w:tr>
      <w:tr w:rsidR="00CB7C0B" w:rsidRPr="00804732" w14:paraId="28D68681" w14:textId="77777777" w:rsidTr="00013C1F">
        <w:tc>
          <w:tcPr>
            <w:tcW w:w="567" w:type="dxa"/>
          </w:tcPr>
          <w:p w14:paraId="3E00F409" w14:textId="37E1BA81" w:rsidR="00CB7C0B" w:rsidRPr="00804732" w:rsidRDefault="00CB7C0B" w:rsidP="00011B6E">
            <w:pPr>
              <w:contextualSpacing/>
              <w:rPr>
                <w:rFonts w:eastAsia="Calibri" w:cstheme="minorHAnsi"/>
                <w:sz w:val="16"/>
                <w:szCs w:val="16"/>
              </w:rPr>
            </w:pPr>
            <w:r>
              <w:rPr>
                <w:rFonts w:eastAsia="Calibri" w:cstheme="minorHAnsi"/>
                <w:sz w:val="16"/>
                <w:szCs w:val="16"/>
              </w:rPr>
              <w:t>58.</w:t>
            </w:r>
          </w:p>
        </w:tc>
        <w:tc>
          <w:tcPr>
            <w:tcW w:w="5955" w:type="dxa"/>
            <w:tcBorders>
              <w:right w:val="single" w:sz="4" w:space="0" w:color="auto"/>
            </w:tcBorders>
            <w:vAlign w:val="center"/>
          </w:tcPr>
          <w:p w14:paraId="764EC093" w14:textId="1ACCE7B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Wykorzystanie bazy danych tylko jednego producenta do pracy z aplikacjami systemu HIS i FK.</w:t>
            </w:r>
          </w:p>
        </w:tc>
        <w:tc>
          <w:tcPr>
            <w:tcW w:w="709" w:type="dxa"/>
          </w:tcPr>
          <w:p w14:paraId="463EC0B6" w14:textId="4539F96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7073E2F3" w14:textId="77777777" w:rsidR="00CB7C0B" w:rsidRPr="00804732" w:rsidRDefault="00CB7C0B" w:rsidP="00011B6E">
            <w:pPr>
              <w:rPr>
                <w:rFonts w:eastAsia="Calibri" w:cstheme="minorHAnsi"/>
                <w:sz w:val="16"/>
                <w:szCs w:val="16"/>
              </w:rPr>
            </w:pPr>
          </w:p>
        </w:tc>
      </w:tr>
      <w:tr w:rsidR="00CB7C0B" w:rsidRPr="00804732" w14:paraId="6E9BE377" w14:textId="77777777" w:rsidTr="00174382">
        <w:tc>
          <w:tcPr>
            <w:tcW w:w="567" w:type="dxa"/>
          </w:tcPr>
          <w:p w14:paraId="767903D4" w14:textId="0D848C30" w:rsidR="00CB7C0B" w:rsidRPr="00804732" w:rsidRDefault="00CB7C0B" w:rsidP="00011B6E">
            <w:pPr>
              <w:contextualSpacing/>
              <w:rPr>
                <w:rFonts w:eastAsia="Calibri" w:cstheme="minorHAnsi"/>
                <w:sz w:val="16"/>
                <w:szCs w:val="16"/>
              </w:rPr>
            </w:pPr>
            <w:r>
              <w:rPr>
                <w:rFonts w:eastAsia="Calibri" w:cstheme="minorHAnsi"/>
                <w:sz w:val="16"/>
                <w:szCs w:val="16"/>
              </w:rPr>
              <w:t>59.</w:t>
            </w:r>
          </w:p>
        </w:tc>
        <w:tc>
          <w:tcPr>
            <w:tcW w:w="5955" w:type="dxa"/>
            <w:tcBorders>
              <w:right w:val="single" w:sz="4" w:space="0" w:color="auto"/>
            </w:tcBorders>
            <w:vAlign w:val="center"/>
          </w:tcPr>
          <w:p w14:paraId="1F495983" w14:textId="5F91D1A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danych z aktualnie wykorzystywanej bazy zintegrowanego systemu informatycznego HIS do bazy będącej przedmiotem zamówienia.</w:t>
            </w:r>
          </w:p>
        </w:tc>
        <w:tc>
          <w:tcPr>
            <w:tcW w:w="709" w:type="dxa"/>
          </w:tcPr>
          <w:p w14:paraId="5BFBC291" w14:textId="4F876D1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464158E" w14:textId="77777777" w:rsidR="00CB7C0B" w:rsidRPr="00804732" w:rsidRDefault="00CB7C0B" w:rsidP="00011B6E">
            <w:pPr>
              <w:rPr>
                <w:rFonts w:eastAsia="Calibri" w:cstheme="minorHAnsi"/>
                <w:sz w:val="16"/>
                <w:szCs w:val="16"/>
              </w:rPr>
            </w:pPr>
          </w:p>
        </w:tc>
      </w:tr>
      <w:tr w:rsidR="00CB7C0B" w:rsidRPr="00804732" w14:paraId="2BA5612E" w14:textId="77777777" w:rsidTr="006B65F5">
        <w:tc>
          <w:tcPr>
            <w:tcW w:w="567" w:type="dxa"/>
          </w:tcPr>
          <w:p w14:paraId="3727B53B" w14:textId="67CD7779" w:rsidR="00CB7C0B" w:rsidRPr="00804732" w:rsidRDefault="00CB7C0B" w:rsidP="00011B6E">
            <w:pPr>
              <w:contextualSpacing/>
              <w:rPr>
                <w:rFonts w:eastAsia="Calibri" w:cstheme="minorHAnsi"/>
                <w:sz w:val="16"/>
                <w:szCs w:val="16"/>
              </w:rPr>
            </w:pPr>
            <w:r>
              <w:rPr>
                <w:rFonts w:eastAsia="Calibri" w:cstheme="minorHAnsi"/>
                <w:sz w:val="16"/>
                <w:szCs w:val="16"/>
              </w:rPr>
              <w:t>60.</w:t>
            </w:r>
          </w:p>
        </w:tc>
        <w:tc>
          <w:tcPr>
            <w:tcW w:w="5955" w:type="dxa"/>
            <w:tcBorders>
              <w:right w:val="single" w:sz="4" w:space="0" w:color="auto"/>
            </w:tcBorders>
            <w:vAlign w:val="center"/>
          </w:tcPr>
          <w:p w14:paraId="38CA5746" w14:textId="11F26AA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Podłączenie wszystkich istniejących stanowisk roboczych systemu HIS do nowej bazy danych.</w:t>
            </w:r>
          </w:p>
        </w:tc>
        <w:tc>
          <w:tcPr>
            <w:tcW w:w="709" w:type="dxa"/>
          </w:tcPr>
          <w:p w14:paraId="4582DB91" w14:textId="3468A4E1"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82E19EC" w14:textId="77777777" w:rsidR="00CB7C0B" w:rsidRPr="00804732" w:rsidRDefault="00CB7C0B" w:rsidP="00011B6E">
            <w:pPr>
              <w:rPr>
                <w:rFonts w:eastAsia="Calibri" w:cstheme="minorHAnsi"/>
                <w:sz w:val="16"/>
                <w:szCs w:val="16"/>
              </w:rPr>
            </w:pPr>
          </w:p>
        </w:tc>
      </w:tr>
      <w:tr w:rsidR="00CB7C0B" w:rsidRPr="00804732" w14:paraId="0955EC9D" w14:textId="77777777" w:rsidTr="00ED67D0">
        <w:tc>
          <w:tcPr>
            <w:tcW w:w="567" w:type="dxa"/>
          </w:tcPr>
          <w:p w14:paraId="54715493" w14:textId="086E4E64" w:rsidR="00CB7C0B" w:rsidRPr="00804732" w:rsidRDefault="00CB7C0B" w:rsidP="00011B6E">
            <w:pPr>
              <w:contextualSpacing/>
              <w:rPr>
                <w:rFonts w:eastAsia="Calibri" w:cstheme="minorHAnsi"/>
                <w:sz w:val="16"/>
                <w:szCs w:val="16"/>
              </w:rPr>
            </w:pPr>
            <w:r>
              <w:rPr>
                <w:rFonts w:eastAsia="Calibri" w:cstheme="minorHAnsi"/>
                <w:sz w:val="16"/>
                <w:szCs w:val="16"/>
              </w:rPr>
              <w:t>61.</w:t>
            </w:r>
          </w:p>
        </w:tc>
        <w:tc>
          <w:tcPr>
            <w:tcW w:w="5955" w:type="dxa"/>
            <w:tcBorders>
              <w:right w:val="single" w:sz="4" w:space="0" w:color="auto"/>
            </w:tcBorders>
            <w:vAlign w:val="center"/>
          </w:tcPr>
          <w:p w14:paraId="66052B7D" w14:textId="341B2131"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aplikacji HIS oraz usług związanych z tą aplikacją.</w:t>
            </w:r>
          </w:p>
        </w:tc>
        <w:tc>
          <w:tcPr>
            <w:tcW w:w="709" w:type="dxa"/>
          </w:tcPr>
          <w:p w14:paraId="6F6256DD" w14:textId="24C75FA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AAB512D" w14:textId="77777777" w:rsidR="00CB7C0B" w:rsidRPr="00804732" w:rsidRDefault="00CB7C0B" w:rsidP="00011B6E">
            <w:pPr>
              <w:rPr>
                <w:rFonts w:eastAsia="Calibri" w:cstheme="minorHAnsi"/>
                <w:sz w:val="16"/>
                <w:szCs w:val="16"/>
              </w:rPr>
            </w:pPr>
          </w:p>
        </w:tc>
      </w:tr>
      <w:tr w:rsidR="00CB7C0B" w:rsidRPr="00804732" w14:paraId="23819757" w14:textId="77777777" w:rsidTr="009A3A93">
        <w:tc>
          <w:tcPr>
            <w:tcW w:w="567" w:type="dxa"/>
          </w:tcPr>
          <w:p w14:paraId="49771E10" w14:textId="37FE5935" w:rsidR="00CB7C0B" w:rsidRPr="00804732" w:rsidRDefault="00CB7C0B" w:rsidP="00011B6E">
            <w:pPr>
              <w:contextualSpacing/>
              <w:rPr>
                <w:rFonts w:eastAsia="Calibri" w:cstheme="minorHAnsi"/>
                <w:sz w:val="16"/>
                <w:szCs w:val="16"/>
              </w:rPr>
            </w:pPr>
            <w:r>
              <w:rPr>
                <w:rFonts w:eastAsia="Calibri" w:cstheme="minorHAnsi"/>
                <w:sz w:val="16"/>
                <w:szCs w:val="16"/>
              </w:rPr>
              <w:t>62.</w:t>
            </w:r>
          </w:p>
        </w:tc>
        <w:tc>
          <w:tcPr>
            <w:tcW w:w="5955" w:type="dxa"/>
            <w:tcBorders>
              <w:right w:val="single" w:sz="4" w:space="0" w:color="auto"/>
            </w:tcBorders>
            <w:vAlign w:val="center"/>
          </w:tcPr>
          <w:p w14:paraId="2C462C0C" w14:textId="0FA161C5"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Aktualizacja klientów aplikacji HIS i bazy danych na stacjach roboczych.</w:t>
            </w:r>
          </w:p>
        </w:tc>
        <w:tc>
          <w:tcPr>
            <w:tcW w:w="709" w:type="dxa"/>
          </w:tcPr>
          <w:p w14:paraId="1B148055" w14:textId="02030878"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7C8C0AA7" w14:textId="77777777" w:rsidR="00CB7C0B" w:rsidRPr="00804732" w:rsidRDefault="00CB7C0B" w:rsidP="00011B6E">
            <w:pPr>
              <w:rPr>
                <w:rFonts w:eastAsia="Calibri" w:cstheme="minorHAnsi"/>
                <w:sz w:val="16"/>
                <w:szCs w:val="16"/>
              </w:rPr>
            </w:pPr>
          </w:p>
        </w:tc>
      </w:tr>
      <w:tr w:rsidR="00CB7C0B" w:rsidRPr="00804732" w14:paraId="675C8588" w14:textId="77777777" w:rsidTr="00F272F8">
        <w:tc>
          <w:tcPr>
            <w:tcW w:w="567" w:type="dxa"/>
          </w:tcPr>
          <w:p w14:paraId="37204D89" w14:textId="14EAE8A3" w:rsidR="00CB7C0B" w:rsidRPr="00804732" w:rsidRDefault="00CB7C0B" w:rsidP="00011B6E">
            <w:pPr>
              <w:contextualSpacing/>
              <w:rPr>
                <w:rFonts w:eastAsia="Calibri" w:cstheme="minorHAnsi"/>
                <w:sz w:val="16"/>
                <w:szCs w:val="16"/>
              </w:rPr>
            </w:pPr>
            <w:r>
              <w:rPr>
                <w:rFonts w:eastAsia="Calibri" w:cstheme="minorHAnsi"/>
                <w:sz w:val="16"/>
                <w:szCs w:val="16"/>
              </w:rPr>
              <w:t>63.</w:t>
            </w:r>
          </w:p>
        </w:tc>
        <w:tc>
          <w:tcPr>
            <w:tcW w:w="5955" w:type="dxa"/>
            <w:tcBorders>
              <w:right w:val="single" w:sz="4" w:space="0" w:color="auto"/>
            </w:tcBorders>
            <w:vAlign w:val="center"/>
          </w:tcPr>
          <w:p w14:paraId="19DCCF6F" w14:textId="41E6947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Konfiguracja kopii bezpieczeństwa danych, oraz kopii bezpieczeństwa aplikacji i środowiska, w tym kopii na zewnętrznym urządzeniu NAS.</w:t>
            </w:r>
          </w:p>
        </w:tc>
        <w:tc>
          <w:tcPr>
            <w:tcW w:w="709" w:type="dxa"/>
          </w:tcPr>
          <w:p w14:paraId="470E8594" w14:textId="522D6170"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32757B5" w14:textId="77777777" w:rsidR="00CB7C0B" w:rsidRPr="00804732" w:rsidRDefault="00CB7C0B" w:rsidP="00011B6E">
            <w:pPr>
              <w:rPr>
                <w:rFonts w:eastAsia="Calibri" w:cstheme="minorHAnsi"/>
                <w:sz w:val="16"/>
                <w:szCs w:val="16"/>
              </w:rPr>
            </w:pPr>
          </w:p>
        </w:tc>
      </w:tr>
    </w:tbl>
    <w:p w14:paraId="62683E80"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367C63E3"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25CF9CB4" w14:textId="5432A8A3" w:rsidR="001E31B9" w:rsidRPr="00804732" w:rsidRDefault="001E31B9" w:rsidP="001E31B9">
      <w:pPr>
        <w:suppressAutoHyphens/>
        <w:autoSpaceDE w:val="0"/>
        <w:spacing w:after="0" w:line="240" w:lineRule="auto"/>
        <w:ind w:right="58"/>
        <w:jc w:val="both"/>
        <w:rPr>
          <w:rFonts w:eastAsia="Arial Unicode MS" w:cstheme="minorHAnsi"/>
          <w:sz w:val="20"/>
          <w:szCs w:val="20"/>
          <w:lang w:eastAsia="zh-CN"/>
        </w:rPr>
      </w:pPr>
      <w:r w:rsidRPr="00804732">
        <w:rPr>
          <w:rFonts w:eastAsia="Arial Unicode MS" w:cstheme="minorHAnsi"/>
          <w:sz w:val="20"/>
          <w:szCs w:val="20"/>
          <w:lang w:eastAsia="zh-CN"/>
        </w:rPr>
        <w:t xml:space="preserve">Parametry wymagane stanowią parametry graniczne / odcinające – niespełnienie nawet jednego z w/w parametrów spowoduje odrzucenie oferty. Brak opisu traktowany będzie jako brak danego parametru w oferowanej konfiguracji. </w:t>
      </w:r>
    </w:p>
    <w:p w14:paraId="28BB7CC2"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3BADF060"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1AEB5ACF"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5207790F" w14:textId="27FDE8F0" w:rsidR="001E31B9" w:rsidRPr="00804732" w:rsidRDefault="001E31B9" w:rsidP="00D00BAC">
      <w:pPr>
        <w:widowControl w:val="0"/>
        <w:suppressAutoHyphens/>
        <w:autoSpaceDN w:val="0"/>
        <w:spacing w:after="0" w:line="240" w:lineRule="auto"/>
        <w:ind w:left="5245"/>
        <w:textAlignment w:val="baseline"/>
        <w:rPr>
          <w:rFonts w:eastAsia="Lucida Sans Unicode" w:cstheme="minorHAnsi"/>
          <w:kern w:val="3"/>
          <w:sz w:val="20"/>
          <w:szCs w:val="20"/>
        </w:rPr>
      </w:pPr>
      <w:bookmarkStart w:id="0" w:name="_Hlk99095252"/>
      <w:r w:rsidRPr="00804732">
        <w:rPr>
          <w:rFonts w:eastAsia="Lucida Sans Unicode" w:cstheme="minorHAnsi"/>
          <w:kern w:val="3"/>
          <w:sz w:val="20"/>
          <w:szCs w:val="20"/>
        </w:rPr>
        <w:t>…………………………………</w:t>
      </w:r>
      <w:r w:rsidR="00D00BAC" w:rsidRPr="00804732">
        <w:rPr>
          <w:rFonts w:eastAsia="Lucida Sans Unicode" w:cstheme="minorHAnsi"/>
          <w:kern w:val="3"/>
          <w:sz w:val="20"/>
          <w:szCs w:val="20"/>
        </w:rPr>
        <w:t>…..</w:t>
      </w:r>
    </w:p>
    <w:p w14:paraId="0DABBB7F" w14:textId="77777777" w:rsidR="00D00BAC" w:rsidRPr="00804732" w:rsidRDefault="001E31B9" w:rsidP="00D00BAC">
      <w:pPr>
        <w:widowControl w:val="0"/>
        <w:suppressAutoHyphens/>
        <w:autoSpaceDN w:val="0"/>
        <w:spacing w:after="0" w:line="240" w:lineRule="auto"/>
        <w:ind w:left="3540"/>
        <w:jc w:val="center"/>
        <w:textAlignment w:val="baseline"/>
        <w:rPr>
          <w:rFonts w:eastAsia="Lucida Sans Unicode" w:cstheme="minorHAnsi"/>
          <w:kern w:val="3"/>
          <w:sz w:val="20"/>
          <w:szCs w:val="20"/>
        </w:rPr>
      </w:pPr>
      <w:r w:rsidRPr="00804732">
        <w:rPr>
          <w:rFonts w:eastAsia="Lucida Sans Unicode" w:cstheme="minorHAnsi"/>
          <w:kern w:val="3"/>
          <w:sz w:val="20"/>
          <w:szCs w:val="20"/>
        </w:rPr>
        <w:t>Podpis osoby uprawnionej</w:t>
      </w:r>
    </w:p>
    <w:p w14:paraId="324E278C" w14:textId="2F935777" w:rsidR="004821C5" w:rsidRPr="00804732" w:rsidRDefault="00D00BAC" w:rsidP="00D00BAC">
      <w:pPr>
        <w:widowControl w:val="0"/>
        <w:suppressAutoHyphens/>
        <w:autoSpaceDN w:val="0"/>
        <w:spacing w:after="0" w:line="240" w:lineRule="auto"/>
        <w:ind w:left="3540"/>
        <w:jc w:val="center"/>
        <w:textAlignment w:val="baseline"/>
        <w:rPr>
          <w:rFonts w:eastAsia="Times New Roman" w:cstheme="minorHAnsi"/>
          <w:kern w:val="3"/>
          <w:sz w:val="20"/>
          <w:szCs w:val="20"/>
        </w:rPr>
      </w:pPr>
      <w:r w:rsidRPr="00804732">
        <w:rPr>
          <w:rFonts w:eastAsia="Lucida Sans Unicode" w:cstheme="minorHAnsi"/>
          <w:kern w:val="3"/>
          <w:sz w:val="20"/>
          <w:szCs w:val="20"/>
        </w:rPr>
        <w:t>d</w:t>
      </w:r>
      <w:r w:rsidR="001E31B9" w:rsidRPr="00804732">
        <w:rPr>
          <w:rFonts w:eastAsia="Lucida Sans Unicode" w:cstheme="minorHAnsi"/>
          <w:kern w:val="3"/>
          <w:sz w:val="20"/>
          <w:szCs w:val="20"/>
        </w:rPr>
        <w:t>o</w:t>
      </w:r>
      <w:r w:rsidRPr="00804732">
        <w:rPr>
          <w:rFonts w:eastAsia="Lucida Sans Unicode" w:cstheme="minorHAnsi"/>
          <w:kern w:val="3"/>
          <w:sz w:val="20"/>
          <w:szCs w:val="20"/>
        </w:rPr>
        <w:t xml:space="preserve"> </w:t>
      </w:r>
      <w:r w:rsidR="001E31B9" w:rsidRPr="00804732">
        <w:rPr>
          <w:rFonts w:eastAsia="Times New Roman" w:cstheme="minorHAnsi"/>
          <w:kern w:val="3"/>
          <w:sz w:val="20"/>
          <w:szCs w:val="20"/>
        </w:rPr>
        <w:t>reprezentowania Wykonawcy</w:t>
      </w:r>
      <w:bookmarkEnd w:id="0"/>
    </w:p>
    <w:sectPr w:rsidR="004821C5" w:rsidRPr="00804732" w:rsidSect="00BA1953">
      <w:headerReference w:type="default" r:id="rId8"/>
      <w:pgSz w:w="11906" w:h="16838"/>
      <w:pgMar w:top="1135" w:right="1417"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4280" w14:textId="77777777" w:rsidR="004B3B94" w:rsidRDefault="004B3B94" w:rsidP="0031586C">
      <w:pPr>
        <w:spacing w:after="0" w:line="240" w:lineRule="auto"/>
      </w:pPr>
      <w:r>
        <w:separator/>
      </w:r>
    </w:p>
  </w:endnote>
  <w:endnote w:type="continuationSeparator" w:id="0">
    <w:p w14:paraId="29EAB03C" w14:textId="77777777" w:rsidR="004B3B94" w:rsidRDefault="004B3B94" w:rsidP="003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FAC2" w14:textId="77777777" w:rsidR="004B3B94" w:rsidRDefault="004B3B94" w:rsidP="0031586C">
      <w:pPr>
        <w:spacing w:after="0" w:line="240" w:lineRule="auto"/>
      </w:pPr>
      <w:r>
        <w:separator/>
      </w:r>
    </w:p>
  </w:footnote>
  <w:footnote w:type="continuationSeparator" w:id="0">
    <w:p w14:paraId="59698C39" w14:textId="77777777" w:rsidR="004B3B94" w:rsidRDefault="004B3B94" w:rsidP="0031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EF69" w14:textId="4F1E3CE9" w:rsidR="0031586C" w:rsidRDefault="00D00BAC" w:rsidP="00D00BAC">
    <w:pPr>
      <w:pStyle w:val="Nagwek"/>
      <w:jc w:val="right"/>
    </w:pPr>
    <w: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8AB98"/>
    <w:lvl w:ilvl="0">
      <w:start w:val="1"/>
      <w:numFmt w:val="bullet"/>
      <w:pStyle w:val="Nagwek1"/>
      <w:lvlText w:val=""/>
      <w:lvlJc w:val="left"/>
      <w:pPr>
        <w:tabs>
          <w:tab w:val="num" w:pos="0"/>
        </w:tabs>
        <w:ind w:left="432" w:hanging="432"/>
      </w:pPr>
      <w:rPr>
        <w:rFonts w:ascii="Symbol" w:hAnsi="Symbol"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1E43BB"/>
    <w:multiLevelType w:val="hybridMultilevel"/>
    <w:tmpl w:val="37B0B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7E1B07"/>
    <w:multiLevelType w:val="hybridMultilevel"/>
    <w:tmpl w:val="70DAE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57B1C76"/>
    <w:multiLevelType w:val="hybridMultilevel"/>
    <w:tmpl w:val="21A2B8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07B32"/>
    <w:multiLevelType w:val="hybridMultilevel"/>
    <w:tmpl w:val="E5B6F4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790FCD"/>
    <w:multiLevelType w:val="hybridMultilevel"/>
    <w:tmpl w:val="B364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0C0440"/>
    <w:multiLevelType w:val="hybridMultilevel"/>
    <w:tmpl w:val="86BA0DB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3E9D5870"/>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994648"/>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684467"/>
    <w:multiLevelType w:val="hybridMultilevel"/>
    <w:tmpl w:val="A04E780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4A04604"/>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6ED685C"/>
    <w:multiLevelType w:val="hybridMultilevel"/>
    <w:tmpl w:val="A04E7802"/>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DB57981"/>
    <w:multiLevelType w:val="hybridMultilevel"/>
    <w:tmpl w:val="169E2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9263AB"/>
    <w:multiLevelType w:val="hybridMultilevel"/>
    <w:tmpl w:val="B01E137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C150551"/>
    <w:multiLevelType w:val="hybridMultilevel"/>
    <w:tmpl w:val="546C2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14084">
    <w:abstractNumId w:val="11"/>
  </w:num>
  <w:num w:numId="2" w16cid:durableId="270088702">
    <w:abstractNumId w:val="13"/>
  </w:num>
  <w:num w:numId="3" w16cid:durableId="249966192">
    <w:abstractNumId w:val="20"/>
  </w:num>
  <w:num w:numId="4" w16cid:durableId="744228201">
    <w:abstractNumId w:val="15"/>
  </w:num>
  <w:num w:numId="5" w16cid:durableId="440804489">
    <w:abstractNumId w:val="9"/>
  </w:num>
  <w:num w:numId="6" w16cid:durableId="1935671817">
    <w:abstractNumId w:val="8"/>
  </w:num>
  <w:num w:numId="7" w16cid:durableId="1378971393">
    <w:abstractNumId w:val="21"/>
  </w:num>
  <w:num w:numId="8" w16cid:durableId="78068279">
    <w:abstractNumId w:val="2"/>
  </w:num>
  <w:num w:numId="9" w16cid:durableId="351341338">
    <w:abstractNumId w:val="17"/>
  </w:num>
  <w:num w:numId="10" w16cid:durableId="1502233958">
    <w:abstractNumId w:val="12"/>
  </w:num>
  <w:num w:numId="11" w16cid:durableId="144901760">
    <w:abstractNumId w:val="19"/>
  </w:num>
  <w:num w:numId="12" w16cid:durableId="1891842150">
    <w:abstractNumId w:val="10"/>
  </w:num>
  <w:num w:numId="13" w16cid:durableId="579871322">
    <w:abstractNumId w:val="14"/>
  </w:num>
  <w:num w:numId="14" w16cid:durableId="1180659000">
    <w:abstractNumId w:val="3"/>
  </w:num>
  <w:num w:numId="15" w16cid:durableId="1679236555">
    <w:abstractNumId w:val="4"/>
  </w:num>
  <w:num w:numId="16" w16cid:durableId="662702618">
    <w:abstractNumId w:val="7"/>
  </w:num>
  <w:num w:numId="17" w16cid:durableId="1755391701">
    <w:abstractNumId w:val="23"/>
  </w:num>
  <w:num w:numId="18" w16cid:durableId="465004226">
    <w:abstractNumId w:val="24"/>
  </w:num>
  <w:num w:numId="19" w16cid:durableId="602108946">
    <w:abstractNumId w:val="6"/>
  </w:num>
  <w:num w:numId="20" w16cid:durableId="1861964949">
    <w:abstractNumId w:val="5"/>
  </w:num>
  <w:num w:numId="21" w16cid:durableId="1345934628">
    <w:abstractNumId w:val="25"/>
  </w:num>
  <w:num w:numId="22" w16cid:durableId="1885482081">
    <w:abstractNumId w:val="16"/>
  </w:num>
  <w:num w:numId="23" w16cid:durableId="924605583">
    <w:abstractNumId w:val="18"/>
  </w:num>
  <w:num w:numId="24" w16cid:durableId="2065368228">
    <w:abstractNumId w:val="22"/>
  </w:num>
  <w:num w:numId="25" w16cid:durableId="568155645">
    <w:abstractNumId w:val="1"/>
  </w:num>
  <w:num w:numId="26" w16cid:durableId="3785576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B9"/>
    <w:rsid w:val="00011B6E"/>
    <w:rsid w:val="0004412D"/>
    <w:rsid w:val="000647DD"/>
    <w:rsid w:val="000B262D"/>
    <w:rsid w:val="000C0427"/>
    <w:rsid w:val="000C0B8A"/>
    <w:rsid w:val="00184C1A"/>
    <w:rsid w:val="00193D1E"/>
    <w:rsid w:val="001B4793"/>
    <w:rsid w:val="001D5ACE"/>
    <w:rsid w:val="001E31B9"/>
    <w:rsid w:val="001F4BE2"/>
    <w:rsid w:val="00260A39"/>
    <w:rsid w:val="00263E60"/>
    <w:rsid w:val="002749BA"/>
    <w:rsid w:val="00282601"/>
    <w:rsid w:val="002853EA"/>
    <w:rsid w:val="002A148C"/>
    <w:rsid w:val="002A50C6"/>
    <w:rsid w:val="002E5652"/>
    <w:rsid w:val="0031586C"/>
    <w:rsid w:val="003343B0"/>
    <w:rsid w:val="003523E5"/>
    <w:rsid w:val="0037332B"/>
    <w:rsid w:val="004821C5"/>
    <w:rsid w:val="004B3B94"/>
    <w:rsid w:val="004D6E6F"/>
    <w:rsid w:val="00534102"/>
    <w:rsid w:val="00536B7E"/>
    <w:rsid w:val="00594C79"/>
    <w:rsid w:val="005C244C"/>
    <w:rsid w:val="00671624"/>
    <w:rsid w:val="006C167F"/>
    <w:rsid w:val="006E1086"/>
    <w:rsid w:val="00705CE4"/>
    <w:rsid w:val="00717D39"/>
    <w:rsid w:val="00791952"/>
    <w:rsid w:val="007A592D"/>
    <w:rsid w:val="007B4500"/>
    <w:rsid w:val="00804732"/>
    <w:rsid w:val="008545A4"/>
    <w:rsid w:val="00863E7A"/>
    <w:rsid w:val="008A6221"/>
    <w:rsid w:val="008D49C8"/>
    <w:rsid w:val="008F3052"/>
    <w:rsid w:val="00926423"/>
    <w:rsid w:val="0095062A"/>
    <w:rsid w:val="009660B2"/>
    <w:rsid w:val="00980D69"/>
    <w:rsid w:val="00A162A1"/>
    <w:rsid w:val="00A40322"/>
    <w:rsid w:val="00A87719"/>
    <w:rsid w:val="00AD0DC1"/>
    <w:rsid w:val="00B17897"/>
    <w:rsid w:val="00B34450"/>
    <w:rsid w:val="00B5049F"/>
    <w:rsid w:val="00BA1953"/>
    <w:rsid w:val="00BC2F1C"/>
    <w:rsid w:val="00BE3A2D"/>
    <w:rsid w:val="00C20608"/>
    <w:rsid w:val="00C545E4"/>
    <w:rsid w:val="00C963CD"/>
    <w:rsid w:val="00CB6397"/>
    <w:rsid w:val="00CB7C0B"/>
    <w:rsid w:val="00CC01B7"/>
    <w:rsid w:val="00CC16D6"/>
    <w:rsid w:val="00CE2D5E"/>
    <w:rsid w:val="00D00BAC"/>
    <w:rsid w:val="00DA3418"/>
    <w:rsid w:val="00DE667C"/>
    <w:rsid w:val="00DF0567"/>
    <w:rsid w:val="00E051D7"/>
    <w:rsid w:val="00E174E7"/>
    <w:rsid w:val="00E44529"/>
    <w:rsid w:val="00E57366"/>
    <w:rsid w:val="00E81656"/>
    <w:rsid w:val="00EE315A"/>
    <w:rsid w:val="00F47BD7"/>
    <w:rsid w:val="00F96F01"/>
    <w:rsid w:val="00FB4716"/>
    <w:rsid w:val="00FD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7539"/>
  <w15:chartTrackingRefBased/>
  <w15:docId w15:val="{B2D664F8-A3AD-489A-A93F-93DC9B5E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11B6E"/>
    <w:pPr>
      <w:keepNext/>
      <w:numPr>
        <w:numId w:val="26"/>
      </w:numPr>
      <w:suppressAutoHyphens/>
      <w:spacing w:before="240" w:after="60" w:line="240" w:lineRule="auto"/>
      <w:outlineLvl w:val="0"/>
    </w:pPr>
    <w:rPr>
      <w:rFonts w:ascii="Arial" w:eastAsia="Times New Roman" w:hAnsi="Arial" w:cs="Arial"/>
      <w:b/>
      <w:kern w:val="2"/>
      <w:sz w:val="28"/>
      <w:szCs w:val="24"/>
      <w:lang w:eastAsia="zh-CN"/>
    </w:rPr>
  </w:style>
  <w:style w:type="paragraph" w:styleId="Nagwek2">
    <w:name w:val="heading 2"/>
    <w:basedOn w:val="Normalny"/>
    <w:next w:val="Normalny"/>
    <w:link w:val="Nagwek2Znak"/>
    <w:semiHidden/>
    <w:unhideWhenUsed/>
    <w:qFormat/>
    <w:rsid w:val="00011B6E"/>
    <w:pPr>
      <w:keepNext/>
      <w:numPr>
        <w:ilvl w:val="1"/>
        <w:numId w:val="26"/>
      </w:numPr>
      <w:suppressAutoHyphens/>
      <w:spacing w:after="0" w:line="240" w:lineRule="auto"/>
      <w:jc w:val="right"/>
      <w:outlineLvl w:val="1"/>
    </w:pPr>
    <w:rPr>
      <w:rFonts w:ascii="Times New Roman" w:eastAsia="Times New Roman" w:hAnsi="Times New Roman" w:cs="Times New Roman"/>
      <w:sz w:val="28"/>
      <w:szCs w:val="24"/>
      <w:lang w:eastAsia="zh-CN"/>
    </w:rPr>
  </w:style>
  <w:style w:type="paragraph" w:styleId="Nagwek3">
    <w:name w:val="heading 3"/>
    <w:basedOn w:val="Normalny"/>
    <w:next w:val="Normalny"/>
    <w:link w:val="Nagwek3Znak"/>
    <w:semiHidden/>
    <w:unhideWhenUsed/>
    <w:qFormat/>
    <w:rsid w:val="00011B6E"/>
    <w:pPr>
      <w:keepNext/>
      <w:numPr>
        <w:ilvl w:val="2"/>
        <w:numId w:val="26"/>
      </w:numPr>
      <w:tabs>
        <w:tab w:val="clear" w:pos="0"/>
      </w:tabs>
      <w:suppressAutoHyphens/>
      <w:spacing w:before="120" w:after="0" w:line="360" w:lineRule="auto"/>
      <w:ind w:left="2160" w:hanging="360"/>
      <w:jc w:val="right"/>
      <w:outlineLvl w:val="2"/>
    </w:pPr>
    <w:rPr>
      <w:rFonts w:ascii="Arial" w:eastAsia="Times New Roman" w:hAnsi="Arial" w:cs="Arial"/>
      <w:b/>
      <w:szCs w:val="24"/>
      <w:lang w:eastAsia="zh-CN"/>
    </w:rPr>
  </w:style>
  <w:style w:type="paragraph" w:styleId="Nagwek4">
    <w:name w:val="heading 4"/>
    <w:basedOn w:val="Normalny"/>
    <w:next w:val="Normalny"/>
    <w:link w:val="Nagwek4Znak"/>
    <w:semiHidden/>
    <w:unhideWhenUsed/>
    <w:qFormat/>
    <w:rsid w:val="00011B6E"/>
    <w:pPr>
      <w:keepNext/>
      <w:numPr>
        <w:ilvl w:val="3"/>
        <w:numId w:val="26"/>
      </w:numPr>
      <w:tabs>
        <w:tab w:val="clear" w:pos="0"/>
      </w:tabs>
      <w:suppressAutoHyphens/>
      <w:spacing w:before="120" w:after="0" w:line="360" w:lineRule="auto"/>
      <w:ind w:left="2880" w:hanging="360"/>
      <w:jc w:val="center"/>
      <w:outlineLvl w:val="3"/>
    </w:pPr>
    <w:rPr>
      <w:rFonts w:ascii="Arial" w:eastAsia="Times New Roman" w:hAnsi="Arial" w:cs="Arial"/>
      <w:b/>
      <w:sz w:val="24"/>
      <w:szCs w:val="24"/>
      <w:lang w:eastAsia="zh-CN"/>
    </w:rPr>
  </w:style>
  <w:style w:type="paragraph" w:styleId="Nagwek5">
    <w:name w:val="heading 5"/>
    <w:basedOn w:val="Normalny"/>
    <w:next w:val="Normalny"/>
    <w:link w:val="Nagwek5Znak"/>
    <w:semiHidden/>
    <w:unhideWhenUsed/>
    <w:qFormat/>
    <w:rsid w:val="00011B6E"/>
    <w:pPr>
      <w:keepNext/>
      <w:numPr>
        <w:ilvl w:val="4"/>
        <w:numId w:val="26"/>
      </w:numPr>
      <w:tabs>
        <w:tab w:val="clear" w:pos="0"/>
      </w:tabs>
      <w:suppressAutoHyphens/>
      <w:spacing w:after="0" w:line="240" w:lineRule="auto"/>
      <w:ind w:left="3600" w:hanging="360"/>
      <w:outlineLvl w:val="4"/>
    </w:pPr>
    <w:rPr>
      <w:rFonts w:ascii="Arial" w:eastAsia="Times New Roman" w:hAnsi="Arial" w:cs="Arial"/>
      <w:sz w:val="20"/>
      <w:szCs w:val="20"/>
      <w:lang w:eastAsia="zh-CN"/>
    </w:rPr>
  </w:style>
  <w:style w:type="paragraph" w:styleId="Nagwek6">
    <w:name w:val="heading 6"/>
    <w:basedOn w:val="Normalny"/>
    <w:next w:val="Normalny"/>
    <w:link w:val="Nagwek6Znak"/>
    <w:semiHidden/>
    <w:unhideWhenUsed/>
    <w:qFormat/>
    <w:rsid w:val="00011B6E"/>
    <w:pPr>
      <w:keepNext/>
      <w:numPr>
        <w:ilvl w:val="5"/>
        <w:numId w:val="26"/>
      </w:numPr>
      <w:tabs>
        <w:tab w:val="clear" w:pos="0"/>
      </w:tabs>
      <w:suppressAutoHyphens/>
      <w:spacing w:after="0" w:line="240" w:lineRule="auto"/>
      <w:ind w:left="4320" w:hanging="360"/>
      <w:jc w:val="center"/>
      <w:outlineLvl w:val="5"/>
    </w:pPr>
    <w:rPr>
      <w:rFonts w:ascii="Arial" w:eastAsia="Times New Roman" w:hAnsi="Arial" w:cs="Arial"/>
      <w:b/>
      <w:bCs/>
      <w:iCs/>
      <w:szCs w:val="24"/>
      <w:lang w:eastAsia="zh-CN"/>
    </w:rPr>
  </w:style>
  <w:style w:type="paragraph" w:styleId="Nagwek7">
    <w:name w:val="heading 7"/>
    <w:basedOn w:val="Normalny"/>
    <w:next w:val="Normalny"/>
    <w:link w:val="Nagwek7Znak"/>
    <w:semiHidden/>
    <w:unhideWhenUsed/>
    <w:qFormat/>
    <w:rsid w:val="00011B6E"/>
    <w:pPr>
      <w:keepNext/>
      <w:numPr>
        <w:ilvl w:val="6"/>
        <w:numId w:val="26"/>
      </w:numPr>
      <w:tabs>
        <w:tab w:val="clear" w:pos="0"/>
      </w:tabs>
      <w:suppressAutoHyphens/>
      <w:spacing w:after="0" w:line="240" w:lineRule="auto"/>
      <w:ind w:left="5040" w:hanging="360"/>
      <w:outlineLvl w:val="6"/>
    </w:pPr>
    <w:rPr>
      <w:rFonts w:ascii="Arial" w:eastAsia="Times New Roman" w:hAnsi="Arial" w:cs="Arial"/>
      <w:b/>
      <w:sz w:val="24"/>
      <w:szCs w:val="24"/>
      <w:u w:val="single"/>
      <w:lang w:eastAsia="zh-CN"/>
    </w:rPr>
  </w:style>
  <w:style w:type="paragraph" w:styleId="Nagwek8">
    <w:name w:val="heading 8"/>
    <w:basedOn w:val="Normalny"/>
    <w:next w:val="Normalny"/>
    <w:link w:val="Nagwek8Znak"/>
    <w:semiHidden/>
    <w:unhideWhenUsed/>
    <w:qFormat/>
    <w:rsid w:val="00011B6E"/>
    <w:pPr>
      <w:keepNext/>
      <w:numPr>
        <w:ilvl w:val="7"/>
        <w:numId w:val="26"/>
      </w:numPr>
      <w:tabs>
        <w:tab w:val="clear" w:pos="0"/>
      </w:tabs>
      <w:suppressAutoHyphens/>
      <w:spacing w:after="0" w:line="240" w:lineRule="auto"/>
      <w:ind w:left="5760" w:hanging="360"/>
      <w:outlineLvl w:val="7"/>
    </w:pPr>
    <w:rPr>
      <w:rFonts w:ascii="Arial" w:eastAsia="Times New Roman" w:hAnsi="Arial" w:cs="Arial"/>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8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9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1B4793"/>
    <w:pPr>
      <w:spacing w:after="200" w:line="276" w:lineRule="auto"/>
      <w:ind w:left="720"/>
      <w:contextualSpacing/>
    </w:pPr>
  </w:style>
  <w:style w:type="paragraph" w:styleId="NormalnyWeb">
    <w:name w:val="Normal (Web)"/>
    <w:basedOn w:val="Normalny"/>
    <w:uiPriority w:val="99"/>
    <w:unhideWhenUsed/>
    <w:rsid w:val="001B47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86C"/>
  </w:style>
  <w:style w:type="paragraph" w:styleId="Stopka">
    <w:name w:val="footer"/>
    <w:basedOn w:val="Normalny"/>
    <w:link w:val="StopkaZnak"/>
    <w:uiPriority w:val="99"/>
    <w:unhideWhenUsed/>
    <w:rsid w:val="0031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86C"/>
  </w:style>
  <w:style w:type="paragraph" w:styleId="Bezodstpw">
    <w:name w:val="No Spacing"/>
    <w:basedOn w:val="Normalny"/>
    <w:uiPriority w:val="1"/>
    <w:qFormat/>
    <w:rsid w:val="00C20608"/>
    <w:pPr>
      <w:spacing w:after="0" w:line="240" w:lineRule="auto"/>
    </w:pPr>
    <w:rPr>
      <w:rFonts w:ascii="Calibri" w:hAnsi="Calibri" w:cs="Calibri"/>
      <w:lang w:eastAsia="pl-PL"/>
    </w:rPr>
  </w:style>
  <w:style w:type="character" w:styleId="Hipercze">
    <w:name w:val="Hyperlink"/>
    <w:basedOn w:val="Domylnaczcionkaakapitu"/>
    <w:uiPriority w:val="99"/>
    <w:semiHidden/>
    <w:unhideWhenUsed/>
    <w:rsid w:val="00C20608"/>
    <w:rPr>
      <w:color w:val="0563C1"/>
      <w:u w:val="single"/>
    </w:rPr>
  </w:style>
  <w:style w:type="character" w:customStyle="1" w:styleId="AkapitzlistZnak">
    <w:name w:val="Akapit z listą Znak"/>
    <w:basedOn w:val="Domylnaczcionkaakapitu"/>
    <w:link w:val="Akapitzlist"/>
    <w:uiPriority w:val="99"/>
    <w:locked/>
    <w:rsid w:val="00791952"/>
  </w:style>
  <w:style w:type="character" w:customStyle="1" w:styleId="Nagwek1Znak">
    <w:name w:val="Nagłówek 1 Znak"/>
    <w:basedOn w:val="Domylnaczcionkaakapitu"/>
    <w:link w:val="Nagwek1"/>
    <w:rsid w:val="00011B6E"/>
    <w:rPr>
      <w:rFonts w:ascii="Arial" w:eastAsia="Times New Roman" w:hAnsi="Arial" w:cs="Arial"/>
      <w:b/>
      <w:kern w:val="2"/>
      <w:sz w:val="28"/>
      <w:szCs w:val="24"/>
      <w:lang w:eastAsia="zh-CN"/>
    </w:rPr>
  </w:style>
  <w:style w:type="character" w:customStyle="1" w:styleId="Nagwek2Znak">
    <w:name w:val="Nagłówek 2 Znak"/>
    <w:basedOn w:val="Domylnaczcionkaakapitu"/>
    <w:link w:val="Nagwek2"/>
    <w:semiHidden/>
    <w:rsid w:val="00011B6E"/>
    <w:rPr>
      <w:rFonts w:ascii="Times New Roman" w:eastAsia="Times New Roman" w:hAnsi="Times New Roman" w:cs="Times New Roman"/>
      <w:sz w:val="28"/>
      <w:szCs w:val="24"/>
      <w:lang w:eastAsia="zh-CN"/>
    </w:rPr>
  </w:style>
  <w:style w:type="character" w:customStyle="1" w:styleId="Nagwek3Znak">
    <w:name w:val="Nagłówek 3 Znak"/>
    <w:basedOn w:val="Domylnaczcionkaakapitu"/>
    <w:link w:val="Nagwek3"/>
    <w:semiHidden/>
    <w:rsid w:val="00011B6E"/>
    <w:rPr>
      <w:rFonts w:ascii="Arial" w:eastAsia="Times New Roman" w:hAnsi="Arial" w:cs="Arial"/>
      <w:b/>
      <w:szCs w:val="24"/>
      <w:lang w:eastAsia="zh-CN"/>
    </w:rPr>
  </w:style>
  <w:style w:type="character" w:customStyle="1" w:styleId="Nagwek4Znak">
    <w:name w:val="Nagłówek 4 Znak"/>
    <w:basedOn w:val="Domylnaczcionkaakapitu"/>
    <w:link w:val="Nagwek4"/>
    <w:semiHidden/>
    <w:rsid w:val="00011B6E"/>
    <w:rPr>
      <w:rFonts w:ascii="Arial" w:eastAsia="Times New Roman" w:hAnsi="Arial" w:cs="Arial"/>
      <w:b/>
      <w:sz w:val="24"/>
      <w:szCs w:val="24"/>
      <w:lang w:eastAsia="zh-CN"/>
    </w:rPr>
  </w:style>
  <w:style w:type="character" w:customStyle="1" w:styleId="Nagwek5Znak">
    <w:name w:val="Nagłówek 5 Znak"/>
    <w:basedOn w:val="Domylnaczcionkaakapitu"/>
    <w:link w:val="Nagwek5"/>
    <w:semiHidden/>
    <w:rsid w:val="00011B6E"/>
    <w:rPr>
      <w:rFonts w:ascii="Arial" w:eastAsia="Times New Roman" w:hAnsi="Arial" w:cs="Arial"/>
      <w:sz w:val="20"/>
      <w:szCs w:val="20"/>
      <w:lang w:eastAsia="zh-CN"/>
    </w:rPr>
  </w:style>
  <w:style w:type="character" w:customStyle="1" w:styleId="Nagwek6Znak">
    <w:name w:val="Nagłówek 6 Znak"/>
    <w:basedOn w:val="Domylnaczcionkaakapitu"/>
    <w:link w:val="Nagwek6"/>
    <w:semiHidden/>
    <w:rsid w:val="00011B6E"/>
    <w:rPr>
      <w:rFonts w:ascii="Arial" w:eastAsia="Times New Roman" w:hAnsi="Arial" w:cs="Arial"/>
      <w:b/>
      <w:bCs/>
      <w:iCs/>
      <w:szCs w:val="24"/>
      <w:lang w:eastAsia="zh-CN"/>
    </w:rPr>
  </w:style>
  <w:style w:type="character" w:customStyle="1" w:styleId="Nagwek7Znak">
    <w:name w:val="Nagłówek 7 Znak"/>
    <w:basedOn w:val="Domylnaczcionkaakapitu"/>
    <w:link w:val="Nagwek7"/>
    <w:semiHidden/>
    <w:rsid w:val="00011B6E"/>
    <w:rPr>
      <w:rFonts w:ascii="Arial" w:eastAsia="Times New Roman" w:hAnsi="Arial" w:cs="Arial"/>
      <w:b/>
      <w:sz w:val="24"/>
      <w:szCs w:val="24"/>
      <w:u w:val="single"/>
      <w:lang w:eastAsia="zh-CN"/>
    </w:rPr>
  </w:style>
  <w:style w:type="character" w:customStyle="1" w:styleId="Nagwek8Znak">
    <w:name w:val="Nagłówek 8 Znak"/>
    <w:basedOn w:val="Domylnaczcionkaakapitu"/>
    <w:link w:val="Nagwek8"/>
    <w:semiHidden/>
    <w:rsid w:val="00011B6E"/>
    <w:rPr>
      <w:rFonts w:ascii="Arial" w:eastAsia="Times New Roman" w:hAnsi="Arial" w:cs="Arial"/>
      <w:b/>
      <w:bCs/>
      <w:sz w:val="20"/>
      <w:szCs w:val="20"/>
      <w:lang w:eastAsia="zh-CN"/>
    </w:rPr>
  </w:style>
  <w:style w:type="paragraph" w:customStyle="1" w:styleId="Default">
    <w:name w:val="Default"/>
    <w:basedOn w:val="Normalny"/>
    <w:rsid w:val="004D6E6F"/>
    <w:pPr>
      <w:autoSpaceDE w:val="0"/>
      <w:autoSpaceDN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6524">
      <w:bodyDiv w:val="1"/>
      <w:marLeft w:val="0"/>
      <w:marRight w:val="0"/>
      <w:marTop w:val="0"/>
      <w:marBottom w:val="0"/>
      <w:divBdr>
        <w:top w:val="none" w:sz="0" w:space="0" w:color="auto"/>
        <w:left w:val="none" w:sz="0" w:space="0" w:color="auto"/>
        <w:bottom w:val="none" w:sz="0" w:space="0" w:color="auto"/>
        <w:right w:val="none" w:sz="0" w:space="0" w:color="auto"/>
      </w:divBdr>
    </w:div>
    <w:div w:id="677081614">
      <w:bodyDiv w:val="1"/>
      <w:marLeft w:val="0"/>
      <w:marRight w:val="0"/>
      <w:marTop w:val="0"/>
      <w:marBottom w:val="0"/>
      <w:divBdr>
        <w:top w:val="none" w:sz="0" w:space="0" w:color="auto"/>
        <w:left w:val="none" w:sz="0" w:space="0" w:color="auto"/>
        <w:bottom w:val="none" w:sz="0" w:space="0" w:color="auto"/>
        <w:right w:val="none" w:sz="0" w:space="0" w:color="auto"/>
      </w:divBdr>
    </w:div>
    <w:div w:id="938877347">
      <w:bodyDiv w:val="1"/>
      <w:marLeft w:val="0"/>
      <w:marRight w:val="0"/>
      <w:marTop w:val="0"/>
      <w:marBottom w:val="0"/>
      <w:divBdr>
        <w:top w:val="none" w:sz="0" w:space="0" w:color="auto"/>
        <w:left w:val="none" w:sz="0" w:space="0" w:color="auto"/>
        <w:bottom w:val="none" w:sz="0" w:space="0" w:color="auto"/>
        <w:right w:val="none" w:sz="0" w:space="0" w:color="auto"/>
      </w:divBdr>
      <w:divsChild>
        <w:div w:id="205027654">
          <w:marLeft w:val="0"/>
          <w:marRight w:val="0"/>
          <w:marTop w:val="0"/>
          <w:marBottom w:val="0"/>
          <w:divBdr>
            <w:top w:val="none" w:sz="0" w:space="0" w:color="auto"/>
            <w:left w:val="none" w:sz="0" w:space="0" w:color="auto"/>
            <w:bottom w:val="none" w:sz="0" w:space="0" w:color="auto"/>
            <w:right w:val="none" w:sz="0" w:space="0" w:color="auto"/>
          </w:divBdr>
        </w:div>
        <w:div w:id="612326790">
          <w:marLeft w:val="0"/>
          <w:marRight w:val="0"/>
          <w:marTop w:val="0"/>
          <w:marBottom w:val="0"/>
          <w:divBdr>
            <w:top w:val="none" w:sz="0" w:space="0" w:color="auto"/>
            <w:left w:val="none" w:sz="0" w:space="0" w:color="auto"/>
            <w:bottom w:val="none" w:sz="0" w:space="0" w:color="auto"/>
            <w:right w:val="none" w:sz="0" w:space="0" w:color="auto"/>
          </w:divBdr>
          <w:divsChild>
            <w:div w:id="657459325">
              <w:marLeft w:val="0"/>
              <w:marRight w:val="0"/>
              <w:marTop w:val="0"/>
              <w:marBottom w:val="0"/>
              <w:divBdr>
                <w:top w:val="none" w:sz="0" w:space="0" w:color="auto"/>
                <w:left w:val="none" w:sz="0" w:space="0" w:color="auto"/>
                <w:bottom w:val="none" w:sz="0" w:space="0" w:color="auto"/>
                <w:right w:val="none" w:sz="0" w:space="0" w:color="auto"/>
              </w:divBdr>
            </w:div>
          </w:divsChild>
        </w:div>
        <w:div w:id="1995835214">
          <w:marLeft w:val="0"/>
          <w:marRight w:val="0"/>
          <w:marTop w:val="0"/>
          <w:marBottom w:val="0"/>
          <w:divBdr>
            <w:top w:val="none" w:sz="0" w:space="0" w:color="auto"/>
            <w:left w:val="none" w:sz="0" w:space="0" w:color="auto"/>
            <w:bottom w:val="none" w:sz="0" w:space="0" w:color="auto"/>
            <w:right w:val="none" w:sz="0" w:space="0" w:color="auto"/>
          </w:divBdr>
        </w:div>
        <w:div w:id="1072389482">
          <w:marLeft w:val="0"/>
          <w:marRight w:val="0"/>
          <w:marTop w:val="0"/>
          <w:marBottom w:val="0"/>
          <w:divBdr>
            <w:top w:val="none" w:sz="0" w:space="0" w:color="auto"/>
            <w:left w:val="none" w:sz="0" w:space="0" w:color="auto"/>
            <w:bottom w:val="none" w:sz="0" w:space="0" w:color="auto"/>
            <w:right w:val="none" w:sz="0" w:space="0" w:color="auto"/>
          </w:divBdr>
        </w:div>
        <w:div w:id="1498155404">
          <w:marLeft w:val="0"/>
          <w:marRight w:val="0"/>
          <w:marTop w:val="0"/>
          <w:marBottom w:val="0"/>
          <w:divBdr>
            <w:top w:val="none" w:sz="0" w:space="0" w:color="auto"/>
            <w:left w:val="none" w:sz="0" w:space="0" w:color="auto"/>
            <w:bottom w:val="none" w:sz="0" w:space="0" w:color="auto"/>
            <w:right w:val="none" w:sz="0" w:space="0" w:color="auto"/>
          </w:divBdr>
        </w:div>
      </w:divsChild>
    </w:div>
    <w:div w:id="940138081">
      <w:bodyDiv w:val="1"/>
      <w:marLeft w:val="0"/>
      <w:marRight w:val="0"/>
      <w:marTop w:val="0"/>
      <w:marBottom w:val="0"/>
      <w:divBdr>
        <w:top w:val="none" w:sz="0" w:space="0" w:color="auto"/>
        <w:left w:val="none" w:sz="0" w:space="0" w:color="auto"/>
        <w:bottom w:val="none" w:sz="0" w:space="0" w:color="auto"/>
        <w:right w:val="none" w:sz="0" w:space="0" w:color="auto"/>
      </w:divBdr>
    </w:div>
    <w:div w:id="978341254">
      <w:bodyDiv w:val="1"/>
      <w:marLeft w:val="0"/>
      <w:marRight w:val="0"/>
      <w:marTop w:val="0"/>
      <w:marBottom w:val="0"/>
      <w:divBdr>
        <w:top w:val="none" w:sz="0" w:space="0" w:color="auto"/>
        <w:left w:val="none" w:sz="0" w:space="0" w:color="auto"/>
        <w:bottom w:val="none" w:sz="0" w:space="0" w:color="auto"/>
        <w:right w:val="none" w:sz="0" w:space="0" w:color="auto"/>
      </w:divBdr>
    </w:div>
    <w:div w:id="1037579627">
      <w:bodyDiv w:val="1"/>
      <w:marLeft w:val="0"/>
      <w:marRight w:val="0"/>
      <w:marTop w:val="0"/>
      <w:marBottom w:val="0"/>
      <w:divBdr>
        <w:top w:val="none" w:sz="0" w:space="0" w:color="auto"/>
        <w:left w:val="none" w:sz="0" w:space="0" w:color="auto"/>
        <w:bottom w:val="none" w:sz="0" w:space="0" w:color="auto"/>
        <w:right w:val="none" w:sz="0" w:space="0" w:color="auto"/>
      </w:divBdr>
    </w:div>
    <w:div w:id="1095711774">
      <w:bodyDiv w:val="1"/>
      <w:marLeft w:val="0"/>
      <w:marRight w:val="0"/>
      <w:marTop w:val="0"/>
      <w:marBottom w:val="0"/>
      <w:divBdr>
        <w:top w:val="none" w:sz="0" w:space="0" w:color="auto"/>
        <w:left w:val="none" w:sz="0" w:space="0" w:color="auto"/>
        <w:bottom w:val="none" w:sz="0" w:space="0" w:color="auto"/>
        <w:right w:val="none" w:sz="0" w:space="0" w:color="auto"/>
      </w:divBdr>
    </w:div>
    <w:div w:id="1141574845">
      <w:bodyDiv w:val="1"/>
      <w:marLeft w:val="0"/>
      <w:marRight w:val="0"/>
      <w:marTop w:val="0"/>
      <w:marBottom w:val="0"/>
      <w:divBdr>
        <w:top w:val="none" w:sz="0" w:space="0" w:color="auto"/>
        <w:left w:val="none" w:sz="0" w:space="0" w:color="auto"/>
        <w:bottom w:val="none" w:sz="0" w:space="0" w:color="auto"/>
        <w:right w:val="none" w:sz="0" w:space="0" w:color="auto"/>
      </w:divBdr>
      <w:divsChild>
        <w:div w:id="536695558">
          <w:marLeft w:val="0"/>
          <w:marRight w:val="0"/>
          <w:marTop w:val="0"/>
          <w:marBottom w:val="0"/>
          <w:divBdr>
            <w:top w:val="none" w:sz="0" w:space="0" w:color="auto"/>
            <w:left w:val="none" w:sz="0" w:space="0" w:color="auto"/>
            <w:bottom w:val="none" w:sz="0" w:space="0" w:color="auto"/>
            <w:right w:val="none" w:sz="0" w:space="0" w:color="auto"/>
          </w:divBdr>
        </w:div>
        <w:div w:id="533924359">
          <w:marLeft w:val="0"/>
          <w:marRight w:val="0"/>
          <w:marTop w:val="0"/>
          <w:marBottom w:val="0"/>
          <w:divBdr>
            <w:top w:val="none" w:sz="0" w:space="0" w:color="auto"/>
            <w:left w:val="none" w:sz="0" w:space="0" w:color="auto"/>
            <w:bottom w:val="none" w:sz="0" w:space="0" w:color="auto"/>
            <w:right w:val="none" w:sz="0" w:space="0" w:color="auto"/>
          </w:divBdr>
        </w:div>
      </w:divsChild>
    </w:div>
    <w:div w:id="1165129816">
      <w:bodyDiv w:val="1"/>
      <w:marLeft w:val="0"/>
      <w:marRight w:val="0"/>
      <w:marTop w:val="0"/>
      <w:marBottom w:val="0"/>
      <w:divBdr>
        <w:top w:val="none" w:sz="0" w:space="0" w:color="auto"/>
        <w:left w:val="none" w:sz="0" w:space="0" w:color="auto"/>
        <w:bottom w:val="none" w:sz="0" w:space="0" w:color="auto"/>
        <w:right w:val="none" w:sz="0" w:space="0" w:color="auto"/>
      </w:divBdr>
    </w:div>
    <w:div w:id="1233078942">
      <w:bodyDiv w:val="1"/>
      <w:marLeft w:val="0"/>
      <w:marRight w:val="0"/>
      <w:marTop w:val="0"/>
      <w:marBottom w:val="0"/>
      <w:divBdr>
        <w:top w:val="none" w:sz="0" w:space="0" w:color="auto"/>
        <w:left w:val="none" w:sz="0" w:space="0" w:color="auto"/>
        <w:bottom w:val="none" w:sz="0" w:space="0" w:color="auto"/>
        <w:right w:val="none" w:sz="0" w:space="0" w:color="auto"/>
      </w:divBdr>
    </w:div>
    <w:div w:id="1251307446">
      <w:bodyDiv w:val="1"/>
      <w:marLeft w:val="0"/>
      <w:marRight w:val="0"/>
      <w:marTop w:val="0"/>
      <w:marBottom w:val="0"/>
      <w:divBdr>
        <w:top w:val="none" w:sz="0" w:space="0" w:color="auto"/>
        <w:left w:val="none" w:sz="0" w:space="0" w:color="auto"/>
        <w:bottom w:val="none" w:sz="0" w:space="0" w:color="auto"/>
        <w:right w:val="none" w:sz="0" w:space="0" w:color="auto"/>
      </w:divBdr>
      <w:divsChild>
        <w:div w:id="416564554">
          <w:marLeft w:val="0"/>
          <w:marRight w:val="0"/>
          <w:marTop w:val="0"/>
          <w:marBottom w:val="0"/>
          <w:divBdr>
            <w:top w:val="none" w:sz="0" w:space="0" w:color="auto"/>
            <w:left w:val="none" w:sz="0" w:space="0" w:color="auto"/>
            <w:bottom w:val="none" w:sz="0" w:space="0" w:color="auto"/>
            <w:right w:val="none" w:sz="0" w:space="0" w:color="auto"/>
          </w:divBdr>
          <w:divsChild>
            <w:div w:id="865211523">
              <w:marLeft w:val="0"/>
              <w:marRight w:val="0"/>
              <w:marTop w:val="0"/>
              <w:marBottom w:val="0"/>
              <w:divBdr>
                <w:top w:val="none" w:sz="0" w:space="0" w:color="auto"/>
                <w:left w:val="none" w:sz="0" w:space="0" w:color="auto"/>
                <w:bottom w:val="none" w:sz="0" w:space="0" w:color="auto"/>
                <w:right w:val="none" w:sz="0" w:space="0" w:color="auto"/>
              </w:divBdr>
            </w:div>
            <w:div w:id="1388188520">
              <w:marLeft w:val="0"/>
              <w:marRight w:val="0"/>
              <w:marTop w:val="0"/>
              <w:marBottom w:val="0"/>
              <w:divBdr>
                <w:top w:val="none" w:sz="0" w:space="0" w:color="auto"/>
                <w:left w:val="none" w:sz="0" w:space="0" w:color="auto"/>
                <w:bottom w:val="none" w:sz="0" w:space="0" w:color="auto"/>
                <w:right w:val="none" w:sz="0" w:space="0" w:color="auto"/>
              </w:divBdr>
              <w:divsChild>
                <w:div w:id="2059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037">
      <w:bodyDiv w:val="1"/>
      <w:marLeft w:val="0"/>
      <w:marRight w:val="0"/>
      <w:marTop w:val="0"/>
      <w:marBottom w:val="0"/>
      <w:divBdr>
        <w:top w:val="none" w:sz="0" w:space="0" w:color="auto"/>
        <w:left w:val="none" w:sz="0" w:space="0" w:color="auto"/>
        <w:bottom w:val="none" w:sz="0" w:space="0" w:color="auto"/>
        <w:right w:val="none" w:sz="0" w:space="0" w:color="auto"/>
      </w:divBdr>
      <w:divsChild>
        <w:div w:id="863442926">
          <w:marLeft w:val="0"/>
          <w:marRight w:val="0"/>
          <w:marTop w:val="0"/>
          <w:marBottom w:val="0"/>
          <w:divBdr>
            <w:top w:val="none" w:sz="0" w:space="0" w:color="auto"/>
            <w:left w:val="none" w:sz="0" w:space="0" w:color="auto"/>
            <w:bottom w:val="none" w:sz="0" w:space="0" w:color="auto"/>
            <w:right w:val="none" w:sz="0" w:space="0" w:color="auto"/>
          </w:divBdr>
        </w:div>
        <w:div w:id="49158595">
          <w:marLeft w:val="0"/>
          <w:marRight w:val="0"/>
          <w:marTop w:val="0"/>
          <w:marBottom w:val="0"/>
          <w:divBdr>
            <w:top w:val="none" w:sz="0" w:space="0" w:color="auto"/>
            <w:left w:val="none" w:sz="0" w:space="0" w:color="auto"/>
            <w:bottom w:val="none" w:sz="0" w:space="0" w:color="auto"/>
            <w:right w:val="none" w:sz="0" w:space="0" w:color="auto"/>
          </w:divBdr>
          <w:divsChild>
            <w:div w:id="181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0987">
      <w:bodyDiv w:val="1"/>
      <w:marLeft w:val="0"/>
      <w:marRight w:val="0"/>
      <w:marTop w:val="0"/>
      <w:marBottom w:val="0"/>
      <w:divBdr>
        <w:top w:val="none" w:sz="0" w:space="0" w:color="auto"/>
        <w:left w:val="none" w:sz="0" w:space="0" w:color="auto"/>
        <w:bottom w:val="none" w:sz="0" w:space="0" w:color="auto"/>
        <w:right w:val="none" w:sz="0" w:space="0" w:color="auto"/>
      </w:divBdr>
    </w:div>
    <w:div w:id="1812016825">
      <w:bodyDiv w:val="1"/>
      <w:marLeft w:val="0"/>
      <w:marRight w:val="0"/>
      <w:marTop w:val="0"/>
      <w:marBottom w:val="0"/>
      <w:divBdr>
        <w:top w:val="none" w:sz="0" w:space="0" w:color="auto"/>
        <w:left w:val="none" w:sz="0" w:space="0" w:color="auto"/>
        <w:bottom w:val="none" w:sz="0" w:space="0" w:color="auto"/>
        <w:right w:val="none" w:sz="0" w:space="0" w:color="auto"/>
      </w:divBdr>
    </w:div>
    <w:div w:id="1834640708">
      <w:bodyDiv w:val="1"/>
      <w:marLeft w:val="0"/>
      <w:marRight w:val="0"/>
      <w:marTop w:val="0"/>
      <w:marBottom w:val="0"/>
      <w:divBdr>
        <w:top w:val="none" w:sz="0" w:space="0" w:color="auto"/>
        <w:left w:val="none" w:sz="0" w:space="0" w:color="auto"/>
        <w:bottom w:val="none" w:sz="0" w:space="0" w:color="auto"/>
        <w:right w:val="none" w:sz="0" w:space="0" w:color="auto"/>
      </w:divBdr>
    </w:div>
    <w:div w:id="1875851711">
      <w:bodyDiv w:val="1"/>
      <w:marLeft w:val="0"/>
      <w:marRight w:val="0"/>
      <w:marTop w:val="0"/>
      <w:marBottom w:val="0"/>
      <w:divBdr>
        <w:top w:val="none" w:sz="0" w:space="0" w:color="auto"/>
        <w:left w:val="none" w:sz="0" w:space="0" w:color="auto"/>
        <w:bottom w:val="none" w:sz="0" w:space="0" w:color="auto"/>
        <w:right w:val="none" w:sz="0" w:space="0" w:color="auto"/>
      </w:divBdr>
    </w:div>
    <w:div w:id="1980961861">
      <w:bodyDiv w:val="1"/>
      <w:marLeft w:val="0"/>
      <w:marRight w:val="0"/>
      <w:marTop w:val="0"/>
      <w:marBottom w:val="0"/>
      <w:divBdr>
        <w:top w:val="none" w:sz="0" w:space="0" w:color="auto"/>
        <w:left w:val="none" w:sz="0" w:space="0" w:color="auto"/>
        <w:bottom w:val="none" w:sz="0" w:space="0" w:color="auto"/>
        <w:right w:val="none" w:sz="0" w:space="0" w:color="auto"/>
      </w:divBdr>
      <w:divsChild>
        <w:div w:id="75252504">
          <w:marLeft w:val="0"/>
          <w:marRight w:val="0"/>
          <w:marTop w:val="0"/>
          <w:marBottom w:val="0"/>
          <w:divBdr>
            <w:top w:val="none" w:sz="0" w:space="0" w:color="auto"/>
            <w:left w:val="none" w:sz="0" w:space="0" w:color="auto"/>
            <w:bottom w:val="none" w:sz="0" w:space="0" w:color="auto"/>
            <w:right w:val="none" w:sz="0" w:space="0" w:color="auto"/>
          </w:divBdr>
        </w:div>
        <w:div w:id="1139302098">
          <w:marLeft w:val="0"/>
          <w:marRight w:val="0"/>
          <w:marTop w:val="0"/>
          <w:marBottom w:val="0"/>
          <w:divBdr>
            <w:top w:val="none" w:sz="0" w:space="0" w:color="auto"/>
            <w:left w:val="none" w:sz="0" w:space="0" w:color="auto"/>
            <w:bottom w:val="none" w:sz="0" w:space="0" w:color="auto"/>
            <w:right w:val="none" w:sz="0" w:space="0" w:color="auto"/>
          </w:divBdr>
          <w:divsChild>
            <w:div w:id="2039817947">
              <w:marLeft w:val="0"/>
              <w:marRight w:val="0"/>
              <w:marTop w:val="0"/>
              <w:marBottom w:val="0"/>
              <w:divBdr>
                <w:top w:val="none" w:sz="0" w:space="0" w:color="auto"/>
                <w:left w:val="none" w:sz="0" w:space="0" w:color="auto"/>
                <w:bottom w:val="none" w:sz="0" w:space="0" w:color="auto"/>
                <w:right w:val="none" w:sz="0" w:space="0" w:color="auto"/>
              </w:divBdr>
            </w:div>
          </w:divsChild>
        </w:div>
        <w:div w:id="912079192">
          <w:marLeft w:val="0"/>
          <w:marRight w:val="0"/>
          <w:marTop w:val="0"/>
          <w:marBottom w:val="0"/>
          <w:divBdr>
            <w:top w:val="none" w:sz="0" w:space="0" w:color="auto"/>
            <w:left w:val="none" w:sz="0" w:space="0" w:color="auto"/>
            <w:bottom w:val="none" w:sz="0" w:space="0" w:color="auto"/>
            <w:right w:val="none" w:sz="0" w:space="0" w:color="auto"/>
          </w:divBdr>
        </w:div>
        <w:div w:id="2037460529">
          <w:marLeft w:val="0"/>
          <w:marRight w:val="0"/>
          <w:marTop w:val="0"/>
          <w:marBottom w:val="0"/>
          <w:divBdr>
            <w:top w:val="none" w:sz="0" w:space="0" w:color="auto"/>
            <w:left w:val="none" w:sz="0" w:space="0" w:color="auto"/>
            <w:bottom w:val="none" w:sz="0" w:space="0" w:color="auto"/>
            <w:right w:val="none" w:sz="0" w:space="0" w:color="auto"/>
          </w:divBdr>
        </w:div>
        <w:div w:id="408889043">
          <w:marLeft w:val="0"/>
          <w:marRight w:val="0"/>
          <w:marTop w:val="0"/>
          <w:marBottom w:val="0"/>
          <w:divBdr>
            <w:top w:val="none" w:sz="0" w:space="0" w:color="auto"/>
            <w:left w:val="none" w:sz="0" w:space="0" w:color="auto"/>
            <w:bottom w:val="none" w:sz="0" w:space="0" w:color="auto"/>
            <w:right w:val="none" w:sz="0" w:space="0" w:color="auto"/>
          </w:divBdr>
        </w:div>
      </w:divsChild>
    </w:div>
    <w:div w:id="2129276286">
      <w:bodyDiv w:val="1"/>
      <w:marLeft w:val="0"/>
      <w:marRight w:val="0"/>
      <w:marTop w:val="0"/>
      <w:marBottom w:val="0"/>
      <w:divBdr>
        <w:top w:val="none" w:sz="0" w:space="0" w:color="auto"/>
        <w:left w:val="none" w:sz="0" w:space="0" w:color="auto"/>
        <w:bottom w:val="none" w:sz="0" w:space="0" w:color="auto"/>
        <w:right w:val="none" w:sz="0" w:space="0" w:color="auto"/>
      </w:divBdr>
      <w:divsChild>
        <w:div w:id="1313366059">
          <w:marLeft w:val="0"/>
          <w:marRight w:val="0"/>
          <w:marTop w:val="0"/>
          <w:marBottom w:val="0"/>
          <w:divBdr>
            <w:top w:val="none" w:sz="0" w:space="0" w:color="auto"/>
            <w:left w:val="none" w:sz="0" w:space="0" w:color="auto"/>
            <w:bottom w:val="none" w:sz="0" w:space="0" w:color="auto"/>
            <w:right w:val="none" w:sz="0" w:space="0" w:color="auto"/>
          </w:divBdr>
          <w:divsChild>
            <w:div w:id="1335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8695">
      <w:bodyDiv w:val="1"/>
      <w:marLeft w:val="0"/>
      <w:marRight w:val="0"/>
      <w:marTop w:val="0"/>
      <w:marBottom w:val="0"/>
      <w:divBdr>
        <w:top w:val="none" w:sz="0" w:space="0" w:color="auto"/>
        <w:left w:val="none" w:sz="0" w:space="0" w:color="auto"/>
        <w:bottom w:val="none" w:sz="0" w:space="0" w:color="auto"/>
        <w:right w:val="none" w:sz="0" w:space="0" w:color="auto"/>
      </w:divBdr>
    </w:div>
    <w:div w:id="21411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4460</TotalTime>
  <Pages>7</Pages>
  <Words>2522</Words>
  <Characters>15137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Komar</dc:creator>
  <cp:keywords/>
  <dc:description/>
  <cp:lastModifiedBy>Wioletta Zajkowska</cp:lastModifiedBy>
  <cp:revision>47</cp:revision>
  <cp:lastPrinted>2022-07-06T05:32:00Z</cp:lastPrinted>
  <dcterms:created xsi:type="dcterms:W3CDTF">2022-03-11T07:46:00Z</dcterms:created>
  <dcterms:modified xsi:type="dcterms:W3CDTF">2022-09-30T10:18:00Z</dcterms:modified>
</cp:coreProperties>
</file>