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67E965BE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E25199" w:rsidRPr="00E25199">
        <w:rPr>
          <w:rFonts w:ascii="Times New Roman" w:hAnsi="Times New Roman" w:cs="Times New Roman"/>
          <w:b/>
          <w:sz w:val="24"/>
          <w:szCs w:val="20"/>
        </w:rPr>
        <w:t>Zakup sprzętu i aparatury niezbędnych do realizowania świadczeń z zakresu rehabilitacji po przebytej chorobie COVID–19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807240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44E790B3" w14:textId="77777777" w:rsidR="00A35437" w:rsidRDefault="00A35437"/>
    <w:p w14:paraId="4ECC95A5" w14:textId="4FD125E3" w:rsidR="00A35437" w:rsidRPr="000F45E6" w:rsidRDefault="00A35437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A35437" w:rsidRPr="000F45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2A2" w14:textId="39AC29A7" w:rsidR="008F103B" w:rsidRPr="008F103B" w:rsidRDefault="008F103B" w:rsidP="008F103B">
    <w:pPr>
      <w:pStyle w:val="Stopka"/>
      <w:jc w:val="both"/>
      <w:rPr>
        <w:sz w:val="20"/>
        <w:szCs w:val="20"/>
      </w:rPr>
    </w:pPr>
    <w:r w:rsidRPr="008F103B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AA0" w14:textId="2E8BCA87" w:rsidR="00643F9B" w:rsidRDefault="00E25199" w:rsidP="00E25199">
    <w:pPr>
      <w:pStyle w:val="Nagwek"/>
      <w:jc w:val="center"/>
    </w:pPr>
    <w:r>
      <w:rPr>
        <w:noProof/>
      </w:rPr>
      <w:drawing>
        <wp:inline distT="0" distB="0" distL="0" distR="0" wp14:anchorId="43E56BCB" wp14:editId="2DBC1E6E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8F103B"/>
    <w:rsid w:val="00A35437"/>
    <w:rsid w:val="00AB3EEE"/>
    <w:rsid w:val="00B73E5F"/>
    <w:rsid w:val="00BB3C70"/>
    <w:rsid w:val="00CC2A58"/>
    <w:rsid w:val="00D21122"/>
    <w:rsid w:val="00DF6C83"/>
    <w:rsid w:val="00E225FD"/>
    <w:rsid w:val="00E25199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22</cp:revision>
  <dcterms:created xsi:type="dcterms:W3CDTF">2021-02-04T11:28:00Z</dcterms:created>
  <dcterms:modified xsi:type="dcterms:W3CDTF">2022-07-19T09:23:00Z</dcterms:modified>
</cp:coreProperties>
</file>