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168B81A0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157">
        <w:rPr>
          <w:b/>
          <w:color w:val="000000" w:themeColor="text1"/>
          <w:sz w:val="28"/>
          <w:szCs w:val="28"/>
        </w:rPr>
        <w:t>„Zakup</w:t>
      </w:r>
      <w:r w:rsidR="00FB1157" w:rsidRPr="00FB1157">
        <w:rPr>
          <w:b/>
          <w:color w:val="000000" w:themeColor="text1"/>
          <w:sz w:val="28"/>
          <w:szCs w:val="28"/>
        </w:rPr>
        <w:t xml:space="preserve"> i</w:t>
      </w:r>
      <w:r w:rsidRPr="00FB1157">
        <w:rPr>
          <w:b/>
          <w:color w:val="000000" w:themeColor="text1"/>
          <w:sz w:val="28"/>
          <w:szCs w:val="28"/>
        </w:rPr>
        <w:t xml:space="preserve"> dostawa </w:t>
      </w:r>
      <w:r w:rsidR="00FB1157">
        <w:rPr>
          <w:b/>
          <w:color w:val="000000" w:themeColor="text1"/>
          <w:sz w:val="28"/>
          <w:szCs w:val="28"/>
        </w:rPr>
        <w:t>wyposażenia medycznego na potrzeby Podstawowej Opieki Zdrowotnej SP ZOZ w Łapach</w:t>
      </w:r>
      <w:r w:rsidR="00C46ED2">
        <w:rPr>
          <w:b/>
          <w:color w:val="000000" w:themeColor="text1"/>
          <w:sz w:val="28"/>
          <w:szCs w:val="28"/>
        </w:rPr>
        <w:t xml:space="preserve"> – uzupełnienie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3810EEF8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C46ED2">
        <w:rPr>
          <w:color w:val="000000" w:themeColor="text1"/>
        </w:rPr>
        <w:t>41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4AE1D872" w:rsidR="008440FE" w:rsidRPr="00C46ED2" w:rsidRDefault="008440FE" w:rsidP="008440FE">
      <w:pPr>
        <w:spacing w:line="276" w:lineRule="auto"/>
        <w:jc w:val="center"/>
        <w:rPr>
          <w:highlight w:val="yellow"/>
        </w:rPr>
      </w:pPr>
      <w:r w:rsidRPr="002737E3">
        <w:rPr>
          <w:u w:val="single"/>
        </w:rPr>
        <w:t>Niniejsze ogłoszenie w witrynie TED:</w:t>
      </w:r>
      <w:r w:rsidRPr="002737E3">
        <w:t xml:space="preserve"> </w:t>
      </w:r>
      <w:r w:rsidR="008E71E4" w:rsidRPr="00AB24CC">
        <w:rPr>
          <w:highlight w:val="yellow"/>
        </w:rPr>
        <w:br/>
      </w:r>
      <w:r w:rsidR="002562AE" w:rsidRPr="002562AE">
        <w:t>https://ted.europa.eu/udl?uri=TED:NOTICE:329516-2022:TEXT:PL:HTML</w:t>
      </w:r>
    </w:p>
    <w:p w14:paraId="3CC81BB1" w14:textId="4D8EF29D" w:rsidR="008E71E4" w:rsidRPr="008E71E4" w:rsidRDefault="008E71E4" w:rsidP="008440FE">
      <w:pPr>
        <w:spacing w:line="276" w:lineRule="auto"/>
        <w:jc w:val="center"/>
      </w:pPr>
      <w:r w:rsidRPr="002562AE">
        <w:t xml:space="preserve">Ogłoszenie nr: </w:t>
      </w:r>
      <w:r w:rsidR="002562AE" w:rsidRPr="002562AE">
        <w:t>2022/S 117-329516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7834CCC2" w14:textId="77777777" w:rsidR="00AB24CC" w:rsidRPr="00AB24CC" w:rsidRDefault="00AB24CC" w:rsidP="00AB24CC">
      <w:pPr>
        <w:spacing w:line="276" w:lineRule="auto"/>
        <w:jc w:val="center"/>
        <w:rPr>
          <w:b/>
          <w:bCs/>
        </w:rPr>
      </w:pPr>
      <w:r w:rsidRPr="00AB24CC">
        <w:rPr>
          <w:b/>
          <w:bCs/>
        </w:rPr>
        <w:t>Zamówienie realizowane w ramach Programu Dostępność Plus dla zdrowia,</w:t>
      </w:r>
      <w:r w:rsidRPr="00AB24CC">
        <w:rPr>
          <w:b/>
          <w:bCs/>
        </w:rPr>
        <w:br/>
        <w:t>który finansowany jest z Funduszy Europejskich</w:t>
      </w:r>
    </w:p>
    <w:p w14:paraId="1CA03619" w14:textId="77777777" w:rsidR="00AB24CC" w:rsidRPr="00AB24CC" w:rsidRDefault="00AB24CC" w:rsidP="00AB24CC">
      <w:pPr>
        <w:spacing w:line="276" w:lineRule="auto"/>
        <w:jc w:val="center"/>
        <w:rPr>
          <w:b/>
          <w:bCs/>
          <w:color w:val="FF0000"/>
        </w:rPr>
      </w:pPr>
      <w:r w:rsidRPr="00AB24CC">
        <w:rPr>
          <w:b/>
          <w:bCs/>
        </w:rPr>
        <w:t xml:space="preserve">Tytuł projektu: „Poprawa dostępności i jakości obsługi pacjentów ze szczególnymi potrzebami </w:t>
      </w:r>
      <w:r w:rsidRPr="00AB24CC">
        <w:rPr>
          <w:b/>
          <w:bCs/>
        </w:rPr>
        <w:br/>
        <w:t>w przychodni SP ZOZ w Łapach”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2412C52" w:rsidR="0049576F" w:rsidRPr="005671AC" w:rsidRDefault="00E30299" w:rsidP="00C6701A">
      <w:pPr>
        <w:spacing w:line="276" w:lineRule="auto"/>
        <w:jc w:val="center"/>
      </w:pPr>
      <w:r w:rsidRPr="002562AE">
        <w:t xml:space="preserve">Łapy, dnia </w:t>
      </w:r>
      <w:r w:rsidR="002737E3" w:rsidRPr="002562AE">
        <w:t>2</w:t>
      </w:r>
      <w:r w:rsidR="002562AE" w:rsidRPr="002562AE">
        <w:t>0</w:t>
      </w:r>
      <w:r w:rsidR="005671AC" w:rsidRPr="002562AE">
        <w:t>.0</w:t>
      </w:r>
      <w:r w:rsidR="002562AE" w:rsidRPr="002562AE">
        <w:t>6</w:t>
      </w:r>
      <w:r w:rsidR="005671AC" w:rsidRPr="002562AE">
        <w:t>.</w:t>
      </w:r>
      <w:r w:rsidR="006958B8" w:rsidRPr="002562AE">
        <w:t>2022</w:t>
      </w:r>
      <w:r w:rsidRPr="002562AE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64E8F">
      <w:pPr>
        <w:spacing w:after="120"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791E8F">
      <w:pPr>
        <w:spacing w:after="120"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791E8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791E8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791E8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791E8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791E8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791E8F">
      <w:pPr>
        <w:spacing w:after="120"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69E150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C46ED2">
        <w:rPr>
          <w:b/>
        </w:rPr>
        <w:t>41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458F638F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B1157">
        <w:rPr>
          <w:rFonts w:eastAsia="MyriadPro-Bold" w:cs="Calibri"/>
          <w:bCs/>
        </w:rPr>
        <w:t xml:space="preserve">Przedmiotem zamówienia jest </w:t>
      </w:r>
      <w:r w:rsidRPr="00FB1157">
        <w:rPr>
          <w:rFonts w:eastAsia="MyriadPro-Bold" w:cs="Calibri"/>
          <w:b/>
        </w:rPr>
        <w:t>zakup</w:t>
      </w:r>
      <w:r w:rsidR="00FB1157" w:rsidRPr="00FB1157">
        <w:rPr>
          <w:rFonts w:eastAsia="MyriadPro-Bold" w:cs="Calibri"/>
          <w:b/>
        </w:rPr>
        <w:t xml:space="preserve"> i</w:t>
      </w:r>
      <w:r w:rsidRPr="00FB1157">
        <w:rPr>
          <w:rFonts w:eastAsia="MyriadPro-Bold" w:cs="Calibri"/>
          <w:b/>
        </w:rPr>
        <w:t xml:space="preserve"> dostawa </w:t>
      </w:r>
      <w:r w:rsidR="00FB1157" w:rsidRPr="00FB1157">
        <w:rPr>
          <w:rFonts w:eastAsia="MyriadPro-Bold" w:cs="Calibri"/>
          <w:b/>
        </w:rPr>
        <w:t xml:space="preserve">wyposażenia medycznego na potrzeby Podstawowej Opieki Zdrowotnej SP ZOZ w Łapach, </w:t>
      </w:r>
      <w:r w:rsidR="00FB1157" w:rsidRPr="00FB1157">
        <w:rPr>
          <w:rFonts w:eastAsia="MyriadPro-Bold" w:cs="Calibri"/>
          <w:bCs/>
        </w:rPr>
        <w:t xml:space="preserve">tj. pięciu kozetek, </w:t>
      </w:r>
      <w:r w:rsidR="00C66F09">
        <w:rPr>
          <w:rFonts w:eastAsia="MyriadPro-Bold" w:cs="Calibri"/>
          <w:bCs/>
        </w:rPr>
        <w:t xml:space="preserve">oraz </w:t>
      </w:r>
      <w:r w:rsidR="00FB1157" w:rsidRPr="00FB1157">
        <w:rPr>
          <w:rFonts w:eastAsia="MyriadPro-Bold" w:cs="Calibri"/>
          <w:bCs/>
        </w:rPr>
        <w:t xml:space="preserve">wagi dla pacjentów </w:t>
      </w:r>
      <w:r w:rsidRPr="00FB1157">
        <w:rPr>
          <w:rFonts w:eastAsia="MyriadPro-Bold" w:cs="Calibri"/>
          <w:bCs/>
        </w:rPr>
        <w:t>zgodnie ze specyfikacjami: rodzajową oraz ilościową, które składają się na opis przedmiotu zamówienia</w:t>
      </w:r>
      <w:r w:rsidR="00C66F09">
        <w:rPr>
          <w:rFonts w:eastAsia="MyriadPro-Bold" w:cs="Calibri"/>
          <w:bCs/>
        </w:rPr>
        <w:br/>
      </w:r>
      <w:r w:rsidRPr="00FB1157">
        <w:rPr>
          <w:rFonts w:eastAsia="MyriadPro-Bold" w:cs="Calibri"/>
          <w:bCs/>
        </w:rPr>
        <w:lastRenderedPageBreak/>
        <w:t>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0B4D266B" w14:textId="77777777" w:rsidR="0036721B" w:rsidRPr="0036721B" w:rsidRDefault="0036721B" w:rsidP="0036721B">
      <w:pPr>
        <w:spacing w:line="240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6127387A" w:rsidR="007744AB" w:rsidRPr="00D571EF" w:rsidRDefault="007744AB" w:rsidP="00791E8F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6188185"/>
      <w:r w:rsidRPr="001F6376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1F6376">
        <w:rPr>
          <w:rFonts w:eastAsia="MyriadPro-Bold" w:cs="Calibri"/>
          <w:bCs/>
          <w:color w:val="000000" w:themeColor="text1"/>
        </w:rPr>
        <w:t xml:space="preserve"> w szczególności</w:t>
      </w:r>
      <w:r w:rsidRPr="001F6376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D571EF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D571EF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D571EF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D571EF">
        <w:rPr>
          <w:rFonts w:eastAsia="MyriadPro-Bold" w:cs="Calibri"/>
          <w:bCs/>
          <w:color w:val="000000" w:themeColor="text1"/>
        </w:rPr>
        <w:t>miejscu ustalonym z Z</w:t>
      </w:r>
      <w:r w:rsidRPr="00D571EF">
        <w:rPr>
          <w:rFonts w:eastAsia="MyriadPro-Bold" w:cs="Calibri"/>
          <w:bCs/>
          <w:color w:val="000000" w:themeColor="text1"/>
        </w:rPr>
        <w:t>amawiając</w:t>
      </w:r>
      <w:r w:rsidR="00582EE0" w:rsidRPr="00D571EF">
        <w:rPr>
          <w:rFonts w:eastAsia="MyriadPro-Bold" w:cs="Calibri"/>
          <w:bCs/>
          <w:color w:val="000000" w:themeColor="text1"/>
        </w:rPr>
        <w:t>ym</w:t>
      </w:r>
      <w:r w:rsidRPr="00D571EF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D571EF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 w:rsidRPr="00D571EF">
        <w:rPr>
          <w:rFonts w:eastAsia="MyriadPro-Bold" w:cs="Calibri"/>
          <w:bCs/>
          <w:color w:val="000000" w:themeColor="text1"/>
        </w:rPr>
        <w:t>przedmiotem zamówienia (jeżeli dotyczy)</w:t>
      </w:r>
      <w:r w:rsidRPr="00D571EF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D571EF" w:rsidRDefault="007744AB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D571EF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D571EF" w:rsidRDefault="000254A5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2FC455C3" w14:textId="2EE1BF04" w:rsidR="003D7A07" w:rsidRPr="00D571EF" w:rsidRDefault="00EB5F5E" w:rsidP="00791E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D571EF">
        <w:rPr>
          <w:rFonts w:eastAsia="MyriadPro-Bold" w:cs="Calibri"/>
          <w:bCs/>
          <w:color w:val="000000" w:themeColor="text1"/>
        </w:rPr>
        <w:t>dostarczenie</w:t>
      </w:r>
      <w:r w:rsidR="00F02926" w:rsidRPr="00D571EF">
        <w:rPr>
          <w:rFonts w:eastAsia="MyriadPro-Bold" w:cs="Calibri"/>
          <w:bCs/>
          <w:color w:val="000000" w:themeColor="text1"/>
        </w:rPr>
        <w:t xml:space="preserve"> </w:t>
      </w:r>
      <w:r w:rsidR="00C91FF1" w:rsidRPr="00D571EF">
        <w:rPr>
          <w:rFonts w:eastAsia="MyriadPro-Bold" w:cs="Calibri"/>
          <w:bCs/>
          <w:color w:val="000000" w:themeColor="text1"/>
        </w:rPr>
        <w:t>wraz z ofertą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</w:t>
      </w:r>
      <w:r w:rsidR="007744AB" w:rsidRPr="00D571E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lub używania na terytorium Rzeczpospolitej Polskiej zgodnie z obowiązującymi przepisami ustawy z dnia </w:t>
      </w:r>
      <w:r w:rsidR="00791E8F" w:rsidRPr="00791E8F">
        <w:rPr>
          <w:rFonts w:eastAsia="MyriadPro-Bold" w:cs="Calibri"/>
          <w:bCs/>
          <w:color w:val="000000" w:themeColor="text1"/>
        </w:rPr>
        <w:t xml:space="preserve">7 kwietnia 2022 </w:t>
      </w:r>
      <w:r w:rsidR="00791E8F">
        <w:rPr>
          <w:rFonts w:eastAsia="MyriadPro-Bold" w:cs="Calibri"/>
          <w:bCs/>
          <w:color w:val="000000" w:themeColor="text1"/>
        </w:rPr>
        <w:t>r.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 o wyrobach medycznych oraz aktów wykonawczych do ustawy</w:t>
      </w:r>
      <w:r w:rsidR="00F02926" w:rsidRPr="00D571EF">
        <w:rPr>
          <w:rFonts w:eastAsia="MyriadPro-Bold" w:cs="Calibri"/>
          <w:bCs/>
          <w:color w:val="000000" w:themeColor="text1"/>
        </w:rPr>
        <w:t>,</w:t>
      </w:r>
      <w:r w:rsidR="007744AB" w:rsidRPr="00D571EF">
        <w:rPr>
          <w:rFonts w:eastAsia="MyriadPro-Bold" w:cs="Calibri"/>
          <w:bCs/>
          <w:color w:val="000000" w:themeColor="text1"/>
        </w:rPr>
        <w:t xml:space="preserve"> tj.:</w:t>
      </w:r>
      <w:r w:rsidR="00BB6093" w:rsidRPr="00D571EF">
        <w:rPr>
          <w:rFonts w:eastAsia="MyriadPro-Bold" w:cs="Calibri"/>
          <w:bCs/>
          <w:color w:val="000000" w:themeColor="text1"/>
        </w:rPr>
        <w:t xml:space="preserve"> certyfikatu CE oraz deklaracji zgodności;</w:t>
      </w:r>
    </w:p>
    <w:p w14:paraId="7F770CDD" w14:textId="5B8EA56E" w:rsidR="007744AB" w:rsidRPr="00A10D95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</w:rPr>
      </w:pPr>
      <w:r w:rsidRPr="00D571EF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D571EF">
        <w:rPr>
          <w:rFonts w:eastAsia="MyriadPro-Bold" w:cs="Calibri"/>
          <w:bCs/>
          <w:color w:val="000000" w:themeColor="text1"/>
        </w:rPr>
        <w:t xml:space="preserve"> </w:t>
      </w:r>
      <w:r w:rsidRPr="00D571EF">
        <w:rPr>
          <w:rFonts w:eastAsia="MyriadPro-Bold" w:cs="Calibri"/>
          <w:color w:val="000000" w:themeColor="text1"/>
        </w:rPr>
        <w:t xml:space="preserve">24 miesięczną gwarancją (licząc </w:t>
      </w:r>
      <w:r w:rsidRPr="00D571EF">
        <w:rPr>
          <w:rFonts w:eastAsia="MyriadPro-Bold" w:cs="Calibri"/>
        </w:rPr>
        <w:t xml:space="preserve">od dnia potwierdzonej protokołem instalacji, uruchomienia i przekazania </w:t>
      </w:r>
      <w:r w:rsidR="001D2AF2" w:rsidRPr="00D571EF">
        <w:rPr>
          <w:rFonts w:eastAsia="MyriadPro-Bold" w:cs="Calibri"/>
        </w:rPr>
        <w:t>przedmiotu zamówienia</w:t>
      </w:r>
      <w:r w:rsidRPr="00D571EF">
        <w:rPr>
          <w:rFonts w:eastAsia="MyriadPro-Bold" w:cs="Calibri"/>
        </w:rPr>
        <w:t xml:space="preserve"> w terminie </w:t>
      </w:r>
      <w:r w:rsidRPr="00A10D95">
        <w:rPr>
          <w:rFonts w:eastAsia="MyriadPro-Bold" w:cs="Calibri"/>
        </w:rPr>
        <w:t>uwzględniającym godziny pracy Zamawiającego);</w:t>
      </w:r>
    </w:p>
    <w:p w14:paraId="09350F3A" w14:textId="0A793D50" w:rsidR="009F7BED" w:rsidRPr="00A10D95" w:rsidRDefault="00D571EF" w:rsidP="00791E8F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106187738"/>
      <w:r w:rsidRPr="00A10D95">
        <w:rPr>
          <w:rFonts w:asciiTheme="minorHAnsi" w:hAnsiTheme="minorHAnsi" w:cstheme="minorHAnsi"/>
        </w:rPr>
        <w:t>wykonania (w cenie oferty) instruktarzu obsługi i konserwacji sprzętu dla personelu w zakresie obsługi zaoferowanego przedmiotu zamówienia, zgodnie z Zał. nr 8 do SWZ – Opisem przedmiotu zamówienia</w:t>
      </w:r>
      <w:r w:rsidR="001174C3" w:rsidRPr="00A10D95">
        <w:rPr>
          <w:rFonts w:asciiTheme="minorHAnsi" w:hAnsiTheme="minorHAnsi" w:cstheme="minorHAnsi"/>
        </w:rPr>
        <w:t xml:space="preserve"> </w:t>
      </w:r>
      <w:r w:rsidR="00E80B40" w:rsidRPr="00A10D95">
        <w:rPr>
          <w:rFonts w:asciiTheme="minorHAnsi" w:hAnsiTheme="minorHAnsi" w:cstheme="minorHAnsi"/>
        </w:rPr>
        <w:t>–</w:t>
      </w:r>
      <w:r w:rsidR="001174C3" w:rsidRPr="00A10D95">
        <w:rPr>
          <w:rFonts w:asciiTheme="minorHAnsi" w:hAnsiTheme="minorHAnsi" w:cstheme="minorHAnsi"/>
        </w:rPr>
        <w:t xml:space="preserve"> </w:t>
      </w:r>
      <w:r w:rsidRPr="00A10D95">
        <w:rPr>
          <w:rFonts w:asciiTheme="minorHAnsi" w:hAnsiTheme="minorHAnsi" w:cstheme="minorHAnsi"/>
        </w:rPr>
        <w:t>dotyczy Pakietu nr 2.</w:t>
      </w:r>
      <w:r w:rsidR="00F02926" w:rsidRPr="00A10D95">
        <w:rPr>
          <w:rFonts w:asciiTheme="minorHAnsi" w:hAnsiTheme="minorHAnsi" w:cstheme="minorHAnsi"/>
        </w:rPr>
        <w:t xml:space="preserve"> </w:t>
      </w:r>
    </w:p>
    <w:bookmarkEnd w:id="1"/>
    <w:bookmarkEnd w:id="0"/>
    <w:p w14:paraId="3D6FB8C4" w14:textId="77777777" w:rsidR="007744AB" w:rsidRPr="00854206" w:rsidRDefault="007744AB" w:rsidP="00791E8F">
      <w:pPr>
        <w:spacing w:after="0" w:line="276" w:lineRule="auto"/>
        <w:jc w:val="both"/>
        <w:rPr>
          <w:rFonts w:cs="Calibri"/>
          <w:color w:val="FF0000"/>
        </w:rPr>
      </w:pPr>
    </w:p>
    <w:p w14:paraId="76B8EE1C" w14:textId="3D1BC5EE" w:rsidR="0055109E" w:rsidRPr="00804334" w:rsidRDefault="00F17020" w:rsidP="00791E8F">
      <w:pPr>
        <w:spacing w:line="276" w:lineRule="auto"/>
        <w:jc w:val="both"/>
        <w:rPr>
          <w:b/>
          <w:color w:val="000000" w:themeColor="text1"/>
        </w:rPr>
      </w:pPr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postępowanie na podst. art. 257 </w:t>
      </w:r>
      <w:proofErr w:type="spellStart"/>
      <w:r w:rsidR="00804334" w:rsidRPr="00854206">
        <w:rPr>
          <w:rStyle w:val="markedcontent"/>
          <w:b/>
          <w:color w:val="000000" w:themeColor="text1"/>
        </w:rPr>
        <w:t>Pzp</w:t>
      </w:r>
      <w:proofErr w:type="spellEnd"/>
      <w:r w:rsidR="00804334" w:rsidRPr="00854206">
        <w:rPr>
          <w:rStyle w:val="markedcontent"/>
          <w:b/>
          <w:color w:val="000000" w:themeColor="text1"/>
        </w:rPr>
        <w:t>.</w:t>
      </w:r>
    </w:p>
    <w:p w14:paraId="07121919" w14:textId="4E950848" w:rsidR="001F6376" w:rsidRDefault="00407A0D" w:rsidP="00791E8F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z </w:t>
      </w:r>
      <w:r w:rsidR="001F6376">
        <w:rPr>
          <w:rFonts w:asciiTheme="minorHAnsi" w:hAnsiTheme="minorHAnsi"/>
          <w:b/>
          <w:color w:val="000000" w:themeColor="text1"/>
        </w:rPr>
        <w:t>2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791E8F">
      <w:pPr>
        <w:spacing w:after="0"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2566FBAA" w14:textId="30BC3221" w:rsidR="00407A0D" w:rsidRPr="00AB24CC" w:rsidRDefault="00293B6B" w:rsidP="00407A0D">
      <w:pPr>
        <w:spacing w:line="240" w:lineRule="auto"/>
        <w:ind w:firstLine="708"/>
        <w:jc w:val="both"/>
        <w:rPr>
          <w:rFonts w:cs="Calibri"/>
          <w:b/>
          <w:highlight w:val="yellow"/>
          <w:lang w:eastAsia="pl-PL"/>
        </w:rPr>
      </w:pPr>
      <w:r w:rsidRPr="00293B6B">
        <w:rPr>
          <w:rFonts w:cs="Calibri"/>
          <w:b/>
          <w:lang w:eastAsia="pl-PL"/>
        </w:rPr>
        <w:t>33190000-8</w:t>
      </w:r>
      <w:r>
        <w:rPr>
          <w:rFonts w:cs="Calibri"/>
          <w:b/>
          <w:lang w:eastAsia="pl-PL"/>
        </w:rPr>
        <w:t xml:space="preserve"> </w:t>
      </w:r>
      <w:r w:rsidRPr="00293B6B">
        <w:rPr>
          <w:rFonts w:cs="Calibri"/>
          <w:b/>
          <w:lang w:eastAsia="pl-PL"/>
        </w:rPr>
        <w:t>Różne urządzenia i produkty medyczne</w:t>
      </w:r>
    </w:p>
    <w:p w14:paraId="7AD1727C" w14:textId="77777777" w:rsidR="00407A0D" w:rsidRPr="00293B6B" w:rsidRDefault="00407A0D" w:rsidP="00791E8F">
      <w:pPr>
        <w:spacing w:after="0"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19B30700" w14:textId="29C4F77A" w:rsidR="00293B6B" w:rsidRDefault="00293B6B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33192100-3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Łóżka do użytku medycznego</w:t>
      </w:r>
    </w:p>
    <w:p w14:paraId="0456C7BC" w14:textId="433F929F" w:rsidR="00293B6B" w:rsidRDefault="00247992" w:rsidP="00791E8F">
      <w:pPr>
        <w:keepNext/>
        <w:keepLines/>
        <w:spacing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47992">
        <w:rPr>
          <w:rFonts w:cs="Calibri"/>
          <w:b/>
          <w:color w:val="000000" w:themeColor="text1"/>
          <w:lang w:eastAsia="pl-PL"/>
        </w:rPr>
        <w:t>33196200-2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47992">
        <w:rPr>
          <w:rFonts w:cs="Calibri"/>
          <w:b/>
          <w:color w:val="000000" w:themeColor="text1"/>
          <w:lang w:eastAsia="pl-PL"/>
        </w:rPr>
        <w:t>Sprzęt dla osób niepełnosprawnych</w:t>
      </w:r>
    </w:p>
    <w:p w14:paraId="6B7CAD55" w14:textId="56ADF1A8" w:rsidR="00A22BF4" w:rsidRPr="00AB24CC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  <w:highlight w:val="yellow"/>
        </w:rPr>
      </w:pPr>
      <w:r w:rsidRPr="00AB24CC">
        <w:rPr>
          <w:rFonts w:cs="Calibri"/>
          <w:b/>
          <w:color w:val="FF0000"/>
          <w:highlight w:val="yellow"/>
        </w:rPr>
        <w:t xml:space="preserve">  </w:t>
      </w:r>
      <w:r w:rsidR="00334725" w:rsidRPr="00AB24CC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8977CA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03516E" w:rsidRPr="008977CA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8977CA">
        <w:rPr>
          <w:rFonts w:asciiTheme="minorHAnsi" w:hAnsiTheme="minorHAnsi" w:cstheme="minorHAnsi"/>
        </w:rPr>
        <w:t xml:space="preserve">nazw własnych, </w:t>
      </w:r>
      <w:r w:rsidR="0003516E" w:rsidRPr="008977CA">
        <w:rPr>
          <w:rFonts w:asciiTheme="minorHAnsi" w:hAnsiTheme="minorHAnsi" w:cstheme="minorHAnsi"/>
        </w:rPr>
        <w:t>patentów</w:t>
      </w:r>
      <w:r w:rsidR="00DA0F1F" w:rsidRPr="008977CA">
        <w:rPr>
          <w:rFonts w:asciiTheme="minorHAnsi" w:hAnsiTheme="minorHAnsi" w:cstheme="minorHAnsi"/>
        </w:rPr>
        <w:br/>
      </w:r>
      <w:r w:rsidR="0003516E" w:rsidRPr="008977CA">
        <w:rPr>
          <w:rFonts w:asciiTheme="minorHAnsi" w:hAnsiTheme="minorHAnsi" w:cstheme="minorHAnsi"/>
        </w:rPr>
        <w:t>lub pochodzenia, źródła lub szczególnego procesu, który charakteryzuje produkty dostarczane przez konkretnego Wykonawcę, jeżeli mogłoby to doprowadzić do uprzywilejowania</w:t>
      </w:r>
      <w:r w:rsidR="0036721B" w:rsidRPr="008977CA">
        <w:rPr>
          <w:rFonts w:asciiTheme="minorHAnsi" w:hAnsiTheme="minorHAnsi" w:cstheme="minorHAnsi"/>
        </w:rPr>
        <w:t xml:space="preserve"> </w:t>
      </w:r>
      <w:r w:rsidR="0003516E" w:rsidRPr="008977CA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8977CA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8977CA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8977CA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8977CA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8977CA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8977CA">
        <w:rPr>
          <w:rFonts w:asciiTheme="minorHAnsi" w:hAnsiTheme="minorHAnsi" w:cstheme="minorHAnsi"/>
        </w:rPr>
        <w:t xml:space="preserve">nazwach własnych, </w:t>
      </w:r>
      <w:r w:rsidRPr="008977CA">
        <w:rPr>
          <w:rFonts w:asciiTheme="minorHAnsi" w:hAnsiTheme="minorHAnsi" w:cstheme="minorHAnsi"/>
        </w:rPr>
        <w:t>patentach lub pochodzeniu, natomiast nie o innych właściwościach</w:t>
      </w:r>
      <w:r w:rsidR="00375C81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8977CA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8977CA">
        <w:rPr>
          <w:rFonts w:asciiTheme="minorHAnsi" w:hAnsiTheme="minorHAnsi" w:cstheme="minorHAnsi"/>
        </w:rPr>
        <w:t>P</w:t>
      </w:r>
      <w:r w:rsidRPr="008977CA">
        <w:rPr>
          <w:rFonts w:asciiTheme="minorHAnsi" w:hAnsiTheme="minorHAnsi" w:cstheme="minorHAnsi"/>
        </w:rPr>
        <w:t>zp</w:t>
      </w:r>
      <w:proofErr w:type="spellEnd"/>
      <w:r w:rsidRPr="008977CA">
        <w:rPr>
          <w:rFonts w:asciiTheme="minorHAnsi" w:hAnsiTheme="minorHAnsi" w:cstheme="minorHAnsi"/>
        </w:rPr>
        <w:t>, musi wykazać, że oferowan</w:t>
      </w:r>
      <w:r w:rsidR="0056344B" w:rsidRPr="008977CA">
        <w:rPr>
          <w:rFonts w:asciiTheme="minorHAnsi" w:hAnsiTheme="minorHAnsi" w:cstheme="minorHAnsi"/>
        </w:rPr>
        <w:t>y</w:t>
      </w:r>
      <w:r w:rsidRPr="008977CA">
        <w:rPr>
          <w:rFonts w:asciiTheme="minorHAnsi" w:hAnsiTheme="minorHAnsi" w:cstheme="minorHAnsi"/>
        </w:rPr>
        <w:t xml:space="preserve"> </w:t>
      </w:r>
      <w:r w:rsidR="0056344B" w:rsidRPr="008977CA">
        <w:rPr>
          <w:rFonts w:asciiTheme="minorHAnsi" w:hAnsiTheme="minorHAnsi" w:cstheme="minorHAnsi"/>
        </w:rPr>
        <w:t>przedmiot zamówienia</w:t>
      </w:r>
      <w:r w:rsidRPr="008977CA">
        <w:rPr>
          <w:rFonts w:asciiTheme="minorHAnsi" w:hAnsiTheme="minorHAnsi" w:cstheme="minorHAnsi"/>
        </w:rPr>
        <w:t xml:space="preserve"> spełni</w:t>
      </w:r>
      <w:r w:rsidR="0056344B" w:rsidRPr="008977CA">
        <w:rPr>
          <w:rFonts w:asciiTheme="minorHAnsi" w:hAnsiTheme="minorHAnsi" w:cstheme="minorHAnsi"/>
        </w:rPr>
        <w:t>a</w:t>
      </w:r>
      <w:r w:rsidRPr="008977CA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8977CA">
        <w:rPr>
          <w:rFonts w:asciiTheme="minorHAnsi" w:hAnsiTheme="minorHAnsi" w:cstheme="minorHAnsi"/>
        </w:rPr>
        <w:t xml:space="preserve">W przypadku, gdy Zamawiający użył w </w:t>
      </w:r>
      <w:r w:rsidR="001D344A" w:rsidRPr="008977CA">
        <w:rPr>
          <w:rFonts w:asciiTheme="minorHAnsi" w:hAnsiTheme="minorHAnsi" w:cstheme="minorHAnsi"/>
        </w:rPr>
        <w:t>OPZ</w:t>
      </w:r>
      <w:r w:rsidRPr="008977CA">
        <w:rPr>
          <w:rFonts w:asciiTheme="minorHAnsi" w:hAnsiTheme="minorHAnsi" w:cstheme="minorHAnsi"/>
        </w:rPr>
        <w:t xml:space="preserve"> norm, </w:t>
      </w:r>
      <w:r w:rsidR="00683917" w:rsidRPr="008977CA">
        <w:rPr>
          <w:rFonts w:asciiTheme="minorHAnsi" w:hAnsiTheme="minorHAnsi" w:cstheme="minorHAnsi"/>
        </w:rPr>
        <w:t xml:space="preserve">ocen </w:t>
      </w:r>
      <w:r w:rsidRPr="008977CA">
        <w:rPr>
          <w:rFonts w:asciiTheme="minorHAnsi" w:hAnsiTheme="minorHAnsi" w:cstheme="minorHAnsi"/>
        </w:rPr>
        <w:t>techniczn</w:t>
      </w:r>
      <w:r w:rsidR="00683917" w:rsidRPr="008977CA">
        <w:rPr>
          <w:rFonts w:asciiTheme="minorHAnsi" w:hAnsiTheme="minorHAnsi" w:cstheme="minorHAnsi"/>
        </w:rPr>
        <w:t>ych, specyfikacji technicznych</w:t>
      </w:r>
      <w:r w:rsidR="001D344A" w:rsidRPr="008977CA">
        <w:rPr>
          <w:rFonts w:asciiTheme="minorHAnsi" w:hAnsiTheme="minorHAnsi" w:cstheme="minorHAnsi"/>
        </w:rPr>
        <w:br/>
      </w:r>
      <w:r w:rsidRPr="008977CA">
        <w:rPr>
          <w:rFonts w:asciiTheme="minorHAnsi" w:hAnsiTheme="minorHAnsi" w:cstheme="minorHAnsi"/>
        </w:rPr>
        <w:t xml:space="preserve">i </w:t>
      </w:r>
      <w:r w:rsidR="00683917" w:rsidRPr="008977CA">
        <w:rPr>
          <w:rFonts w:asciiTheme="minorHAnsi" w:hAnsiTheme="minorHAnsi" w:cstheme="minorHAnsi"/>
        </w:rPr>
        <w:t>systemów referencji technicznych</w:t>
      </w:r>
      <w:r w:rsidRPr="008977CA">
        <w:rPr>
          <w:rFonts w:asciiTheme="minorHAnsi" w:hAnsiTheme="minorHAnsi" w:cstheme="minorHAnsi"/>
        </w:rPr>
        <w:t xml:space="preserve">, o których mowa w art. </w:t>
      </w:r>
      <w:r w:rsidR="00444E67" w:rsidRPr="008977CA">
        <w:rPr>
          <w:rFonts w:asciiTheme="minorHAnsi" w:hAnsiTheme="minorHAnsi" w:cstheme="minorHAnsi"/>
        </w:rPr>
        <w:t>101 ust. 1 pkt 2 oraz ust. 3</w:t>
      </w:r>
      <w:r w:rsidR="00D05248" w:rsidRPr="008977CA">
        <w:rPr>
          <w:rFonts w:asciiTheme="minorHAnsi" w:hAnsiTheme="minorHAnsi" w:cstheme="minorHAnsi"/>
        </w:rPr>
        <w:t xml:space="preserve"> ustawy </w:t>
      </w:r>
      <w:proofErr w:type="spellStart"/>
      <w:r w:rsidR="00D05248" w:rsidRPr="008977CA">
        <w:rPr>
          <w:rFonts w:asciiTheme="minorHAnsi" w:hAnsiTheme="minorHAnsi" w:cstheme="minorHAnsi"/>
        </w:rPr>
        <w:t>Pzp</w:t>
      </w:r>
      <w:proofErr w:type="spellEnd"/>
      <w:r w:rsidR="00DA0F1F" w:rsidRPr="008977CA">
        <w:rPr>
          <w:rFonts w:asciiTheme="minorHAnsi" w:hAnsiTheme="minorHAnsi" w:cstheme="minorHAnsi"/>
        </w:rPr>
        <w:br/>
      </w:r>
      <w:r w:rsidR="00907AD2" w:rsidRPr="008977CA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8977CA">
        <w:rPr>
          <w:rFonts w:asciiTheme="minorHAnsi" w:hAnsiTheme="minorHAnsi" w:cstheme="minorHAnsi"/>
        </w:rPr>
        <w:t>Pzp</w:t>
      </w:r>
      <w:proofErr w:type="spellEnd"/>
      <w:r w:rsidR="00D05248" w:rsidRPr="008977CA">
        <w:rPr>
          <w:rFonts w:asciiTheme="minorHAnsi" w:hAnsiTheme="minorHAnsi" w:cstheme="minorHAnsi"/>
        </w:rPr>
        <w:t>, Zamawiający dopuszcza rozwiązania równoważne</w:t>
      </w:r>
      <w:r w:rsidRPr="008977CA">
        <w:rPr>
          <w:rFonts w:asciiTheme="minorHAnsi" w:hAnsiTheme="minorHAnsi" w:cstheme="minorHAnsi"/>
        </w:rPr>
        <w:t>.</w:t>
      </w:r>
      <w:r w:rsidR="002A3992" w:rsidRPr="008977CA">
        <w:rPr>
          <w:rFonts w:asciiTheme="minorHAnsi" w:hAnsiTheme="minorHAnsi" w:cstheme="minorHAnsi"/>
        </w:rPr>
        <w:t xml:space="preserve"> Gdziekolwiek w SWZ</w:t>
      </w:r>
      <w:r w:rsidR="00907AD2" w:rsidRPr="008977CA">
        <w:rPr>
          <w:rFonts w:asciiTheme="minorHAnsi" w:hAnsiTheme="minorHAnsi" w:cstheme="minorHAnsi"/>
        </w:rPr>
        <w:t xml:space="preserve"> </w:t>
      </w:r>
      <w:r w:rsidR="002A3992" w:rsidRPr="008977CA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8977CA">
        <w:rPr>
          <w:rFonts w:asciiTheme="minorHAnsi" w:hAnsiTheme="minorHAnsi" w:cstheme="minorHAnsi"/>
        </w:rPr>
        <w:t xml:space="preserve">nazwy własne, znaki towarowe, </w:t>
      </w:r>
      <w:r w:rsidR="002A3992" w:rsidRPr="008977CA">
        <w:rPr>
          <w:rFonts w:asciiTheme="minorHAnsi" w:hAnsiTheme="minorHAnsi" w:cstheme="minorHAnsi"/>
        </w:rPr>
        <w:t>wytyczne</w:t>
      </w:r>
      <w:r w:rsidR="00375C81" w:rsidRPr="008977CA">
        <w:rPr>
          <w:rFonts w:asciiTheme="minorHAnsi" w:hAnsiTheme="minorHAnsi" w:cstheme="minorHAnsi"/>
        </w:rPr>
        <w:t xml:space="preserve"> </w:t>
      </w:r>
      <w:r w:rsidR="002A3992" w:rsidRPr="008977CA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36721B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679372C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501D17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501D17">
        <w:rPr>
          <w:rStyle w:val="Nagwek2Znak"/>
          <w:rFonts w:eastAsia="Calibri"/>
          <w:color w:val="2E74B5" w:themeColor="accent1" w:themeShade="BF"/>
        </w:rPr>
        <w:t>.1.</w:t>
      </w:r>
      <w:r w:rsidRPr="00501D17">
        <w:rPr>
          <w:color w:val="2E74B5" w:themeColor="accent1" w:themeShade="BF"/>
        </w:rPr>
        <w:t xml:space="preserve"> </w:t>
      </w:r>
      <w:r w:rsidR="00407A0D" w:rsidRPr="00501D17">
        <w:rPr>
          <w:rFonts w:eastAsiaTheme="minorHAnsi" w:cs="Calibri"/>
        </w:rPr>
        <w:t xml:space="preserve">Zamawiający wymaga realizacji ww. przedmiotu zamówienia </w:t>
      </w:r>
      <w:r w:rsidR="007E053D" w:rsidRPr="00501D17">
        <w:rPr>
          <w:rFonts w:eastAsiaTheme="minorHAnsi" w:cs="Calibri"/>
          <w:b/>
        </w:rPr>
        <w:t xml:space="preserve">w terminie </w:t>
      </w:r>
      <w:r w:rsidR="00C96261" w:rsidRPr="00501D17">
        <w:rPr>
          <w:rFonts w:eastAsiaTheme="minorHAnsi" w:cs="Calibri"/>
          <w:b/>
        </w:rPr>
        <w:t xml:space="preserve">do </w:t>
      </w:r>
      <w:r w:rsidR="00501D17" w:rsidRPr="00501D17">
        <w:rPr>
          <w:rFonts w:eastAsiaTheme="minorHAnsi" w:cs="Calibri"/>
          <w:b/>
        </w:rPr>
        <w:t>4</w:t>
      </w:r>
      <w:r w:rsidR="008E1EAD" w:rsidRPr="00501D17">
        <w:rPr>
          <w:rFonts w:eastAsiaTheme="minorHAnsi" w:cs="Calibri"/>
          <w:b/>
        </w:rPr>
        <w:t xml:space="preserve"> tygodni od dnia zawarcia umowy.</w:t>
      </w:r>
      <w:r w:rsidR="00A564F8" w:rsidRPr="0036721B">
        <w:rPr>
          <w:rFonts w:eastAsiaTheme="minorHAnsi" w:cs="Calibri"/>
          <w:b/>
        </w:rPr>
        <w:t xml:space="preserve"> 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15F598CB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02316407" w:rsidR="00186024" w:rsidRPr="00AB24CC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</w:t>
      </w:r>
      <w:r w:rsidR="00B34B17" w:rsidRPr="000919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związany </w:t>
      </w:r>
      <w:r w:rsidR="00B34B17" w:rsidRPr="000919E2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0919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0919E2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30</w:t>
      </w:r>
      <w:r w:rsidR="00745C2A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.0</w:t>
      </w:r>
      <w:r w:rsidR="000919E2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9</w:t>
      </w:r>
      <w:r w:rsidR="00745C2A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0919E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E724EF">
        <w:rPr>
          <w:color w:val="000000" w:themeColor="text1"/>
        </w:rPr>
        <w:t>Dz.U. z 2020 r. poz. 1913</w:t>
      </w:r>
      <w:r w:rsidRPr="00E724EF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29DC3D8D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>Ofertę wraz z wyma</w:t>
      </w:r>
      <w:r w:rsidRPr="000919E2">
        <w:t xml:space="preserve">ganymi załącznikami </w:t>
      </w:r>
      <w:r w:rsidRPr="000919E2">
        <w:rPr>
          <w:b/>
          <w:u w:val="single"/>
        </w:rPr>
        <w:t xml:space="preserve">należy złożyć w terminie do dnia </w:t>
      </w:r>
      <w:r w:rsidR="000919E2" w:rsidRPr="000919E2">
        <w:rPr>
          <w:b/>
          <w:u w:val="single"/>
        </w:rPr>
        <w:t>22.07</w:t>
      </w:r>
      <w:r w:rsidR="00745C2A" w:rsidRPr="000919E2">
        <w:rPr>
          <w:b/>
          <w:u w:val="single"/>
        </w:rPr>
        <w:t>.</w:t>
      </w:r>
      <w:r w:rsidR="001A48A5" w:rsidRPr="000919E2">
        <w:rPr>
          <w:b/>
          <w:u w:val="single"/>
        </w:rPr>
        <w:t>202</w:t>
      </w:r>
      <w:r w:rsidR="0048160B" w:rsidRPr="000919E2">
        <w:rPr>
          <w:b/>
          <w:u w:val="single"/>
        </w:rPr>
        <w:t>2</w:t>
      </w:r>
      <w:r w:rsidR="001A48A5" w:rsidRPr="000919E2">
        <w:rPr>
          <w:b/>
          <w:u w:val="single"/>
        </w:rPr>
        <w:t xml:space="preserve"> r.</w:t>
      </w:r>
      <w:r w:rsidR="00917C70" w:rsidRPr="000919E2">
        <w:rPr>
          <w:b/>
          <w:u w:val="single"/>
        </w:rPr>
        <w:t xml:space="preserve">, </w:t>
      </w:r>
      <w:r w:rsidR="001A48A5" w:rsidRPr="000919E2">
        <w:rPr>
          <w:b/>
          <w:u w:val="single"/>
        </w:rPr>
        <w:br/>
      </w:r>
      <w:r w:rsidR="00917C70" w:rsidRPr="000919E2">
        <w:rPr>
          <w:b/>
          <w:u w:val="single"/>
        </w:rPr>
        <w:t xml:space="preserve">do godz. </w:t>
      </w:r>
      <w:r w:rsidR="005B129F" w:rsidRPr="000919E2">
        <w:rPr>
          <w:b/>
          <w:u w:val="single"/>
        </w:rPr>
        <w:t>1</w:t>
      </w:r>
      <w:r w:rsidR="005A1D5E" w:rsidRPr="000919E2">
        <w:rPr>
          <w:b/>
          <w:u w:val="single"/>
        </w:rPr>
        <w:t>0</w:t>
      </w:r>
      <w:r w:rsidR="005B129F" w:rsidRPr="000919E2">
        <w:rPr>
          <w:b/>
          <w:u w:val="single"/>
        </w:rPr>
        <w:t>:00</w:t>
      </w:r>
      <w:r w:rsidRPr="000919E2">
        <w:rPr>
          <w:b/>
          <w:u w:val="single"/>
        </w:rPr>
        <w:t>.</w:t>
      </w:r>
      <w:r w:rsidRPr="009346A0">
        <w:rPr>
          <w:b/>
          <w:u w:val="single"/>
        </w:rPr>
        <w:t xml:space="preserve">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06D4752A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 xml:space="preserve">Otwarcie ofert </w:t>
      </w:r>
      <w:r w:rsidRPr="000919E2">
        <w:rPr>
          <w:b/>
          <w:u w:val="single"/>
        </w:rPr>
        <w:t xml:space="preserve">nastąpi w dniu </w:t>
      </w:r>
      <w:r w:rsidR="000919E2" w:rsidRPr="000919E2">
        <w:rPr>
          <w:b/>
          <w:u w:val="single"/>
        </w:rPr>
        <w:t>22.07</w:t>
      </w:r>
      <w:r w:rsidR="00745C2A" w:rsidRPr="000919E2">
        <w:rPr>
          <w:b/>
          <w:u w:val="single"/>
        </w:rPr>
        <w:t>.</w:t>
      </w:r>
      <w:r w:rsidR="005B129F" w:rsidRPr="000919E2">
        <w:rPr>
          <w:b/>
          <w:u w:val="single"/>
        </w:rPr>
        <w:t>202</w:t>
      </w:r>
      <w:r w:rsidR="005C5A98" w:rsidRPr="000919E2">
        <w:rPr>
          <w:b/>
          <w:u w:val="single"/>
        </w:rPr>
        <w:t>2</w:t>
      </w:r>
      <w:r w:rsidR="005B129F" w:rsidRPr="000919E2">
        <w:rPr>
          <w:b/>
          <w:u w:val="single"/>
        </w:rPr>
        <w:t xml:space="preserve"> r., o godzinie 1</w:t>
      </w:r>
      <w:r w:rsidR="00745C2A" w:rsidRPr="000919E2">
        <w:rPr>
          <w:b/>
          <w:u w:val="single"/>
        </w:rPr>
        <w:t>1</w:t>
      </w:r>
      <w:r w:rsidR="005B129F" w:rsidRPr="000919E2">
        <w:rPr>
          <w:b/>
          <w:u w:val="single"/>
        </w:rPr>
        <w:t>:</w:t>
      </w:r>
      <w:r w:rsidR="00030E34" w:rsidRPr="000919E2">
        <w:rPr>
          <w:b/>
          <w:u w:val="single"/>
        </w:rPr>
        <w:t>0</w:t>
      </w:r>
      <w:r w:rsidR="00917C70" w:rsidRPr="000919E2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lastRenderedPageBreak/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4287451A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13</w:t>
      </w:r>
      <w:r w:rsidRPr="00466FD5">
        <w:rPr>
          <w:rFonts w:cs="Calibri"/>
          <w:color w:val="2E74B5" w:themeColor="accent1" w:themeShade="BF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</w:t>
      </w:r>
      <w:r w:rsidRPr="00466FD5">
        <w:rPr>
          <w:rFonts w:cs="Calibri"/>
          <w:color w:val="000000" w:themeColor="text1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000000" w:themeColor="text1"/>
          <w:sz w:val="26"/>
          <w:szCs w:val="26"/>
          <w:lang w:eastAsia="x-none"/>
        </w:rPr>
        <w:t xml:space="preserve"> </w:t>
      </w:r>
      <w:r w:rsidRPr="00466FD5">
        <w:rPr>
          <w:color w:val="000000" w:themeColor="text1"/>
        </w:rPr>
        <w:t>Z postępowania o udzielenie zamówienia wyklucza się Wykonawcę na podstawie:</w:t>
      </w:r>
    </w:p>
    <w:p w14:paraId="5A72D2AE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466FD5">
        <w:rPr>
          <w:b/>
          <w:bCs/>
          <w:color w:val="000000" w:themeColor="text1"/>
        </w:rPr>
        <w:t>pzp</w:t>
      </w:r>
      <w:proofErr w:type="spellEnd"/>
      <w:r w:rsidRPr="00466FD5">
        <w:rPr>
          <w:b/>
          <w:bCs/>
          <w:color w:val="000000" w:themeColor="text1"/>
        </w:rPr>
        <w:t>:</w:t>
      </w:r>
    </w:p>
    <w:p w14:paraId="02094E0F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1.1. </w:t>
      </w:r>
      <w:r w:rsidRPr="00466FD5">
        <w:rPr>
          <w:color w:val="000000" w:themeColor="text1"/>
        </w:rPr>
        <w:t xml:space="preserve">będącego osobą fizyczną, którego prawomocnie skazano za przestępstwo: </w:t>
      </w:r>
    </w:p>
    <w:p w14:paraId="3A0437B1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a) udziału w zorganizowanej grupie </w:t>
      </w:r>
      <w:proofErr w:type="spellStart"/>
      <w:r w:rsidRPr="00466FD5">
        <w:rPr>
          <w:color w:val="000000" w:themeColor="text1"/>
        </w:rPr>
        <w:t>przestępczej</w:t>
      </w:r>
      <w:proofErr w:type="spellEnd"/>
      <w:r w:rsidRPr="00466FD5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258 Kodeksu karnego, </w:t>
      </w:r>
    </w:p>
    <w:p w14:paraId="4ED95B84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b) handlu </w:t>
      </w:r>
      <w:proofErr w:type="spellStart"/>
      <w:r w:rsidRPr="00466FD5">
        <w:rPr>
          <w:color w:val="000000" w:themeColor="text1"/>
        </w:rPr>
        <w:t>ludźmi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189a Kodeksu karnego, </w:t>
      </w:r>
    </w:p>
    <w:p w14:paraId="0398BC1C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c)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228–230a, art. 250a Kodeksu karnego lub w art. 46-48 ustawy </w:t>
      </w:r>
      <w:r w:rsidRPr="00466FD5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57539E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d) finansowania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165a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udaremniania lub utrudniania stwierdzenia </w:t>
      </w:r>
      <w:proofErr w:type="spellStart"/>
      <w:r w:rsidRPr="00466FD5">
        <w:rPr>
          <w:color w:val="000000" w:themeColor="text1"/>
        </w:rPr>
        <w:t>przestępnego</w:t>
      </w:r>
      <w:proofErr w:type="spellEnd"/>
      <w:r w:rsidRPr="00466FD5">
        <w:rPr>
          <w:color w:val="000000" w:themeColor="text1"/>
        </w:rPr>
        <w:t xml:space="preserve"> pochodzenia </w:t>
      </w:r>
      <w:proofErr w:type="spellStart"/>
      <w:r w:rsidRPr="00466FD5">
        <w:rPr>
          <w:color w:val="000000" w:themeColor="text1"/>
        </w:rPr>
        <w:t>pieniędzy</w:t>
      </w:r>
      <w:proofErr w:type="spellEnd"/>
      <w:r w:rsidRPr="00466FD5">
        <w:rPr>
          <w:color w:val="000000" w:themeColor="text1"/>
        </w:rPr>
        <w:t xml:space="preserve"> lub ukrywania ich pochodzenia,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299 Kodeksu karnego, </w:t>
      </w:r>
    </w:p>
    <w:p w14:paraId="4D3AB0C0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e)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115 § 20 Kodeksu karnego, lub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popełnienie tego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, </w:t>
      </w:r>
    </w:p>
    <w:p w14:paraId="5F9B962E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f) powierzenia wykonywania pracy małoletniemu cudzoziemcowi,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Polskiej, </w:t>
      </w:r>
    </w:p>
    <w:p w14:paraId="6EDD5A2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g) przeciwko obrotowi gospodarczemu,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296–307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oszustwa,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286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przeciwko </w:t>
      </w:r>
      <w:proofErr w:type="spellStart"/>
      <w:r w:rsidRPr="00466FD5">
        <w:rPr>
          <w:color w:val="000000" w:themeColor="text1"/>
        </w:rPr>
        <w:t>wiarygodności</w:t>
      </w:r>
      <w:proofErr w:type="spellEnd"/>
      <w:r w:rsidRPr="00466FD5">
        <w:rPr>
          <w:color w:val="000000" w:themeColor="text1"/>
        </w:rPr>
        <w:t xml:space="preserve"> dokumentów,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270– 277d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skarbowe, </w:t>
      </w:r>
    </w:p>
    <w:p w14:paraId="3CD82BD0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h)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466FD5">
        <w:rPr>
          <w:color w:val="000000" w:themeColor="text1"/>
        </w:rPr>
        <w:t>określony</w:t>
      </w:r>
      <w:proofErr w:type="spellEnd"/>
      <w:r w:rsidRPr="00466FD5">
        <w:rPr>
          <w:color w:val="000000" w:themeColor="text1"/>
        </w:rPr>
        <w:t xml:space="preserve"> w przepisach prawa obcego; </w:t>
      </w:r>
    </w:p>
    <w:p w14:paraId="4C159378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1.2.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urzędującego</w:t>
      </w:r>
      <w:proofErr w:type="spellEnd"/>
      <w:r w:rsidRPr="00466FD5">
        <w:rPr>
          <w:color w:val="000000" w:themeColor="text1"/>
        </w:rPr>
        <w:t xml:space="preserve"> członka jego organu zarządzającego lub nadzorczego, </w:t>
      </w:r>
      <w:proofErr w:type="spellStart"/>
      <w:r w:rsidRPr="00466FD5">
        <w:rPr>
          <w:color w:val="000000" w:themeColor="text1"/>
        </w:rPr>
        <w:t>wspólnika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spółki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jawnej lub partnerskiej albo komplementariusza 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pkt 1.1; </w:t>
      </w:r>
    </w:p>
    <w:p w14:paraId="72C73251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1.3.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wydano prawomocny wyrok </w:t>
      </w:r>
      <w:proofErr w:type="spellStart"/>
      <w:r w:rsidRPr="00466FD5">
        <w:rPr>
          <w:color w:val="000000" w:themeColor="text1"/>
        </w:rPr>
        <w:t>sądu</w:t>
      </w:r>
      <w:proofErr w:type="spellEnd"/>
      <w:r w:rsidRPr="00466FD5">
        <w:rPr>
          <w:color w:val="000000" w:themeColor="text1"/>
        </w:rPr>
        <w:t xml:space="preserve"> lub ostateczną decyzję administracyjną </w:t>
      </w:r>
      <w:r w:rsidRPr="00466FD5">
        <w:rPr>
          <w:color w:val="000000" w:themeColor="text1"/>
        </w:rPr>
        <w:br/>
        <w:t xml:space="preserve">o zaleganiu z uiszczeniem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zdrowotne, </w:t>
      </w:r>
      <w:r w:rsidRPr="00466FD5">
        <w:rPr>
          <w:color w:val="000000" w:themeColor="text1"/>
        </w:rPr>
        <w:lastRenderedPageBreak/>
        <w:t xml:space="preserve">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odpowiednio przed upływem terminu do składania </w:t>
      </w:r>
      <w:proofErr w:type="spellStart"/>
      <w:r w:rsidRPr="00466FD5">
        <w:rPr>
          <w:color w:val="000000" w:themeColor="text1"/>
        </w:rPr>
        <w:t>wniosków</w:t>
      </w:r>
      <w:proofErr w:type="spellEnd"/>
      <w:r w:rsidRPr="00466FD5">
        <w:rPr>
          <w:color w:val="000000" w:themeColor="text1"/>
        </w:rPr>
        <w:t xml:space="preserve"> o dopuszczenie 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albo przed upływem terminu składania ofert dokonał </w:t>
      </w:r>
      <w:proofErr w:type="spellStart"/>
      <w:r w:rsidRPr="00466FD5">
        <w:rPr>
          <w:color w:val="000000" w:themeColor="text1"/>
        </w:rPr>
        <w:t>płatności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należnych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 wraz z odsetkami </w:t>
      </w:r>
      <w:r w:rsidRPr="00466FD5">
        <w:rPr>
          <w:color w:val="000000" w:themeColor="text1"/>
        </w:rPr>
        <w:br/>
        <w:t xml:space="preserve">lub grzywnami lub zawarł </w:t>
      </w:r>
      <w:proofErr w:type="spellStart"/>
      <w:r w:rsidRPr="00466FD5">
        <w:rPr>
          <w:color w:val="000000" w:themeColor="text1"/>
        </w:rPr>
        <w:t>wiążące</w:t>
      </w:r>
      <w:proofErr w:type="spellEnd"/>
      <w:r w:rsidRPr="00466FD5">
        <w:rPr>
          <w:color w:val="000000" w:themeColor="text1"/>
        </w:rPr>
        <w:t xml:space="preserve"> porozumienie w sprawie spłaty tych </w:t>
      </w:r>
      <w:proofErr w:type="spellStart"/>
      <w:r w:rsidRPr="00466FD5">
        <w:rPr>
          <w:color w:val="000000" w:themeColor="text1"/>
        </w:rPr>
        <w:t>należności</w:t>
      </w:r>
      <w:proofErr w:type="spellEnd"/>
      <w:r w:rsidRPr="00466FD5">
        <w:rPr>
          <w:color w:val="000000" w:themeColor="text1"/>
        </w:rPr>
        <w:t xml:space="preserve">; </w:t>
      </w:r>
    </w:p>
    <w:p w14:paraId="5EE23174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1.4.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orzeczono zakaz ubiegania </w:t>
      </w:r>
      <w:proofErr w:type="spellStart"/>
      <w:r w:rsidRPr="00466FD5">
        <w:rPr>
          <w:color w:val="000000" w:themeColor="text1"/>
        </w:rPr>
        <w:t>sie</w:t>
      </w:r>
      <w:proofErr w:type="spellEnd"/>
      <w:r w:rsidRPr="00466FD5">
        <w:rPr>
          <w:color w:val="000000" w:themeColor="text1"/>
        </w:rPr>
        <w:t xml:space="preserve">̨ o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 publiczne; </w:t>
      </w:r>
    </w:p>
    <w:p w14:paraId="26901BDD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1.5.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Zamawiający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stwierdzic</w:t>
      </w:r>
      <w:proofErr w:type="spellEnd"/>
      <w:r w:rsidRPr="00466FD5">
        <w:rPr>
          <w:color w:val="000000" w:themeColor="text1"/>
        </w:rPr>
        <w:t xml:space="preserve">́, na podstawie wiarygodnych przesłanek,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zawarł z innymi Wykonawcami porozumienie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konkurencji, w </w:t>
      </w:r>
      <w:proofErr w:type="spellStart"/>
      <w:r w:rsidRPr="00466FD5">
        <w:rPr>
          <w:color w:val="000000" w:themeColor="text1"/>
        </w:rPr>
        <w:t>szczególności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należąc</w:t>
      </w:r>
      <w:proofErr w:type="spellEnd"/>
      <w:r w:rsidRPr="00466FD5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</w:t>
      </w:r>
      <w:proofErr w:type="spellStart"/>
      <w:r w:rsidRPr="00466FD5">
        <w:rPr>
          <w:color w:val="000000" w:themeColor="text1"/>
        </w:rPr>
        <w:t>złożyli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odrębne</w:t>
      </w:r>
      <w:proofErr w:type="spellEnd"/>
      <w:r w:rsidRPr="00466FD5">
        <w:rPr>
          <w:color w:val="000000" w:themeColor="text1"/>
        </w:rPr>
        <w:t xml:space="preserve"> oferty, oferty </w:t>
      </w:r>
      <w:proofErr w:type="spellStart"/>
      <w:r w:rsidRPr="00466FD5">
        <w:rPr>
          <w:color w:val="000000" w:themeColor="text1"/>
        </w:rPr>
        <w:t>częściowe</w:t>
      </w:r>
      <w:proofErr w:type="spellEnd"/>
      <w:r w:rsidRPr="00466FD5">
        <w:rPr>
          <w:color w:val="000000" w:themeColor="text1"/>
        </w:rPr>
        <w:t xml:space="preserve"> lub wnioski o dopuszczenie </w:t>
      </w:r>
      <w:r w:rsidRPr="00466FD5">
        <w:rPr>
          <w:color w:val="000000" w:themeColor="text1"/>
        </w:rPr>
        <w:br/>
        <w:t xml:space="preserve">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wykaża</w:t>
      </w:r>
      <w:proofErr w:type="spellEnd"/>
      <w:r w:rsidRPr="00466FD5">
        <w:rPr>
          <w:color w:val="000000" w:themeColor="text1"/>
        </w:rPr>
        <w:t xml:space="preserve">̨,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przygotowali te oferty lub wnioski </w:t>
      </w:r>
      <w:proofErr w:type="spellStart"/>
      <w:r w:rsidRPr="00466FD5">
        <w:rPr>
          <w:color w:val="000000" w:themeColor="text1"/>
        </w:rPr>
        <w:t>niezależnie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od siebie; </w:t>
      </w:r>
    </w:p>
    <w:p w14:paraId="0189B645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1.6.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, w przypadkach,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85 ust. 1 </w:t>
      </w:r>
      <w:proofErr w:type="spellStart"/>
      <w:r w:rsidRPr="00466FD5">
        <w:rPr>
          <w:color w:val="000000" w:themeColor="text1"/>
        </w:rPr>
        <w:t>pzp</w:t>
      </w:r>
      <w:proofErr w:type="spellEnd"/>
      <w:r w:rsidRPr="00466FD5">
        <w:rPr>
          <w:color w:val="000000" w:themeColor="text1"/>
        </w:rPr>
        <w:t xml:space="preserve">, doszło do </w:t>
      </w:r>
      <w:proofErr w:type="spellStart"/>
      <w:r w:rsidRPr="00466FD5">
        <w:rPr>
          <w:color w:val="000000" w:themeColor="text1"/>
        </w:rPr>
        <w:t>zakłócenia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wynikającego</w:t>
      </w:r>
      <w:proofErr w:type="spellEnd"/>
      <w:r w:rsidRPr="00466FD5">
        <w:rPr>
          <w:color w:val="000000" w:themeColor="text1"/>
        </w:rPr>
        <w:t xml:space="preserve"> z </w:t>
      </w:r>
      <w:proofErr w:type="spellStart"/>
      <w:r w:rsidRPr="00466FD5">
        <w:rPr>
          <w:color w:val="000000" w:themeColor="text1"/>
        </w:rPr>
        <w:t>wcześniejszego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zaangażowania</w:t>
      </w:r>
      <w:proofErr w:type="spellEnd"/>
      <w:r w:rsidRPr="00466FD5">
        <w:rPr>
          <w:color w:val="000000" w:themeColor="text1"/>
        </w:rPr>
        <w:t xml:space="preserve"> tego Wykonawcy lub podmiotu, </w:t>
      </w:r>
      <w:proofErr w:type="spellStart"/>
      <w:r w:rsidRPr="00466FD5">
        <w:rPr>
          <w:color w:val="000000" w:themeColor="text1"/>
        </w:rPr>
        <w:t>który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należy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spowodowane tym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</w:r>
      <w:proofErr w:type="spellStart"/>
      <w:r w:rsidRPr="00466FD5">
        <w:rPr>
          <w:color w:val="000000" w:themeColor="text1"/>
        </w:rPr>
        <w:t>byc</w:t>
      </w:r>
      <w:proofErr w:type="spellEnd"/>
      <w:r w:rsidRPr="00466FD5">
        <w:rPr>
          <w:color w:val="000000" w:themeColor="text1"/>
        </w:rPr>
        <w:t xml:space="preserve">́ wyeliminowane w inny </w:t>
      </w:r>
      <w:proofErr w:type="spellStart"/>
      <w:r w:rsidRPr="00466FD5">
        <w:rPr>
          <w:color w:val="000000" w:themeColor="text1"/>
        </w:rPr>
        <w:t>sposób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niz</w:t>
      </w:r>
      <w:proofErr w:type="spellEnd"/>
      <w:r w:rsidRPr="00466FD5">
        <w:rPr>
          <w:color w:val="000000" w:themeColor="text1"/>
        </w:rPr>
        <w:t xml:space="preserve">̇ przez wykluczenie Wykonawcy z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 udzielenie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. </w:t>
      </w:r>
    </w:p>
    <w:p w14:paraId="1B222566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0801739B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2.1. </w:t>
      </w:r>
      <w:r w:rsidRPr="00466FD5">
        <w:t>Z postępowania o udzielenie zamówienia publicznego lub konkursu prowadzonego na podstawie ustawy z dnia 11 września 2019 r. - Prawo zamówień publicznych wyklucza się:</w:t>
      </w:r>
    </w:p>
    <w:p w14:paraId="3ABCAD1B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wykonawcę oraz uczestnika konkursu wymienionego w wykazach określonych w rozporządzeniu 765/2006 i rozporządzeniu 269/2014 albo wpisanego na listę na podstawie decyzji w sprawie wpisu</w:t>
      </w:r>
      <w:r w:rsidRPr="00466FD5">
        <w:br/>
        <w:t>na listę rozstrzygającej o zastosowaniu środka, o którym mowa w art. 1 pkt 3;</w:t>
      </w:r>
    </w:p>
    <w:p w14:paraId="7349B1F2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wykonawcę oraz uczestnika konkursu, którego beneficjentem rzeczywistym w rozumieniu ustawy</w:t>
      </w:r>
      <w:r w:rsidRPr="00466FD5">
        <w:br/>
        <w:t>z dnia 1 marca 2018 r. o przeciwdziałaniu praniu pieniędzy oraz finansowaniu terroryzmu (Dz.U. z 2022 r. poz. 593 i 655) jest osoba wymieniona w wykazach określonych w rozporządzeniu 765/2006</w:t>
      </w:r>
      <w:r w:rsidRPr="00466FD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3C7DDB" w14:textId="77777777" w:rsidR="00466FD5" w:rsidRPr="00466FD5" w:rsidRDefault="00466FD5" w:rsidP="00466FD5">
      <w:pPr>
        <w:spacing w:line="276" w:lineRule="auto"/>
        <w:jc w:val="both"/>
      </w:pPr>
      <w:r w:rsidRPr="00466FD5">
        <w:t>3) wykonawcę oraz uczestnika konkursu, którego jednostką dominującą w rozumieniu art. 3 ust. 1</w:t>
      </w:r>
      <w:r w:rsidRPr="00466FD5">
        <w:br/>
        <w:t>pkt 37 ustawy z dnia 29 września 1994 r. o rachunkowości (Dz.U. z 2021 r. poz. 217, 2105 i 2106)</w:t>
      </w:r>
      <w:r w:rsidRPr="00466FD5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B53EF5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2.2. </w:t>
      </w:r>
      <w:r w:rsidRPr="00466FD5">
        <w:t>Wykluczenie następuje na okres trwania okoliczności określonych w ust. 1.</w:t>
      </w:r>
    </w:p>
    <w:p w14:paraId="783D1557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2.3. </w:t>
      </w:r>
      <w:r w:rsidRPr="00466FD5">
        <w:t>W przypadku wykonawcy lub uczestnika konkursu wykluczonego na podstawie ust. 1, zamawiający odrzuca wniosek o dopuszczenie do udziału w postępowaniu o udzielnie zamówienia publicznego</w:t>
      </w:r>
      <w:r w:rsidRPr="00466FD5">
        <w:br/>
      </w:r>
      <w:r w:rsidRPr="00466FD5">
        <w:lastRenderedPageBreak/>
        <w:t>lub ofertę takiego wykonawcy lub uczestnika konkursu, nie zaprasza go do złożenia oferty wstępnej, oferty podlegającej negocjacjom, oferty dodatkowej, oferty lub oferty ostatecznej, nie zaprasza go</w:t>
      </w:r>
      <w:r w:rsidRPr="00466FD5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A68B0BA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2.4. </w:t>
      </w:r>
      <w:r w:rsidRPr="00466FD5">
        <w:t>Kontrola udzielania zamówień publicznych w zakresie zgodności z ust. 1 jest wykonywana zgodnie z art. 596 ustawy z dnia 11 września 2019 r. - Prawo zamówień publicznych.</w:t>
      </w:r>
    </w:p>
    <w:p w14:paraId="7D50AECD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2.5. </w:t>
      </w:r>
      <w:r w:rsidRPr="00466FD5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1B4EE982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 xml:space="preserve">(Dz. Urz. UE nr L 111 z 8.4.2022, str. 1): </w:t>
      </w:r>
    </w:p>
    <w:p w14:paraId="3D60DD98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3.1. </w:t>
      </w:r>
      <w:r w:rsidRPr="00466FD5">
        <w:t>Zamawiający wykluczy Wykonawcę na podstawie art. 5 k rozporządzenia (UE) 833/2014,</w:t>
      </w:r>
      <w:r w:rsidRPr="00466FD5">
        <w:br/>
        <w:t>w brzmieniu nadanym rozporządzeniem (UE) 2022/576, dotyczącego środków ograniczających</w:t>
      </w:r>
      <w:r w:rsidRPr="00466FD5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4821E0FE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obywatelem rosyjskim, osobą fizyczną lub prawną, podmiotem lub organem z siedzibą w Rosji;</w:t>
      </w:r>
    </w:p>
    <w:p w14:paraId="56C142C5" w14:textId="77777777" w:rsidR="00466FD5" w:rsidRPr="00466FD5" w:rsidRDefault="00466FD5" w:rsidP="00466FD5">
      <w:pPr>
        <w:spacing w:after="80" w:line="276" w:lineRule="auto"/>
        <w:jc w:val="both"/>
      </w:pPr>
      <w:r w:rsidRPr="00466FD5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4F2B58E1" w14:textId="77777777" w:rsidR="00466FD5" w:rsidRPr="00466FD5" w:rsidRDefault="00466FD5" w:rsidP="00466FD5">
      <w:pPr>
        <w:spacing w:after="80" w:line="276" w:lineRule="auto"/>
        <w:jc w:val="both"/>
      </w:pPr>
      <w:r w:rsidRPr="00466FD5">
        <w:t>3) osobą fizyczną lub prawną, podmiotem lub organem działającym w imieniu lub pod kierunkiem:</w:t>
      </w:r>
    </w:p>
    <w:p w14:paraId="4CFD9D5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a) obywateli rosyjskich lub osób fizycznych lub prawnych, podmiotów lub organów z siedzibą w Rosji lub</w:t>
      </w:r>
    </w:p>
    <w:p w14:paraId="388AA24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810936" w14:textId="77777777" w:rsidR="00466FD5" w:rsidRPr="00466FD5" w:rsidRDefault="00466FD5" w:rsidP="00466FD5">
      <w:pPr>
        <w:spacing w:line="276" w:lineRule="auto"/>
        <w:jc w:val="both"/>
      </w:pPr>
      <w:r w:rsidRPr="00466FD5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lastRenderedPageBreak/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447B33E" w:rsidR="00091631" w:rsidRPr="00EE0E4B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5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,</w:t>
      </w:r>
    </w:p>
    <w:p w14:paraId="7956908B" w14:textId="3AFF2B0F" w:rsidR="00091631" w:rsidRPr="00EE0E4B" w:rsidRDefault="00091631" w:rsidP="00F66FE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art. 108</w:t>
      </w:r>
      <w:r w:rsidR="00EE0E4B" w:rsidRPr="00EE0E4B">
        <w:rPr>
          <w:color w:val="000000" w:themeColor="text1"/>
        </w:rPr>
        <w:t>oraz w zakresie podstaw wykluczenia z art. 7 ust. 1 ustawy z dnia 13 kwietnia 2022 r.</w:t>
      </w:r>
      <w:r w:rsidR="00EE0E4B" w:rsidRPr="00EE0E4B">
        <w:rPr>
          <w:color w:val="000000" w:themeColor="text1"/>
        </w:rPr>
        <w:br/>
        <w:t>o szczególnych rozwiązaniach w zakresie przeciwdziałania wspieraniu agresji na Ukrainę oraz służących ochronie bezpieczeństwa narodowego oraz art. 5k rozporządzenia Rady (UE)</w:t>
      </w:r>
      <w:r w:rsidR="00EE0E4B" w:rsidRPr="00EE0E4B">
        <w:rPr>
          <w:color w:val="000000" w:themeColor="text1"/>
        </w:rPr>
        <w:br/>
        <w:t>nr 833/2014 z dnia 31 lipca 2014 r. dotyczącego środków ograniczających w związku</w:t>
      </w:r>
      <w:r w:rsidR="00EE0E4B" w:rsidRPr="00EE0E4B">
        <w:rPr>
          <w:color w:val="000000" w:themeColor="text1"/>
        </w:rPr>
        <w:br/>
        <w:t>z działaniami Rosji destabilizującymi sytuację na Ukrainie</w:t>
      </w:r>
      <w:r w:rsidR="0071378B" w:rsidRPr="00EE0E4B">
        <w:rPr>
          <w:color w:val="000000" w:themeColor="text1"/>
        </w:rPr>
        <w:t xml:space="preserve"> </w:t>
      </w:r>
      <w:r w:rsidRPr="00EE0E4B">
        <w:rPr>
          <w:color w:val="000000" w:themeColor="text1"/>
        </w:rPr>
        <w:t xml:space="preserve">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4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280C">
        <w:rPr>
          <w:rFonts w:ascii="Calibri" w:hAnsi="Calibri"/>
          <w:sz w:val="26"/>
          <w:szCs w:val="26"/>
        </w:rPr>
        <w:t>Rozdział 1</w:t>
      </w:r>
      <w:r w:rsidR="00E50D84" w:rsidRPr="0049280C">
        <w:rPr>
          <w:rFonts w:ascii="Calibri" w:hAnsi="Calibri"/>
          <w:sz w:val="26"/>
          <w:szCs w:val="26"/>
        </w:rPr>
        <w:t>6</w:t>
      </w:r>
      <w:r w:rsidRPr="0049280C">
        <w:rPr>
          <w:rFonts w:ascii="Calibri" w:hAnsi="Calibri"/>
          <w:sz w:val="26"/>
          <w:szCs w:val="26"/>
        </w:rPr>
        <w:t xml:space="preserve"> </w:t>
      </w:r>
      <w:r w:rsidRPr="0049280C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5E620A73" w:rsidR="00353827" w:rsidRPr="00247992" w:rsidRDefault="00353827" w:rsidP="001131F3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31D0340E" w14:textId="77777777" w:rsidR="00C66F09" w:rsidRPr="00C66F09" w:rsidRDefault="00C66F09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C66F09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4D08C9A2" w14:textId="7047B7F6" w:rsidR="00C66F09" w:rsidRPr="00C66F09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C66F09">
        <w:rPr>
          <w:color w:val="000000" w:themeColor="text1"/>
        </w:rPr>
        <w:t xml:space="preserve">oświadczenie z art. 125 ust. 1 ustawy – </w:t>
      </w:r>
      <w:r w:rsidRPr="00C66F09">
        <w:rPr>
          <w:b/>
          <w:bCs/>
          <w:color w:val="000000" w:themeColor="text1"/>
        </w:rPr>
        <w:t>załącznik nr 3 do SWZ</w:t>
      </w:r>
      <w:r w:rsidR="00EE0E4B">
        <w:rPr>
          <w:color w:val="000000" w:themeColor="text1"/>
        </w:rPr>
        <w:t xml:space="preserve"> –</w:t>
      </w:r>
      <w:r w:rsidR="00EE0E4B" w:rsidRPr="00EE0E4B">
        <w:t xml:space="preserve"> </w:t>
      </w:r>
      <w:r w:rsidR="00EE0E4B" w:rsidRPr="00EE0E4B">
        <w:rPr>
          <w:color w:val="000000" w:themeColor="text1"/>
        </w:rPr>
        <w:t>w przypadku wspólnego ubiegania się o zamówienie przez Wykonawców, oświadczenie o niepodleganiu wykluczeniu składa każdy</w:t>
      </w:r>
      <w:r w:rsidR="00EE0E4B">
        <w:rPr>
          <w:color w:val="000000" w:themeColor="text1"/>
        </w:rPr>
        <w:br/>
      </w:r>
      <w:r w:rsidR="00EE0E4B" w:rsidRPr="00EE0E4B">
        <w:rPr>
          <w:color w:val="000000" w:themeColor="text1"/>
        </w:rPr>
        <w:t>z Wykonawców;</w:t>
      </w:r>
    </w:p>
    <w:p w14:paraId="0FA468B7" w14:textId="3B206428" w:rsidR="00C66F09" w:rsidRPr="00C66F09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– </w:t>
      </w:r>
      <w:r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2E52E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r 6 do SWZ </w:t>
      </w:r>
      <w:r w:rsidRPr="00C66F09">
        <w:rPr>
          <w:rStyle w:val="Nagwek2Znak"/>
          <w:rFonts w:asciiTheme="minorHAnsi" w:eastAsia="Calibri" w:hAnsiTheme="minorHAnsi" w:cstheme="minorHAnsi"/>
          <w:bCs/>
          <w:color w:val="000000" w:themeColor="text1"/>
          <w:sz w:val="22"/>
          <w:lang w:val="pl-PL"/>
        </w:rPr>
        <w:t>(jeżeli dotyczy),</w:t>
      </w:r>
    </w:p>
    <w:p w14:paraId="7012B00B" w14:textId="35C3C102" w:rsidR="009B389D" w:rsidRPr="00C66F09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2DB42D3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C66F09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4383D39" w14:textId="10906EDC" w:rsidR="00EE0E4B" w:rsidRPr="00C66F09" w:rsidRDefault="00EE0E4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E0E4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oświadczenie o niepodleganiu wykluczeniu stanowiący </w:t>
      </w:r>
      <w:r w:rsidRPr="00EE0E4B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9 do SWZ</w:t>
      </w:r>
      <w:r w:rsidRPr="00EE0E4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– w przypadku wspólnego ubiegania się o zamówienie przez Wykonawców, oświadczenie o niepodleganiu wykluczeniu składa każdy z Wykonawców;</w:t>
      </w:r>
    </w:p>
    <w:p w14:paraId="17F89095" w14:textId="3761F733" w:rsidR="00A33BCB" w:rsidRPr="00C66F09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E0E4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Rozdziale</w:t>
      </w:r>
      <w:r w:rsidR="00EB2C62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DB647E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1 </w:t>
      </w:r>
      <w:r w:rsidR="00EE0E4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lit.</w:t>
      </w:r>
      <w:r w:rsidR="00247992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c</w:t>
      </w:r>
      <w:r w:rsidR="00764DBD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)</w:t>
      </w:r>
      <w:r w:rsidR="001E3578" w:rsidRPr="00C66F0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6F521C1D" w14:textId="77777777" w:rsidR="00DE6B19" w:rsidRPr="00C66F0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C66F09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8662BBB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="0049280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D21D36">
      <w:pPr>
        <w:spacing w:after="120"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D21D36">
      <w:pPr>
        <w:spacing w:after="0" w:line="276" w:lineRule="auto"/>
        <w:jc w:val="both"/>
        <w:rPr>
          <w:b/>
          <w:color w:val="000000" w:themeColor="text1"/>
        </w:rPr>
      </w:pP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D21D36">
        <w:rPr>
          <w:b/>
          <w:color w:val="000000" w:themeColor="text1"/>
        </w:rPr>
        <w:t>Zamawiający przed wyborem naj</w:t>
      </w:r>
      <w:r w:rsidR="00A33BCB" w:rsidRPr="00D21D36">
        <w:rPr>
          <w:b/>
          <w:color w:val="000000" w:themeColor="text1"/>
        </w:rPr>
        <w:t>korzystniejszej oferty</w:t>
      </w:r>
      <w:r w:rsidR="00637F4F" w:rsidRPr="00D21D36">
        <w:rPr>
          <w:b/>
          <w:color w:val="000000" w:themeColor="text1"/>
        </w:rPr>
        <w:t xml:space="preserve"> </w:t>
      </w:r>
      <w:r w:rsidR="00A33BCB" w:rsidRPr="00D21D36">
        <w:rPr>
          <w:b/>
          <w:color w:val="000000" w:themeColor="text1"/>
        </w:rPr>
        <w:t>wezwie W</w:t>
      </w:r>
      <w:r w:rsidR="00A3532F" w:rsidRPr="00D21D36">
        <w:rPr>
          <w:b/>
          <w:color w:val="000000" w:themeColor="text1"/>
        </w:rPr>
        <w:t>ykonawcę</w:t>
      </w:r>
      <w:r w:rsidR="00637F4F" w:rsidRPr="00D21D36">
        <w:rPr>
          <w:b/>
          <w:color w:val="000000" w:themeColor="text1"/>
        </w:rPr>
        <w:t xml:space="preserve"> </w:t>
      </w:r>
      <w:r w:rsidRPr="00D21D36">
        <w:rPr>
          <w:b/>
          <w:color w:val="000000" w:themeColor="text1"/>
        </w:rPr>
        <w:t xml:space="preserve">w trybie art. </w:t>
      </w:r>
      <w:r w:rsidR="00985B09" w:rsidRPr="00D21D36">
        <w:rPr>
          <w:b/>
          <w:color w:val="000000" w:themeColor="text1"/>
        </w:rPr>
        <w:t>126</w:t>
      </w:r>
      <w:r w:rsidRPr="00D21D36">
        <w:rPr>
          <w:b/>
          <w:color w:val="000000" w:themeColor="text1"/>
        </w:rPr>
        <w:t xml:space="preserve"> ust. 1 ustawy</w:t>
      </w:r>
      <w:r w:rsidR="00A3532F" w:rsidRPr="00D21D36">
        <w:rPr>
          <w:color w:val="000000" w:themeColor="text1"/>
        </w:rPr>
        <w:t>, którego</w:t>
      </w:r>
      <w:r w:rsidR="00A3532F" w:rsidRPr="00E724EF">
        <w:rPr>
          <w:color w:val="000000" w:themeColor="text1"/>
        </w:rPr>
        <w:t xml:space="preserve">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7505EFB6" w:rsidR="00637F4F" w:rsidRPr="00E724EF" w:rsidRDefault="00DE6B19" w:rsidP="00D21D36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49280C">
        <w:rPr>
          <w:color w:val="000000" w:themeColor="text1"/>
        </w:rPr>
        <w:t>.</w:t>
      </w:r>
    </w:p>
    <w:p w14:paraId="2666B8B9" w14:textId="77777777" w:rsidR="0022263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lastRenderedPageBreak/>
        <w:t>2) zachodzą przesłanki unieważnienia postępowania.</w:t>
      </w:r>
    </w:p>
    <w:p w14:paraId="39B6251C" w14:textId="034C1DCE" w:rsidR="00A3532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49280C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BD8C2D8" w:rsidR="00871B9A" w:rsidRPr="00E724EF" w:rsidRDefault="00871B9A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>, niezależnie od charakteru prawnego łączących go z nimi stosunków prawnych, na zasadach określonych w art. 118 ustawy.</w:t>
      </w:r>
    </w:p>
    <w:p w14:paraId="5A1607E2" w14:textId="45B7C43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5B716CFF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49280C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D21D36">
      <w:pPr>
        <w:spacing w:after="120"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38CFD3BC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7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54C860AF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</w:t>
      </w:r>
      <w:r w:rsidR="00482E60" w:rsidRPr="007F3D96">
        <w:rPr>
          <w:color w:val="000000" w:themeColor="text1"/>
        </w:rPr>
        <w:lastRenderedPageBreak/>
        <w:t xml:space="preserve">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8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B609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BB609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BB6093">
              <w:rPr>
                <w:rFonts w:cs="Calibri"/>
                <w:b/>
                <w:color w:val="000000" w:themeColor="text1"/>
              </w:rPr>
              <w:t>T</w:t>
            </w:r>
            <w:r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0D7C8249" w:rsidR="00407A0D" w:rsidRPr="00BB6093" w:rsidRDefault="00BB609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4</w:t>
            </w:r>
            <w:r w:rsidR="00407A0D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BB609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64BC43B8" w:rsidR="00482E60" w:rsidRPr="00BB609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6</w:t>
      </w:r>
      <w:r w:rsidR="000B7681"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BB609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3</w:t>
      </w:r>
      <w:r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BB609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3" w:name="_Hlk70324084"/>
      <w:r w:rsidRPr="00BB609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76248C64" w:rsidR="000B7681" w:rsidRPr="00BB609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BB6093">
        <w:rPr>
          <w:rFonts w:cs="Calibri"/>
          <w:b/>
          <w:color w:val="000000" w:themeColor="text1"/>
        </w:rPr>
        <w:t>PT = (</w:t>
      </w:r>
      <w:proofErr w:type="spellStart"/>
      <w:r w:rsidRPr="00BB6093">
        <w:rPr>
          <w:rFonts w:cs="Calibri"/>
          <w:b/>
          <w:color w:val="000000" w:themeColor="text1"/>
        </w:rPr>
        <w:t>PTb</w:t>
      </w:r>
      <w:proofErr w:type="spellEnd"/>
      <w:r w:rsidRPr="00BB6093">
        <w:rPr>
          <w:rFonts w:cs="Calibri"/>
          <w:b/>
          <w:color w:val="000000" w:themeColor="text1"/>
        </w:rPr>
        <w:t>/</w:t>
      </w:r>
      <w:proofErr w:type="spellStart"/>
      <w:r w:rsidRPr="00BB6093">
        <w:rPr>
          <w:rFonts w:cs="Calibri"/>
          <w:b/>
          <w:color w:val="000000" w:themeColor="text1"/>
        </w:rPr>
        <w:t>PTm</w:t>
      </w:r>
      <w:proofErr w:type="spellEnd"/>
      <w:r w:rsidRPr="00BB6093">
        <w:rPr>
          <w:rFonts w:cs="Calibri"/>
          <w:b/>
          <w:color w:val="000000" w:themeColor="text1"/>
        </w:rPr>
        <w:t xml:space="preserve">) x </w:t>
      </w:r>
      <w:r w:rsidR="00BB6093" w:rsidRPr="00BB6093">
        <w:rPr>
          <w:rFonts w:cs="Calibri"/>
          <w:b/>
          <w:color w:val="000000" w:themeColor="text1"/>
        </w:rPr>
        <w:t>4</w:t>
      </w:r>
      <w:r w:rsidRPr="00BB609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7F3D96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gdzie,</w:t>
      </w:r>
    </w:p>
    <w:p w14:paraId="4C3DEC3F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b/>
          <w:color w:val="000000" w:themeColor="text1"/>
        </w:rPr>
        <w:t xml:space="preserve">PT </w:t>
      </w:r>
      <w:r w:rsidRPr="007F3D96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PTb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7F3D96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PTm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maksymalna liczba punktów za ocenę parametrów technicznych</w:t>
      </w:r>
      <w:r w:rsidR="004A6420" w:rsidRPr="007F3D96">
        <w:rPr>
          <w:rFonts w:cs="Calibri"/>
          <w:color w:val="000000" w:themeColor="text1"/>
        </w:rPr>
        <w:t xml:space="preserve"> zawartych w OPZ</w:t>
      </w:r>
      <w:r w:rsidRPr="007F3D96">
        <w:rPr>
          <w:rFonts w:cs="Calibri"/>
          <w:color w:val="000000" w:themeColor="text1"/>
        </w:rPr>
        <w:t>.</w:t>
      </w:r>
    </w:p>
    <w:p w14:paraId="288F3060" w14:textId="77777777" w:rsidR="000B7681" w:rsidRPr="007F3D96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74A68E55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/>
          <w:bCs/>
          <w:i/>
          <w:iCs/>
          <w:color w:val="000000" w:themeColor="text1"/>
        </w:rPr>
        <w:t>Parametry techniczne zostały wyszczególnione w każdym z zadań w załączniku stanowiącym Opis Przedmiotu Zamówienia</w:t>
      </w:r>
      <w:r w:rsidRPr="007F3D96">
        <w:rPr>
          <w:rFonts w:cs="Calibri"/>
          <w:bCs/>
          <w:i/>
          <w:iCs/>
          <w:color w:val="000000" w:themeColor="text1"/>
        </w:rPr>
        <w:t>.</w:t>
      </w:r>
    </w:p>
    <w:p w14:paraId="46329171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Cs/>
          <w:i/>
          <w:iCs/>
          <w:color w:val="000000" w:themeColor="text1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7F3D96" w:rsidRPr="007F3D96" w14:paraId="2D2506F2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02864D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E7012E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Maksymalna liczba punktów za ocenę parametrów technicznych w pakiecie</w:t>
            </w:r>
          </w:p>
        </w:tc>
      </w:tr>
      <w:tr w:rsidR="007F3D96" w:rsidRPr="007F3D96" w14:paraId="7BA9C597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57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87A7" w14:textId="06CF5920" w:rsidR="007F3D96" w:rsidRPr="007F3D96" w:rsidRDefault="000919E2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>
              <w:rPr>
                <w:rFonts w:cs="Calibri"/>
                <w:bCs/>
                <w:i/>
                <w:iCs/>
                <w:color w:val="000000" w:themeColor="text1"/>
              </w:rPr>
              <w:t>1</w:t>
            </w:r>
            <w:r w:rsidR="007F3D96" w:rsidRPr="007F3D96">
              <w:rPr>
                <w:rFonts w:cs="Calibri"/>
                <w:bCs/>
                <w:i/>
                <w:iCs/>
                <w:color w:val="000000" w:themeColor="text1"/>
              </w:rPr>
              <w:t>0 pkt</w:t>
            </w:r>
          </w:p>
        </w:tc>
      </w:tr>
      <w:tr w:rsidR="007F3D96" w:rsidRPr="007F3D96" w14:paraId="4F05CCB1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38D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5F75" w14:textId="36555CBC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20 pkt</w:t>
            </w:r>
          </w:p>
        </w:tc>
      </w:tr>
    </w:tbl>
    <w:p w14:paraId="1D8A7D4C" w14:textId="3B53820C" w:rsidR="000B7681" w:rsidRPr="007F3D96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W kryterium „Parametry techniczne”, oferta która spełni w najwyższym stopniu wymagania określone w punktowanych pozycjach zgodnie z załącznikiem nr 8 otrzyma 40 punktów, a pozostałe oferty</w:t>
      </w:r>
      <w:r w:rsidRPr="007F3D96">
        <w:rPr>
          <w:rFonts w:cs="Calibri"/>
          <w:color w:val="000000" w:themeColor="text1"/>
        </w:rPr>
        <w:br/>
      </w:r>
      <w:r w:rsidRPr="007F3D96">
        <w:rPr>
          <w:rFonts w:cs="Calibri"/>
          <w:color w:val="000000" w:themeColor="text1"/>
        </w:rPr>
        <w:lastRenderedPageBreak/>
        <w:t>po matematycznym przeliczeniu odpowiednio mniej. Wynik powyższego działania zostanie zaokrąglony do dwóch miejsc po przecinku.</w:t>
      </w:r>
    </w:p>
    <w:p w14:paraId="0312C61B" w14:textId="03B89731" w:rsidR="000B7681" w:rsidRPr="00E724EF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E724EF">
        <w:rPr>
          <w:color w:val="000000" w:themeColor="text1"/>
        </w:rPr>
        <w:t xml:space="preserve"> </w:t>
      </w:r>
      <w:r w:rsidRPr="00E724EF">
        <w:rPr>
          <w:rFonts w:cs="Calibri"/>
          <w:color w:val="000000" w:themeColor="text1"/>
        </w:rPr>
        <w:t>na podstawie wzoru:</w:t>
      </w:r>
    </w:p>
    <w:p w14:paraId="0246AD4A" w14:textId="7788F1F5" w:rsidR="000B7681" w:rsidRPr="00E724EF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E724EF">
        <w:rPr>
          <w:rFonts w:cs="Calibri"/>
          <w:b/>
          <w:bCs/>
        </w:rPr>
        <w:t>Przyznana ilość punktów = C + PT</w:t>
      </w:r>
    </w:p>
    <w:bookmarkEnd w:id="3"/>
    <w:p w14:paraId="6F2FE1A6" w14:textId="72A4AA19" w:rsidR="00010C19" w:rsidRPr="00E724EF" w:rsidRDefault="00010C19" w:rsidP="00E724EF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>Za najkorzystniejszą zostanie uznana oferta z największą liczbą punktów (</w:t>
      </w:r>
      <w:r w:rsidRPr="00E724EF">
        <w:rPr>
          <w:i/>
          <w:iCs/>
          <w:color w:val="000000" w:themeColor="text1"/>
        </w:rPr>
        <w:t>cena + parametry techniczne</w:t>
      </w:r>
      <w:r w:rsidRPr="00E724EF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lastRenderedPageBreak/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7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usunięcia danych osobowych;</w:t>
      </w:r>
    </w:p>
    <w:p w14:paraId="0121D28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danych osobowych;</w:t>
      </w:r>
    </w:p>
    <w:p w14:paraId="09972B5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lastRenderedPageBreak/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7 do SWZ – Formularz asortymentowo-cenowy</w:t>
      </w:r>
    </w:p>
    <w:p w14:paraId="00E320B4" w14:textId="3D874129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p w14:paraId="08DB83D6" w14:textId="0AF6565C" w:rsidR="00251530" w:rsidRDefault="00251530" w:rsidP="000B768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9 do SWZ – Oświadczenie Wykonawcy (ustawa sankcyjna)</w:t>
      </w:r>
    </w:p>
    <w:sectPr w:rsidR="0025153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FEEFC3" w:rsidR="00F608ED" w:rsidRDefault="00584B6C">
    <w:pPr>
      <w:pStyle w:val="Nagwek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9A311A6" wp14:editId="6A0C6801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47048">
    <w:abstractNumId w:val="29"/>
  </w:num>
  <w:num w:numId="2" w16cid:durableId="1388144435">
    <w:abstractNumId w:val="23"/>
  </w:num>
  <w:num w:numId="3" w16cid:durableId="258759473">
    <w:abstractNumId w:val="28"/>
  </w:num>
  <w:num w:numId="4" w16cid:durableId="477188993">
    <w:abstractNumId w:val="20"/>
  </w:num>
  <w:num w:numId="5" w16cid:durableId="656807615">
    <w:abstractNumId w:val="27"/>
  </w:num>
  <w:num w:numId="6" w16cid:durableId="108090026">
    <w:abstractNumId w:val="3"/>
  </w:num>
  <w:num w:numId="7" w16cid:durableId="1211845699">
    <w:abstractNumId w:val="9"/>
  </w:num>
  <w:num w:numId="8" w16cid:durableId="673872509">
    <w:abstractNumId w:val="12"/>
  </w:num>
  <w:num w:numId="9" w16cid:durableId="2089956885">
    <w:abstractNumId w:val="7"/>
  </w:num>
  <w:num w:numId="10" w16cid:durableId="924262729">
    <w:abstractNumId w:val="5"/>
  </w:num>
  <w:num w:numId="11" w16cid:durableId="884489055">
    <w:abstractNumId w:val="15"/>
  </w:num>
  <w:num w:numId="12" w16cid:durableId="1088769995">
    <w:abstractNumId w:val="2"/>
  </w:num>
  <w:num w:numId="13" w16cid:durableId="997803505">
    <w:abstractNumId w:val="16"/>
  </w:num>
  <w:num w:numId="14" w16cid:durableId="251475847">
    <w:abstractNumId w:val="11"/>
  </w:num>
  <w:num w:numId="15" w16cid:durableId="1192181792">
    <w:abstractNumId w:val="22"/>
  </w:num>
  <w:num w:numId="16" w16cid:durableId="2106730759">
    <w:abstractNumId w:val="18"/>
  </w:num>
  <w:num w:numId="17" w16cid:durableId="1561864876">
    <w:abstractNumId w:val="1"/>
  </w:num>
  <w:num w:numId="18" w16cid:durableId="238448784">
    <w:abstractNumId w:val="21"/>
  </w:num>
  <w:num w:numId="19" w16cid:durableId="2026127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3992862">
    <w:abstractNumId w:val="14"/>
  </w:num>
  <w:num w:numId="21" w16cid:durableId="513809918">
    <w:abstractNumId w:val="8"/>
  </w:num>
  <w:num w:numId="22" w16cid:durableId="1821732021">
    <w:abstractNumId w:val="30"/>
  </w:num>
  <w:num w:numId="23" w16cid:durableId="1729722400">
    <w:abstractNumId w:val="14"/>
  </w:num>
  <w:num w:numId="24" w16cid:durableId="1861775865">
    <w:abstractNumId w:val="4"/>
  </w:num>
  <w:num w:numId="25" w16cid:durableId="1336810751">
    <w:abstractNumId w:val="13"/>
  </w:num>
  <w:num w:numId="26" w16cid:durableId="717120378">
    <w:abstractNumId w:val="31"/>
  </w:num>
  <w:num w:numId="27" w16cid:durableId="2009211942">
    <w:abstractNumId w:val="17"/>
  </w:num>
  <w:num w:numId="28" w16cid:durableId="330840416">
    <w:abstractNumId w:val="10"/>
  </w:num>
  <w:num w:numId="29" w16cid:durableId="20896155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44539161">
    <w:abstractNumId w:val="24"/>
  </w:num>
  <w:num w:numId="31" w16cid:durableId="243956315">
    <w:abstractNumId w:val="0"/>
  </w:num>
  <w:num w:numId="32" w16cid:durableId="456267313">
    <w:abstractNumId w:val="25"/>
  </w:num>
  <w:num w:numId="33" w16cid:durableId="4775035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919E2"/>
    <w:rsid w:val="000B5656"/>
    <w:rsid w:val="000B7681"/>
    <w:rsid w:val="000C2A07"/>
    <w:rsid w:val="000C433D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31F3"/>
    <w:rsid w:val="00114403"/>
    <w:rsid w:val="001174C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1F6376"/>
    <w:rsid w:val="00200F40"/>
    <w:rsid w:val="0022263F"/>
    <w:rsid w:val="002447B6"/>
    <w:rsid w:val="0024624C"/>
    <w:rsid w:val="00247992"/>
    <w:rsid w:val="00251530"/>
    <w:rsid w:val="00251C66"/>
    <w:rsid w:val="002562AE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3B6B"/>
    <w:rsid w:val="002A3992"/>
    <w:rsid w:val="002C28FD"/>
    <w:rsid w:val="002C3197"/>
    <w:rsid w:val="002C3892"/>
    <w:rsid w:val="002D01BB"/>
    <w:rsid w:val="002D3409"/>
    <w:rsid w:val="002E0250"/>
    <w:rsid w:val="002E44A0"/>
    <w:rsid w:val="002E52E5"/>
    <w:rsid w:val="002E661F"/>
    <w:rsid w:val="002F1630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66FD5"/>
    <w:rsid w:val="00470DA4"/>
    <w:rsid w:val="00473487"/>
    <w:rsid w:val="00473D06"/>
    <w:rsid w:val="004801B0"/>
    <w:rsid w:val="0048160B"/>
    <w:rsid w:val="00482E60"/>
    <w:rsid w:val="0049215E"/>
    <w:rsid w:val="0049280C"/>
    <w:rsid w:val="0049537B"/>
    <w:rsid w:val="0049576F"/>
    <w:rsid w:val="004A191B"/>
    <w:rsid w:val="004A386C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01D17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4E8F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2C4E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1E8F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54206"/>
    <w:rsid w:val="0085469F"/>
    <w:rsid w:val="00861B80"/>
    <w:rsid w:val="008626F3"/>
    <w:rsid w:val="00871B9A"/>
    <w:rsid w:val="00896239"/>
    <w:rsid w:val="008977CA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004A"/>
    <w:rsid w:val="009F3F5C"/>
    <w:rsid w:val="009F7BED"/>
    <w:rsid w:val="00A049D0"/>
    <w:rsid w:val="00A10D95"/>
    <w:rsid w:val="00A12B78"/>
    <w:rsid w:val="00A22BF4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24CC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46ED2"/>
    <w:rsid w:val="00C50770"/>
    <w:rsid w:val="00C56568"/>
    <w:rsid w:val="00C5771A"/>
    <w:rsid w:val="00C65B38"/>
    <w:rsid w:val="00C66F09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1D36"/>
    <w:rsid w:val="00D238A6"/>
    <w:rsid w:val="00D34680"/>
    <w:rsid w:val="00D475EE"/>
    <w:rsid w:val="00D5400D"/>
    <w:rsid w:val="00D571EF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24EF"/>
    <w:rsid w:val="00E73DD1"/>
    <w:rsid w:val="00E75F9B"/>
    <w:rsid w:val="00E80B40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0E4B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157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21</Pages>
  <Words>8357</Words>
  <Characters>50146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190</cp:revision>
  <cp:lastPrinted>2022-02-07T07:03:00Z</cp:lastPrinted>
  <dcterms:created xsi:type="dcterms:W3CDTF">2021-03-17T10:10:00Z</dcterms:created>
  <dcterms:modified xsi:type="dcterms:W3CDTF">2022-06-20T08:36:00Z</dcterms:modified>
</cp:coreProperties>
</file>