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  <w:bookmarkStart w:id="0" w:name="_GoBack"/>
      <w:bookmarkEnd w:id="0"/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77777777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Pr="00DF6C83">
        <w:rPr>
          <w:rFonts w:ascii="Times New Roman" w:hAnsi="Times New Roman" w:cs="Times New Roman"/>
          <w:b/>
          <w:sz w:val="24"/>
          <w:szCs w:val="20"/>
        </w:rPr>
        <w:t>Zakup, dostawa i instalacja zestawu cyfrowego aparatu RTG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77777777" w:rsidR="00643F9B" w:rsidRPr="00807240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 (Dz. U. z 2020 r. poz. 1076 i 1086)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77777777" w:rsidR="00643F9B" w:rsidRPr="003665DF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(Dz. U. z 2020 r. poz. 1076 i 1086),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6A139968" w14:textId="77777777" w:rsidR="00643F9B" w:rsidRDefault="00643F9B"/>
    <w:p w14:paraId="4A9223A8" w14:textId="77777777" w:rsidR="00A35437" w:rsidRDefault="00A35437"/>
    <w:p w14:paraId="636ECC8E" w14:textId="77777777" w:rsidR="00A35437" w:rsidRDefault="00A35437"/>
    <w:p w14:paraId="2CAA4C56" w14:textId="77777777" w:rsidR="00A35437" w:rsidRDefault="00A35437"/>
    <w:p w14:paraId="1C3F5689" w14:textId="77777777" w:rsidR="00A35437" w:rsidRDefault="00A35437"/>
    <w:p w14:paraId="44E790B3" w14:textId="77777777" w:rsidR="00A35437" w:rsidRDefault="00A35437"/>
    <w:p w14:paraId="02A6EF15" w14:textId="77777777" w:rsidR="00A35437" w:rsidRDefault="00A35437"/>
    <w:p w14:paraId="592EBA1D" w14:textId="77777777" w:rsidR="00A35437" w:rsidRDefault="00A35437"/>
    <w:p w14:paraId="70A6E14C" w14:textId="77777777" w:rsidR="00A35437" w:rsidRDefault="00A35437"/>
    <w:p w14:paraId="4D1E0DA1" w14:textId="77777777" w:rsidR="00A35437" w:rsidRDefault="00A35437"/>
    <w:p w14:paraId="14FDBE6B" w14:textId="77777777" w:rsidR="00A35437" w:rsidRDefault="00A35437"/>
    <w:p w14:paraId="4ECC95A5" w14:textId="31F1BCC3" w:rsidR="00A35437" w:rsidRPr="000F45E6" w:rsidRDefault="000F45E6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**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</w:t>
      </w:r>
      <w:r w:rsidR="00CC2A58" w:rsidRPr="00807240">
        <w:rPr>
          <w:rFonts w:ascii="Times New Roman" w:hAnsi="Times New Roman" w:cs="Times New Roman"/>
          <w:i/>
          <w:iCs/>
          <w:sz w:val="18"/>
          <w:szCs w:val="20"/>
        </w:rPr>
        <w:t>t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14 ustawy z dnia 16 lutego 2007 r. o ochronie konkurencji i konsumentów</w:t>
      </w:r>
      <w:r w:rsidR="00807240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>grupę kapitałową rozumie się wszystkich przedsiębiorców, którzy są kontrolowani w sposób bezpośredni lub pośredni przez jednego przedsiębiorcę,</w:t>
      </w:r>
      <w:r w:rsidR="00807240" w:rsidRPr="00807240">
        <w:rPr>
          <w:rFonts w:ascii="Times New Roman" w:hAnsi="Times New Roman" w:cs="Times New Roman"/>
          <w:i/>
          <w:iCs/>
          <w:sz w:val="18"/>
          <w:szCs w:val="20"/>
        </w:rPr>
        <w:br/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>w tym również tego przedsiębiorcę.</w:t>
      </w:r>
    </w:p>
    <w:sectPr w:rsidR="00A35437" w:rsidRPr="000F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D5CD" w14:textId="262B7968" w:rsidR="00643F9B" w:rsidRDefault="00643F9B" w:rsidP="00207E1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CDD593B" wp14:editId="4CFC7847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643F9B"/>
    <w:rsid w:val="0069124D"/>
    <w:rsid w:val="00807240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F6C83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Jacek Piszczatowski</cp:lastModifiedBy>
  <cp:revision>18</cp:revision>
  <dcterms:created xsi:type="dcterms:W3CDTF">2021-02-04T11:28:00Z</dcterms:created>
  <dcterms:modified xsi:type="dcterms:W3CDTF">2022-02-03T08:23:00Z</dcterms:modified>
</cp:coreProperties>
</file>