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298F6627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bookmarkStart w:id="0" w:name="_Hlk96331998"/>
      <w:r w:rsidR="00132CE0" w:rsidRPr="00132CE0">
        <w:rPr>
          <w:b/>
          <w:sz w:val="24"/>
        </w:rPr>
        <w:t xml:space="preserve">Przebudowa </w:t>
      </w:r>
      <w:r w:rsidR="005A2D7E">
        <w:rPr>
          <w:b/>
          <w:sz w:val="24"/>
        </w:rPr>
        <w:t>pomieszczeń Pracowni Diagnostycznych: RTG z pracownią</w:t>
      </w:r>
      <w:r w:rsidR="002F447F">
        <w:rPr>
          <w:b/>
          <w:sz w:val="24"/>
        </w:rPr>
        <w:t xml:space="preserve"> badań nieinwazyjnych serca, USG oraz pomieszczeń Działu Diagnostyki Laboratoryjnej w budynku SP ZOZ w Łapach przy ul. Korczaka 23</w:t>
      </w:r>
      <w:bookmarkEnd w:id="0"/>
      <w:r w:rsidR="00B53F23">
        <w:rPr>
          <w:b/>
          <w:sz w:val="24"/>
        </w:rPr>
        <w:t>”</w:t>
      </w:r>
    </w:p>
    <w:p w14:paraId="00707581" w14:textId="77777777" w:rsidR="00C81ECC" w:rsidRDefault="00C81ECC" w:rsidP="00683850">
      <w:pPr>
        <w:spacing w:line="276" w:lineRule="auto"/>
        <w:jc w:val="center"/>
      </w:pPr>
      <w:r w:rsidRPr="00C81ECC">
        <w:t>Ogłoszenie nr 2022/BZP 00137381/01 z dnia 2022-04-27</w:t>
      </w:r>
      <w:r w:rsidRPr="00C81ECC">
        <w:t xml:space="preserve"> </w:t>
      </w:r>
    </w:p>
    <w:p w14:paraId="5C4A2843" w14:textId="150874AB" w:rsidR="00E30299" w:rsidRDefault="00E30299" w:rsidP="00683850">
      <w:pPr>
        <w:spacing w:line="276" w:lineRule="auto"/>
        <w:jc w:val="center"/>
      </w:pPr>
      <w:r w:rsidRPr="00127E1D">
        <w:t>(Znak postępowania: ZP/</w:t>
      </w:r>
      <w:r w:rsidR="00C83B43">
        <w:t>30</w:t>
      </w:r>
      <w:r w:rsidRPr="00127E1D">
        <w:t>/202</w:t>
      </w:r>
      <w:r w:rsidR="00127E1D">
        <w:t>2</w:t>
      </w:r>
      <w:r w:rsidR="000403CC" w:rsidRPr="00127E1D">
        <w:t>/TP</w:t>
      </w:r>
      <w:r w:rsidRPr="00127E1D">
        <w:t>)</w:t>
      </w:r>
    </w:p>
    <w:p w14:paraId="3A9EC974" w14:textId="77777777" w:rsidR="00220839" w:rsidRPr="00AC07F3" w:rsidRDefault="00220839" w:rsidP="00683850">
      <w:pPr>
        <w:spacing w:line="276" w:lineRule="auto"/>
        <w:jc w:val="center"/>
      </w:pPr>
    </w:p>
    <w:p w14:paraId="68F7AEE6" w14:textId="6B523305" w:rsidR="00127E1D" w:rsidRPr="00127E1D" w:rsidRDefault="00220839" w:rsidP="00127E1D">
      <w:pPr>
        <w:spacing w:after="0" w:line="276" w:lineRule="auto"/>
        <w:ind w:firstLine="708"/>
        <w:jc w:val="both"/>
        <w:rPr>
          <w:b/>
        </w:rPr>
      </w:pPr>
      <w:r w:rsidRPr="00127E1D">
        <w:rPr>
          <w:b/>
        </w:rPr>
        <w:t xml:space="preserve">Projekt nr </w:t>
      </w:r>
      <w:r w:rsidR="00127E1D" w:rsidRPr="00127E1D">
        <w:rPr>
          <w:b/>
        </w:rPr>
        <w:t xml:space="preserve">WND-RPPD.08.04.01-20-0094/21 </w:t>
      </w:r>
      <w:r w:rsidRPr="00127E1D">
        <w:rPr>
          <w:b/>
        </w:rPr>
        <w:t xml:space="preserve">pn. </w:t>
      </w:r>
      <w:r w:rsidR="00F24BE9">
        <w:rPr>
          <w:b/>
        </w:rPr>
        <w:t>„</w:t>
      </w:r>
      <w:r w:rsidR="00127E1D" w:rsidRPr="00127E1D">
        <w:rPr>
          <w:b/>
        </w:rPr>
        <w:t>Poprawa dostępności do świadczeń opieki zdrowotnej i jakości leczenia schorzeń, które są istotną przyczyną dezaktywizacji zawodowej osób dorosłych poprzez modernizację oraz wyposażenie w sprzęt i aparaturę medyczną SP ZOZ w Łapach</w:t>
      </w:r>
      <w:r w:rsidRPr="00127E1D">
        <w:rPr>
          <w:b/>
        </w:rPr>
        <w:t xml:space="preserve">” w ramach Regionalnego Programu Operacyjnego Województwa Podlaskiego na lata 2014 – 2020 </w:t>
      </w:r>
    </w:p>
    <w:p w14:paraId="67851B20" w14:textId="1D6D4F42" w:rsidR="00127E1D" w:rsidRPr="00127E1D" w:rsidRDefault="00220839" w:rsidP="00127E1D">
      <w:pPr>
        <w:spacing w:after="0" w:line="276" w:lineRule="auto"/>
        <w:jc w:val="center"/>
        <w:rPr>
          <w:b/>
        </w:rPr>
      </w:pPr>
      <w:r w:rsidRPr="00127E1D">
        <w:rPr>
          <w:b/>
        </w:rPr>
        <w:t>Osi Priorytetowej VIII Infrastruktura dla usług użyteczności publicznej</w:t>
      </w:r>
    </w:p>
    <w:p w14:paraId="4284D33C" w14:textId="05864B82" w:rsidR="00127E1D" w:rsidRPr="00127E1D" w:rsidRDefault="00220839" w:rsidP="00127E1D">
      <w:pPr>
        <w:spacing w:after="0" w:line="276" w:lineRule="auto"/>
        <w:jc w:val="center"/>
        <w:rPr>
          <w:b/>
        </w:rPr>
      </w:pPr>
      <w:r w:rsidRPr="00127E1D">
        <w:rPr>
          <w:b/>
        </w:rPr>
        <w:t>Działania 8.4 Infrastruktura społeczna</w:t>
      </w:r>
    </w:p>
    <w:p w14:paraId="23F76B48" w14:textId="786E822C" w:rsidR="00E30299" w:rsidRDefault="00220839" w:rsidP="00127E1D">
      <w:pPr>
        <w:spacing w:line="276" w:lineRule="auto"/>
        <w:jc w:val="center"/>
        <w:rPr>
          <w:b/>
        </w:rPr>
      </w:pPr>
      <w:r w:rsidRPr="00127E1D">
        <w:rPr>
          <w:b/>
        </w:rPr>
        <w:t>Poddziałania 8.4.1 Infrastruktura ochrony zdrowia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5EE1D410" w:rsidR="0049576F" w:rsidRDefault="00E30299" w:rsidP="00683850">
      <w:pPr>
        <w:spacing w:line="276" w:lineRule="auto"/>
        <w:jc w:val="center"/>
      </w:pPr>
      <w:r w:rsidRPr="00D95826">
        <w:t xml:space="preserve">Łapy, dnia </w:t>
      </w:r>
      <w:r w:rsidR="00C83B43" w:rsidRPr="00D95826">
        <w:t>2</w:t>
      </w:r>
      <w:r w:rsidR="00C81ECC">
        <w:t>7</w:t>
      </w:r>
      <w:r w:rsidR="00B525F3" w:rsidRPr="00D95826">
        <w:t>.</w:t>
      </w:r>
      <w:r w:rsidR="000560C8" w:rsidRPr="00D95826">
        <w:t>0</w:t>
      </w:r>
      <w:r w:rsidR="00C83B43" w:rsidRPr="00D95826">
        <w:t>4</w:t>
      </w:r>
      <w:r w:rsidRPr="00D95826">
        <w:t>.202</w:t>
      </w:r>
      <w:r w:rsidR="000560C8" w:rsidRPr="00D95826">
        <w:t>2</w:t>
      </w:r>
      <w:r w:rsidRPr="00D95826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1C0E88B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C71AD0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5BADA06" w14:textId="77777777" w:rsidR="00C71A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00A5DA78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654BA8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6274A5DE" w14:textId="3FBBCCF8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64CB7D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</w:r>
      <w:bookmarkStart w:id="1" w:name="_Hlk98157051"/>
      <w:r w:rsidRPr="00A3169A">
        <w:t>(</w:t>
      </w:r>
      <w:r w:rsidR="00132CE0" w:rsidRPr="00132CE0">
        <w:t>Dz. U. z 2021 r. poz. 1129 ze zm.</w:t>
      </w:r>
      <w:r w:rsidRPr="00A3169A">
        <w:t>).</w:t>
      </w:r>
      <w:bookmarkEnd w:id="1"/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775D45E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F447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E589F7" w:rsidR="00E30299" w:rsidRPr="00AC07F3" w:rsidRDefault="00E30299" w:rsidP="002F447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publicznych,</w:t>
      </w:r>
    </w:p>
    <w:p w14:paraId="586F1F83" w14:textId="77777777" w:rsidR="00E30299" w:rsidRPr="00AC07F3" w:rsidRDefault="00E30299" w:rsidP="002F447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F447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F447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79B55DAD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127E1D">
        <w:t xml:space="preserve">znakiem: </w:t>
      </w:r>
      <w:r w:rsidRPr="00127E1D">
        <w:rPr>
          <w:b/>
        </w:rPr>
        <w:t>ZP/</w:t>
      </w:r>
      <w:r w:rsidR="00C83B43">
        <w:rPr>
          <w:b/>
        </w:rPr>
        <w:t>30</w:t>
      </w:r>
      <w:r w:rsidRPr="00127E1D">
        <w:rPr>
          <w:b/>
        </w:rPr>
        <w:t>/202</w:t>
      </w:r>
      <w:r w:rsidR="00127E1D" w:rsidRPr="00127E1D">
        <w:rPr>
          <w:b/>
        </w:rPr>
        <w:t>2</w:t>
      </w:r>
      <w:r w:rsidR="000403CC" w:rsidRPr="00127E1D">
        <w:rPr>
          <w:b/>
        </w:rPr>
        <w:t>/TP</w:t>
      </w:r>
      <w:r w:rsidR="00133552" w:rsidRPr="00127E1D">
        <w:t xml:space="preserve">. </w:t>
      </w:r>
      <w:r w:rsidRPr="00127E1D">
        <w:t>Wykonawcy</w:t>
      </w:r>
      <w:r w:rsidRPr="00170ED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bookmarkStart w:id="2" w:name="_Hlk96074058"/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46E0B94E" w14:textId="4FA447C7" w:rsidR="009D2FC3" w:rsidRPr="006A6A2C" w:rsidRDefault="00E30299" w:rsidP="00132CE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bookmarkStart w:id="3" w:name="_Hlk101954831"/>
      <w:r w:rsidR="00132CE0">
        <w:t xml:space="preserve">Przedmiot zamówienia obejmuje </w:t>
      </w:r>
      <w:r w:rsidR="002F447F">
        <w:t>p</w:t>
      </w:r>
      <w:r w:rsidR="002F447F" w:rsidRPr="002F447F">
        <w:t>rzebudow</w:t>
      </w:r>
      <w:r w:rsidR="002F447F">
        <w:t>ę</w:t>
      </w:r>
      <w:r w:rsidR="002F447F" w:rsidRPr="002F447F">
        <w:t xml:space="preserve"> pomieszczeń Pracowni Diagnostycznych: RTG</w:t>
      </w:r>
      <w:r w:rsidR="002F447F">
        <w:br/>
      </w:r>
      <w:r w:rsidR="002F447F" w:rsidRPr="002F447F">
        <w:t>z pracownią badań nieinwazyjnych serca, USG oraz pomieszczeń Działu Diagnostyki Laboratoryjnej</w:t>
      </w:r>
      <w:r w:rsidR="002F447F">
        <w:br/>
      </w:r>
      <w:r w:rsidR="002F447F" w:rsidRPr="006A6A2C">
        <w:lastRenderedPageBreak/>
        <w:t xml:space="preserve">w budynku SP ZOZ w Łapach przy ul. Korczaka 23, </w:t>
      </w:r>
      <w:r w:rsidR="003913C3" w:rsidRPr="006A6A2C">
        <w:t xml:space="preserve">na działce </w:t>
      </w:r>
      <w:r w:rsidR="00132CE0" w:rsidRPr="006A6A2C">
        <w:t xml:space="preserve">nr ewid. gr. </w:t>
      </w:r>
      <w:r w:rsidR="002F447F" w:rsidRPr="006A6A2C">
        <w:t>715/5</w:t>
      </w:r>
      <w:r w:rsidR="00132CE0" w:rsidRPr="006A6A2C">
        <w:t>, obręb 0001-Łapy I</w:t>
      </w:r>
      <w:r w:rsidR="00C71AD0">
        <w:t>,</w:t>
      </w:r>
      <w:r w:rsidR="003E5FA9">
        <w:br/>
      </w:r>
      <w:r w:rsidR="009D2FC3" w:rsidRPr="006A6A2C">
        <w:t>w podziale na dwa pakiety:</w:t>
      </w:r>
    </w:p>
    <w:p w14:paraId="741B2175" w14:textId="00ADB293" w:rsidR="009D2FC3" w:rsidRPr="006A6A2C" w:rsidRDefault="009D2FC3" w:rsidP="009D2FC3">
      <w:pPr>
        <w:autoSpaceDE w:val="0"/>
        <w:autoSpaceDN w:val="0"/>
        <w:adjustRightInd w:val="0"/>
        <w:spacing w:after="0" w:line="276" w:lineRule="auto"/>
        <w:jc w:val="both"/>
      </w:pPr>
      <w:r w:rsidRPr="006A6A2C">
        <w:rPr>
          <w:b/>
          <w:bCs/>
        </w:rPr>
        <w:t>Pakiet nr 1</w:t>
      </w:r>
      <w:r w:rsidRPr="006A6A2C">
        <w:t xml:space="preserve"> – przebudow</w:t>
      </w:r>
      <w:r w:rsidR="00031E5C" w:rsidRPr="006A6A2C">
        <w:t>a</w:t>
      </w:r>
      <w:r w:rsidRPr="006A6A2C">
        <w:t xml:space="preserve"> pomieszczeń Pracowni Diagnostycznych: RTG z pracownią badań nieinwazyjnych serca, USG</w:t>
      </w:r>
      <w:r w:rsidR="00031E5C" w:rsidRPr="006A6A2C">
        <w:t>,</w:t>
      </w:r>
    </w:p>
    <w:p w14:paraId="70FE5C8F" w14:textId="3BA9EB1E" w:rsidR="009D2FC3" w:rsidRDefault="009D2FC3" w:rsidP="00031E5C">
      <w:pPr>
        <w:autoSpaceDE w:val="0"/>
        <w:autoSpaceDN w:val="0"/>
        <w:adjustRightInd w:val="0"/>
        <w:spacing w:after="0" w:line="276" w:lineRule="auto"/>
        <w:jc w:val="both"/>
      </w:pPr>
      <w:r w:rsidRPr="006A6A2C">
        <w:rPr>
          <w:b/>
          <w:bCs/>
        </w:rPr>
        <w:t>Pakiet nr 2</w:t>
      </w:r>
      <w:r w:rsidRPr="006A6A2C">
        <w:t xml:space="preserve"> </w:t>
      </w:r>
      <w:r w:rsidR="00031E5C" w:rsidRPr="006A6A2C">
        <w:t>– przebudowa pomieszczeń Działu Diagnostyki Laboratoryjnej.</w:t>
      </w:r>
    </w:p>
    <w:p w14:paraId="191E3900" w14:textId="77777777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</w:p>
    <w:p w14:paraId="748AD19A" w14:textId="198186D4" w:rsidR="00132CE0" w:rsidRPr="004B4F2E" w:rsidRDefault="00132CE0" w:rsidP="00132CE0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bookmarkStart w:id="4" w:name="_Hlk96073708"/>
      <w:r w:rsidRPr="004B4F2E">
        <w:rPr>
          <w:b/>
          <w:bCs/>
        </w:rPr>
        <w:t>Zakres prac obejmuje:</w:t>
      </w:r>
    </w:p>
    <w:p w14:paraId="05E7833B" w14:textId="77777777" w:rsidR="004B4F2E" w:rsidRDefault="004B4F2E" w:rsidP="004B4F2E">
      <w:pPr>
        <w:autoSpaceDE w:val="0"/>
        <w:autoSpaceDN w:val="0"/>
        <w:adjustRightInd w:val="0"/>
        <w:spacing w:after="120" w:line="276" w:lineRule="auto"/>
        <w:jc w:val="both"/>
      </w:pPr>
      <w:r>
        <w:t>wykonanie przebudowy Pracowni Diagnostycznych: RTG z pracownią badań nieinwazyjnych serca, USG oraz pomieszczeń Działu Diagnostyki Laboratoryjnej znajdujących się na I i II piętrze budynku głównego SP ZOZ w Łapach.</w:t>
      </w:r>
    </w:p>
    <w:p w14:paraId="1DA22356" w14:textId="77777777" w:rsidR="004B4F2E" w:rsidRDefault="004B4F2E" w:rsidP="004B4F2E">
      <w:pPr>
        <w:autoSpaceDE w:val="0"/>
        <w:autoSpaceDN w:val="0"/>
        <w:adjustRightInd w:val="0"/>
        <w:spacing w:after="0" w:line="276" w:lineRule="auto"/>
        <w:jc w:val="both"/>
      </w:pPr>
      <w:r>
        <w:t>Prace budowlane w zakresie:</w:t>
      </w:r>
    </w:p>
    <w:p w14:paraId="703256DB" w14:textId="46731813" w:rsidR="004B4F2E" w:rsidRDefault="004B4F2E" w:rsidP="004B4F2E">
      <w:pPr>
        <w:autoSpaceDE w:val="0"/>
        <w:autoSpaceDN w:val="0"/>
        <w:adjustRightInd w:val="0"/>
        <w:spacing w:after="0" w:line="276" w:lineRule="auto"/>
        <w:jc w:val="both"/>
      </w:pPr>
      <w:r>
        <w:t>Zakres prac zgodnie z dyspozycjami rysunkowymi</w:t>
      </w:r>
      <w:r w:rsidR="009D2FC3">
        <w:t>,</w:t>
      </w:r>
      <w:r>
        <w:t xml:space="preserve"> przewiduje się min. następujące roboty:</w:t>
      </w:r>
    </w:p>
    <w:p w14:paraId="563B0DBD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rozbiórkę ścian działkowych wg dyspozycji rysunkowych,</w:t>
      </w:r>
    </w:p>
    <w:p w14:paraId="328AE101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wykucie/powiększenie otworów drzwiowych w istniejących ścianach działowych,</w:t>
      </w:r>
    </w:p>
    <w:p w14:paraId="14E6B8E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demontaż stolarki drzwiowej i okiennej wewnętrznej,</w:t>
      </w:r>
    </w:p>
    <w:p w14:paraId="72516CEE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wymianę okna zewnętrznego w celu dostosowania do projektowanego nowego układu ścian,</w:t>
      </w:r>
    </w:p>
    <w:p w14:paraId="38CCEAE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demontaż parapetów,</w:t>
      </w:r>
    </w:p>
    <w:p w14:paraId="285DB20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skucie/ demontaż warstw posadzki do konstrukcji,</w:t>
      </w:r>
    </w:p>
    <w:p w14:paraId="2D84BE1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skucie/ demontaż okładzin ściennych,</w:t>
      </w:r>
    </w:p>
    <w:p w14:paraId="587E687A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skucie tynków,</w:t>
      </w:r>
    </w:p>
    <w:p w14:paraId="047AF986" w14:textId="396158C9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demontaż istniejących zabudów g-k,</w:t>
      </w:r>
    </w:p>
    <w:p w14:paraId="7CC33E0D" w14:textId="0B3F38B1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wymian</w:t>
      </w:r>
      <w:r w:rsidR="00C71AD0">
        <w:t>ę</w:t>
      </w:r>
      <w:r>
        <w:t xml:space="preserve"> instalacji elektrycznych i sanitarnych uwzględniając nową aranżacje,</w:t>
      </w:r>
    </w:p>
    <w:p w14:paraId="693077A6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wymurowanie ścian działowych wg dyspozycji rysunkowych,</w:t>
      </w:r>
    </w:p>
    <w:p w14:paraId="036B101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montaż nowej stolarki drzwiowej i okiennej,</w:t>
      </w:r>
    </w:p>
    <w:p w14:paraId="3D562F8E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nowych warstw wykończenia posadzek i ścian,</w:t>
      </w:r>
    </w:p>
    <w:p w14:paraId="2E6B4091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sufitów podwieszanych,</w:t>
      </w:r>
    </w:p>
    <w:p w14:paraId="6398B651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zabudów instalacji z płyt g-k,</w:t>
      </w:r>
    </w:p>
    <w:p w14:paraId="749731BE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zaślepienie niewykorzystywanych kanałów wentylacji grawitacyjnej,</w:t>
      </w:r>
    </w:p>
    <w:p w14:paraId="675C2A93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wentylacji mechanicznej</w:t>
      </w:r>
    </w:p>
    <w:p w14:paraId="55DA409D" w14:textId="167BF2B5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567" w:hanging="283"/>
        <w:jc w:val="both"/>
      </w:pPr>
      <w:r>
        <w:t>–</w:t>
      </w:r>
      <w:r>
        <w:tab/>
        <w:t>dostaw</w:t>
      </w:r>
      <w:r w:rsidR="00C71AD0">
        <w:t>ę</w:t>
      </w:r>
      <w:r>
        <w:t xml:space="preserve"> i montaż wyposażenia stałego zgodnie z „</w:t>
      </w:r>
      <w:r w:rsidR="006A6A2C" w:rsidRPr="006A6A2C">
        <w:t>wyjaśnienie do zestawienia Wyposażenia technologicznego</w:t>
      </w:r>
      <w:r>
        <w:t>”.</w:t>
      </w:r>
    </w:p>
    <w:p w14:paraId="6DAE1862" w14:textId="329CF01B" w:rsidR="006A6A2C" w:rsidRDefault="006A6A2C" w:rsidP="004B4F2E">
      <w:pPr>
        <w:autoSpaceDE w:val="0"/>
        <w:autoSpaceDN w:val="0"/>
        <w:adjustRightInd w:val="0"/>
        <w:spacing w:after="120" w:line="276" w:lineRule="auto"/>
        <w:jc w:val="both"/>
      </w:pPr>
      <w:r w:rsidRPr="006A6A2C">
        <w:t>Ponieważ wszystkie prace prowadzone będą w funkcjonującym budynku Szpitala</w:t>
      </w:r>
      <w:r>
        <w:t>,</w:t>
      </w:r>
      <w:r w:rsidRPr="006A6A2C">
        <w:t xml:space="preserve"> Wykonawca jest zobowiązany podzielić prace tak</w:t>
      </w:r>
      <w:r>
        <w:t>,</w:t>
      </w:r>
      <w:r w:rsidRPr="006A6A2C">
        <w:t xml:space="preserve"> by umożliwić pracę Pracowni Diagnostycznych: RTG z pracownią badań nieinwazyjnych serca, USG oraz pomieszczeń Działu Diagnostyki Laboratoryjnej oraz zabezpieczyć prace tak</w:t>
      </w:r>
      <w:r>
        <w:t>,</w:t>
      </w:r>
      <w:r w:rsidRPr="006A6A2C">
        <w:t xml:space="preserve"> aby ograniczyć ich wpływ na pozostałą część budynku. Całość robót powinna być wykonana zgodnie z dokumentacją projektową, przepisami prawa i sztuką budowlaną. Standard, rodzaj materiałów wykończeniowych zgodny z projektem, kolorystyka do uzgodnienia</w:t>
      </w:r>
      <w:r w:rsidR="009552B4">
        <w:br/>
      </w:r>
      <w:r w:rsidRPr="006A6A2C">
        <w:t>z Zamawiającym.</w:t>
      </w:r>
    </w:p>
    <w:p w14:paraId="0A4E1D16" w14:textId="7D382345" w:rsidR="00B53F23" w:rsidRPr="004B4F2E" w:rsidRDefault="00132CE0" w:rsidP="004B4F2E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4B4F2E">
        <w:t>Umożliwia się Wykonawcy przeprowadzenie wizji lokalnej miejsca robót, w celu pozyskania wszelkich danych mogących być przydatnymi do przygotowania oferty oraz realizacji przedmiotu umowy. Koszt dokonania wizji lokalnej poniesie Wykonawca.</w:t>
      </w:r>
    </w:p>
    <w:bookmarkEnd w:id="4"/>
    <w:p w14:paraId="1259F5E0" w14:textId="05F43D12" w:rsidR="00EB0909" w:rsidRPr="009552B4" w:rsidRDefault="00290F6D" w:rsidP="002F447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bCs/>
        </w:rPr>
      </w:pPr>
      <w:r w:rsidRPr="000F16D4">
        <w:rPr>
          <w:rStyle w:val="Nagwek2Znak"/>
          <w:rFonts w:eastAsia="Calibri"/>
          <w:lang w:val="pl-PL"/>
        </w:rPr>
        <w:lastRenderedPageBreak/>
        <w:t>3</w:t>
      </w:r>
      <w:r w:rsidRPr="000F16D4">
        <w:rPr>
          <w:rStyle w:val="Nagwek2Znak"/>
          <w:rFonts w:eastAsia="Calibri"/>
        </w:rPr>
        <w:t>.</w:t>
      </w:r>
      <w:r w:rsidRPr="000F16D4">
        <w:rPr>
          <w:rStyle w:val="Nagwek2Znak"/>
          <w:rFonts w:eastAsia="Calibri"/>
          <w:lang w:val="pl-PL"/>
        </w:rPr>
        <w:t>2</w:t>
      </w:r>
      <w:r w:rsidRPr="000F16D4">
        <w:rPr>
          <w:rStyle w:val="Nagwek2Znak"/>
          <w:rFonts w:eastAsia="Calibri"/>
        </w:rPr>
        <w:t>.</w:t>
      </w:r>
      <w:r w:rsidRPr="000F16D4">
        <w:t xml:space="preserve"> </w:t>
      </w:r>
      <w:r w:rsidR="00E24E79" w:rsidRPr="000F16D4">
        <w:rPr>
          <w:rFonts w:eastAsiaTheme="minorHAnsi" w:cs="Calibri"/>
        </w:rPr>
        <w:t xml:space="preserve">Szczegółowy opis przedmiotu zamówienia </w:t>
      </w:r>
      <w:r w:rsidR="00EB0909" w:rsidRPr="000F16D4">
        <w:rPr>
          <w:rFonts w:eastAsiaTheme="minorHAnsi" w:cs="Calibri"/>
        </w:rPr>
        <w:t xml:space="preserve">znajduje się </w:t>
      </w:r>
      <w:r w:rsidR="00133552" w:rsidRPr="000F16D4">
        <w:rPr>
          <w:rFonts w:eastAsiaTheme="minorHAnsi" w:cs="Calibri"/>
        </w:rPr>
        <w:t xml:space="preserve">w projekcie umowy stanowiącym </w:t>
      </w:r>
      <w:r w:rsidR="00133552" w:rsidRPr="000F16D4">
        <w:rPr>
          <w:rFonts w:eastAsiaTheme="minorHAnsi" w:cs="Calibri"/>
          <w:b/>
        </w:rPr>
        <w:t xml:space="preserve">załącznik </w:t>
      </w:r>
      <w:r w:rsidR="00133552" w:rsidRPr="002879C5">
        <w:rPr>
          <w:rFonts w:eastAsiaTheme="minorHAnsi" w:cs="Calibri"/>
          <w:b/>
        </w:rPr>
        <w:t>nr 2 do SWZ</w:t>
      </w:r>
      <w:r w:rsidR="00EB0909" w:rsidRPr="002879C5">
        <w:rPr>
          <w:rFonts w:eastAsiaTheme="minorHAnsi" w:cs="Calibri"/>
        </w:rPr>
        <w:t xml:space="preserve"> oraz w </w:t>
      </w:r>
      <w:r w:rsidR="00B53F23" w:rsidRPr="002879C5">
        <w:rPr>
          <w:rFonts w:eastAsiaTheme="minorHAnsi" w:cs="Calibri"/>
        </w:rPr>
        <w:t>Dokumentacji projektowej</w:t>
      </w:r>
      <w:r w:rsidR="00EB0909" w:rsidRPr="002879C5">
        <w:rPr>
          <w:rFonts w:eastAsiaTheme="minorHAnsi" w:cs="Calibri"/>
        </w:rPr>
        <w:t>, któr</w:t>
      </w:r>
      <w:r w:rsidR="00B53F23" w:rsidRPr="002879C5">
        <w:rPr>
          <w:rFonts w:eastAsiaTheme="minorHAnsi" w:cs="Calibri"/>
        </w:rPr>
        <w:t>a</w:t>
      </w:r>
      <w:r w:rsidR="00EB0909" w:rsidRPr="002879C5">
        <w:rPr>
          <w:rFonts w:eastAsiaTheme="minorHAnsi" w:cs="Calibri"/>
        </w:rPr>
        <w:t xml:space="preserve"> stanowi </w:t>
      </w:r>
      <w:r w:rsidR="00EB0909" w:rsidRPr="002879C5">
        <w:rPr>
          <w:rFonts w:eastAsiaTheme="minorHAnsi" w:cs="Calibri"/>
          <w:b/>
        </w:rPr>
        <w:t>załącznik nr 7 do SWZ</w:t>
      </w:r>
      <w:r w:rsidR="009552B4" w:rsidRPr="002879C5">
        <w:rPr>
          <w:rFonts w:eastAsiaTheme="minorHAnsi" w:cs="Calibri"/>
          <w:b/>
        </w:rPr>
        <w:t xml:space="preserve"> </w:t>
      </w:r>
      <w:r w:rsidR="009552B4" w:rsidRPr="002879C5">
        <w:rPr>
          <w:rFonts w:eastAsiaTheme="minorHAnsi" w:cs="Calibri"/>
          <w:bCs/>
        </w:rPr>
        <w:t>(w podziale</w:t>
      </w:r>
      <w:r w:rsidR="009552B4" w:rsidRPr="002879C5">
        <w:rPr>
          <w:rFonts w:eastAsiaTheme="minorHAnsi" w:cs="Calibri"/>
          <w:bCs/>
        </w:rPr>
        <w:br/>
        <w:t>na pakiety)</w:t>
      </w:r>
      <w:r w:rsidR="00EB0909" w:rsidRPr="002879C5">
        <w:rPr>
          <w:rFonts w:eastAsiaTheme="minorHAnsi" w:cs="Calibri"/>
          <w:bCs/>
        </w:rPr>
        <w:t>.</w:t>
      </w:r>
      <w:r w:rsidR="000403CC" w:rsidRPr="009552B4">
        <w:rPr>
          <w:rFonts w:eastAsiaTheme="minorHAnsi" w:cs="Calibri"/>
          <w:bCs/>
        </w:rPr>
        <w:t xml:space="preserve"> </w:t>
      </w:r>
    </w:p>
    <w:bookmarkEnd w:id="3"/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="00A33BCB"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Pr="002F447F">
        <w:t xml:space="preserve"> </w:t>
      </w:r>
      <w:r w:rsidR="0049576F" w:rsidRPr="002F447F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2F447F">
        <w:rPr>
          <w:rFonts w:asciiTheme="minorHAnsi" w:eastAsiaTheme="minorHAnsi" w:hAnsiTheme="minorHAnsi" w:cstheme="minorHAnsi"/>
        </w:rPr>
        <w:br/>
      </w:r>
      <w:r w:rsidR="0049576F" w:rsidRPr="002F447F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2F447F">
        <w:rPr>
          <w:rFonts w:asciiTheme="minorHAnsi" w:eastAsiaTheme="minorHAnsi" w:hAnsiTheme="minorHAnsi" w:cstheme="minorHAnsi"/>
        </w:rPr>
        <w:t>2</w:t>
      </w:r>
      <w:r w:rsidRPr="002F447F">
        <w:rPr>
          <w:rFonts w:asciiTheme="minorHAnsi" w:eastAsiaTheme="minorHAnsi" w:hAnsiTheme="minorHAnsi" w:cstheme="minorHAnsi"/>
        </w:rPr>
        <w:t xml:space="preserve"> do SWZ.</w:t>
      </w:r>
      <w:r w:rsidRPr="00A22BF4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2F447F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="00A33BCB" w:rsidRPr="002F447F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Pr="002F447F">
        <w:rPr>
          <w:rFonts w:asciiTheme="minorHAnsi" w:hAnsiTheme="minorHAnsi" w:cstheme="minorHAnsi"/>
        </w:rPr>
        <w:t xml:space="preserve"> </w:t>
      </w:r>
      <w:r w:rsidR="00E30299" w:rsidRPr="002F447F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2F447F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9552B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9552B4">
        <w:rPr>
          <w:rFonts w:asciiTheme="minorHAnsi" w:eastAsiaTheme="minorHAnsi" w:hAnsiTheme="minorHAnsi" w:cstheme="minorHAnsi"/>
          <w:b/>
          <w:bCs/>
        </w:rPr>
        <w:t>Główny kod:</w:t>
      </w:r>
    </w:p>
    <w:p w14:paraId="119F4A95" w14:textId="77777777" w:rsidR="00EB0909" w:rsidRPr="004B4F2E" w:rsidRDefault="00EB0909" w:rsidP="00EB0909">
      <w:pPr>
        <w:spacing w:line="276" w:lineRule="auto"/>
        <w:jc w:val="both"/>
        <w:rPr>
          <w:b/>
        </w:rPr>
      </w:pPr>
      <w:r w:rsidRPr="004B4F2E">
        <w:rPr>
          <w:b/>
        </w:rPr>
        <w:t>45000000-7 Roboty budowlane</w:t>
      </w:r>
    </w:p>
    <w:p w14:paraId="47D01A8E" w14:textId="77777777" w:rsidR="00A22BF4" w:rsidRPr="009552B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9552B4">
        <w:rPr>
          <w:rFonts w:asciiTheme="minorHAnsi" w:eastAsiaTheme="minorHAnsi" w:hAnsiTheme="minorHAnsi" w:cstheme="minorHAnsi"/>
          <w:b/>
          <w:bCs/>
        </w:rPr>
        <w:t>Pozostałe kody:</w:t>
      </w:r>
    </w:p>
    <w:p w14:paraId="06C7D0FC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45320000-6 Roboty izolacyjne</w:t>
      </w:r>
    </w:p>
    <w:p w14:paraId="3AA90BB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45330000-9 Roboty instalacyjne wodno-kanalizacyjne i sanitarne</w:t>
      </w:r>
    </w:p>
    <w:p w14:paraId="02345AB5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45331100-7 Instalowanie centralnego ogrzewania</w:t>
      </w:r>
    </w:p>
    <w:p w14:paraId="2D888DB3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45453000-7 Roboty remontowe i renowacyjne</w:t>
      </w:r>
    </w:p>
    <w:p w14:paraId="6AB0CB7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45311200-2 Roboty w zakresie instalacji elektrycznych</w:t>
      </w:r>
    </w:p>
    <w:p w14:paraId="1B7B8BD9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45316000-5 Instalowanie systemów oświetleniowych i sygnalizacyjnych</w:t>
      </w:r>
    </w:p>
    <w:p w14:paraId="6DB0CCF6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45312000-7 Instalowanie systemów alarmowych i anten</w:t>
      </w:r>
    </w:p>
    <w:p w14:paraId="32B3DDFF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33100000-1 Urządzenia medyczne</w:t>
      </w:r>
    </w:p>
    <w:p w14:paraId="39585761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45110000-1 Roboty w zakresie burzenia i rozbiórki obiektów budowlanych; roboty ziemne</w:t>
      </w:r>
    </w:p>
    <w:p w14:paraId="0D1CF29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45200000-9 Roboty budowlane w zakresie wznoszenia kompletnych obiektów budowlanych lub ich części oraz roboty w zakresie inżynierii lądowej i wodnej</w:t>
      </w:r>
    </w:p>
    <w:p w14:paraId="2A944ABA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45262500-6 Roboty murarskie i murowe</w:t>
      </w:r>
    </w:p>
    <w:p w14:paraId="1603854F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45410000-4 Tynkowanie</w:t>
      </w:r>
    </w:p>
    <w:p w14:paraId="201DE2F8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45421100-5 Instalowanie drzwi i okien, i podobnych elementów</w:t>
      </w:r>
    </w:p>
    <w:p w14:paraId="35991192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45430000-0 Pokrywanie podłóg i ścian</w:t>
      </w:r>
    </w:p>
    <w:p w14:paraId="4C43E0D6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45450000-6 Roboty budowlane wykończeniowe, pozostałe</w:t>
      </w:r>
    </w:p>
    <w:p w14:paraId="63154091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45310000-3 Roboty instalacyjne elektryczne</w:t>
      </w:r>
    </w:p>
    <w:p w14:paraId="415AD7D0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45311100-1 Roboty w zakresie okablowania elektrycznego</w:t>
      </w:r>
    </w:p>
    <w:p w14:paraId="551617EF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45311200-2 Roboty w zakresie instalacji elektrycznych</w:t>
      </w:r>
    </w:p>
    <w:p w14:paraId="4BA10FB4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45314310-7 Układanie kabli</w:t>
      </w:r>
    </w:p>
    <w:p w14:paraId="7CE44B19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45315300-1 Instalacje zasilania elektrycznego</w:t>
      </w:r>
    </w:p>
    <w:p w14:paraId="5D21EEB3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45315600-4 Instalacje niskiego napięcia</w:t>
      </w:r>
    </w:p>
    <w:p w14:paraId="79CF232A" w14:textId="74651316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 xml:space="preserve">45317400-6 Instalowanie urządzeń </w:t>
      </w:r>
      <w:r w:rsidR="00B22C85">
        <w:rPr>
          <w:bCs/>
        </w:rPr>
        <w:t>filtrujących</w:t>
      </w:r>
    </w:p>
    <w:p w14:paraId="1A84EFC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45331100-7 Instalowanie centralnego ogrzewania</w:t>
      </w:r>
    </w:p>
    <w:p w14:paraId="78F07AE3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45321000-3 Izolacja cieplna</w:t>
      </w:r>
    </w:p>
    <w:p w14:paraId="3CA75A7D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45450000-6 Roboty budowlane wykończeniowe, pozostałe</w:t>
      </w:r>
    </w:p>
    <w:p w14:paraId="1816CFFD" w14:textId="37A84F93" w:rsidR="004B4F2E" w:rsidRPr="004B4F2E" w:rsidRDefault="004B4F2E" w:rsidP="004B4F2E">
      <w:pPr>
        <w:spacing w:after="120" w:line="276" w:lineRule="auto"/>
        <w:jc w:val="both"/>
        <w:rPr>
          <w:bCs/>
          <w:highlight w:val="yellow"/>
        </w:rPr>
      </w:pPr>
      <w:r w:rsidRPr="004B4F2E">
        <w:rPr>
          <w:bCs/>
        </w:rPr>
        <w:t xml:space="preserve">45332200-5 </w:t>
      </w:r>
      <w:r w:rsidR="00B22C85">
        <w:rPr>
          <w:bCs/>
        </w:rPr>
        <w:t>Roboty instalacyjne hydrauliczne</w:t>
      </w:r>
    </w:p>
    <w:bookmarkEnd w:id="2"/>
    <w:p w14:paraId="5A935D23" w14:textId="629C82D3" w:rsidR="0049576F" w:rsidRPr="000421AD" w:rsidRDefault="00E24E79" w:rsidP="00B53F23">
      <w:pPr>
        <w:spacing w:line="276" w:lineRule="auto"/>
        <w:jc w:val="both"/>
      </w:pPr>
      <w:r w:rsidRPr="000421AD">
        <w:rPr>
          <w:rStyle w:val="Nagwek2Znak"/>
          <w:rFonts w:eastAsia="Calibri"/>
          <w:lang w:val="pl-PL"/>
        </w:rPr>
        <w:t>3</w:t>
      </w:r>
      <w:r w:rsidRPr="000421AD">
        <w:rPr>
          <w:rStyle w:val="Nagwek2Znak"/>
          <w:rFonts w:eastAsia="Calibri"/>
        </w:rPr>
        <w:t>.</w:t>
      </w:r>
      <w:r w:rsidR="00A33BCB" w:rsidRPr="000421AD">
        <w:rPr>
          <w:rStyle w:val="Nagwek2Znak"/>
          <w:rFonts w:eastAsia="Calibri"/>
          <w:lang w:val="pl-PL"/>
        </w:rPr>
        <w:t>5</w:t>
      </w:r>
      <w:r w:rsidRPr="000421AD">
        <w:rPr>
          <w:rStyle w:val="Nagwek2Znak"/>
          <w:rFonts w:eastAsia="Calibri"/>
        </w:rPr>
        <w:t>.</w:t>
      </w:r>
      <w:r w:rsidRPr="000421AD">
        <w:t xml:space="preserve"> </w:t>
      </w:r>
      <w:r w:rsidR="0049576F" w:rsidRPr="000421AD">
        <w:t xml:space="preserve">Przedmiot </w:t>
      </w:r>
      <w:r w:rsidR="004607FA" w:rsidRPr="000421AD">
        <w:t xml:space="preserve">zamówienia </w:t>
      </w:r>
      <w:r w:rsidR="0049576F" w:rsidRPr="000421AD">
        <w:t>zamieszczony w ofercie</w:t>
      </w:r>
      <w:r w:rsidR="007F0A0F" w:rsidRPr="000421AD">
        <w:t xml:space="preserve"> Wykonawcy</w:t>
      </w:r>
      <w:r w:rsidR="0049576F" w:rsidRPr="000421AD">
        <w:t xml:space="preserve"> musi być zgodny z </w:t>
      </w:r>
      <w:r w:rsidR="00133552" w:rsidRPr="000421AD">
        <w:t>opisem przedmiotu</w:t>
      </w:r>
      <w:r w:rsidR="0049576F" w:rsidRPr="000421AD">
        <w:t xml:space="preserve"> zamówienia</w:t>
      </w:r>
      <w:r w:rsidR="007F0A0F" w:rsidRPr="000421AD">
        <w:t xml:space="preserve"> niniejszego postępowania</w:t>
      </w:r>
      <w:r w:rsidR="0049576F" w:rsidRPr="000421AD">
        <w:t>.</w:t>
      </w:r>
    </w:p>
    <w:p w14:paraId="3B6A919D" w14:textId="64CFA27D" w:rsidR="003527CA" w:rsidRPr="000421AD" w:rsidRDefault="003527CA" w:rsidP="003527CA">
      <w:pPr>
        <w:spacing w:line="276" w:lineRule="auto"/>
        <w:jc w:val="both"/>
      </w:pPr>
      <w:r w:rsidRPr="000421AD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 w:rsidRPr="000421AD">
        <w:rPr>
          <w:bCs/>
        </w:rPr>
        <w:br/>
      </w:r>
      <w:r w:rsidRPr="000421AD">
        <w:rPr>
          <w:bCs/>
        </w:rPr>
        <w:lastRenderedPageBreak/>
        <w:t xml:space="preserve">oraz ust. 3 ustawy Pzp Wykonawca powinien przyjąć, że odniesieniu takiemu towarzyszą wyrazy </w:t>
      </w:r>
      <w:r w:rsidRPr="000421AD">
        <w:rPr>
          <w:bCs/>
        </w:rPr>
        <w:br/>
      </w:r>
      <w:r w:rsidRPr="000421AD">
        <w:rPr>
          <w:bCs/>
          <w:i/>
        </w:rPr>
        <w:t>„lub równoważne”.</w:t>
      </w:r>
      <w:r w:rsidRPr="000421AD">
        <w:t xml:space="preserve"> </w:t>
      </w:r>
    </w:p>
    <w:p w14:paraId="026110E0" w14:textId="7C83BBFC" w:rsidR="003527CA" w:rsidRPr="000421AD" w:rsidRDefault="003527CA" w:rsidP="003527CA">
      <w:pPr>
        <w:spacing w:line="276" w:lineRule="auto"/>
        <w:jc w:val="both"/>
      </w:pPr>
      <w:r w:rsidRPr="000421AD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 w:rsidRPr="000421AD">
        <w:br/>
      </w:r>
      <w:r w:rsidRPr="000421AD">
        <w:rPr>
          <w:i/>
          <w:iCs/>
        </w:rPr>
        <w:t>„lub równoważne"</w:t>
      </w:r>
      <w:r w:rsidRPr="000421AD">
        <w:t>.</w:t>
      </w:r>
    </w:p>
    <w:p w14:paraId="0FC60997" w14:textId="6F203171" w:rsidR="003527CA" w:rsidRPr="000421AD" w:rsidRDefault="003527CA" w:rsidP="00B53F23">
      <w:pPr>
        <w:spacing w:line="276" w:lineRule="auto"/>
        <w:jc w:val="both"/>
      </w:pPr>
      <w:r w:rsidRPr="000421AD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 w:rsidRPr="000421AD">
        <w:br/>
        <w:t xml:space="preserve">lub materiały równoważne będzie obowiązany wykazać w trakcie realizacji zamówienia, </w:t>
      </w:r>
      <w:r w:rsidRPr="000421AD">
        <w:br/>
        <w:t>że zastosowane przez niego urządzenia i materiały speł</w:t>
      </w:r>
      <w:r w:rsidR="00CD30C5" w:rsidRPr="000421AD">
        <w:t xml:space="preserve">niają wymagania określone </w:t>
      </w:r>
      <w:r w:rsidR="00CD30C5" w:rsidRPr="000421AD">
        <w:br/>
        <w:t xml:space="preserve">przez </w:t>
      </w:r>
      <w:r w:rsidRPr="000421AD">
        <w:t>Zamawiającego.</w:t>
      </w:r>
    </w:p>
    <w:p w14:paraId="6268F0D6" w14:textId="77777777" w:rsidR="0049576F" w:rsidRPr="00C71AD0" w:rsidRDefault="00E24E79" w:rsidP="0049215E">
      <w:pPr>
        <w:spacing w:line="276" w:lineRule="auto"/>
        <w:jc w:val="both"/>
      </w:pPr>
      <w:r w:rsidRPr="001E7AF9">
        <w:rPr>
          <w:rStyle w:val="Nagwek2Znak"/>
          <w:rFonts w:eastAsia="Calibri"/>
          <w:lang w:val="pl-PL"/>
        </w:rPr>
        <w:t>3</w:t>
      </w:r>
      <w:r w:rsidRPr="001E7AF9">
        <w:rPr>
          <w:rStyle w:val="Nagwek2Znak"/>
          <w:rFonts w:eastAsia="Calibri"/>
        </w:rPr>
        <w:t>.</w:t>
      </w:r>
      <w:r w:rsidR="00A33BCB" w:rsidRPr="001E7AF9">
        <w:rPr>
          <w:rStyle w:val="Nagwek2Znak"/>
          <w:rFonts w:eastAsia="Calibri"/>
          <w:lang w:val="pl-PL"/>
        </w:rPr>
        <w:t>6</w:t>
      </w:r>
      <w:r w:rsidRPr="001E7AF9">
        <w:rPr>
          <w:rStyle w:val="Nagwek2Znak"/>
          <w:rFonts w:eastAsia="Calibri"/>
        </w:rPr>
        <w:t>.</w:t>
      </w:r>
      <w:r w:rsidRPr="001E7AF9">
        <w:t xml:space="preserve"> </w:t>
      </w:r>
      <w:r w:rsidR="0049576F" w:rsidRPr="001E7AF9">
        <w:t>Zamawiający nie dopuszcza możliwości składania ofert wariantowych.</w:t>
      </w:r>
      <w:r w:rsidR="0049215E" w:rsidRPr="001E7AF9">
        <w:t xml:space="preserve"> </w:t>
      </w:r>
      <w:r w:rsidR="0049576F" w:rsidRPr="001E7AF9">
        <w:t xml:space="preserve">Zamawiający </w:t>
      </w:r>
      <w:r w:rsidR="00133552" w:rsidRPr="001E7AF9">
        <w:br/>
      </w:r>
      <w:r w:rsidR="0049576F" w:rsidRPr="00C71AD0">
        <w:t>nie przewiduje udzielania zamówień uzupełniających.</w:t>
      </w:r>
    </w:p>
    <w:p w14:paraId="2177C887" w14:textId="49FA0568" w:rsidR="00CD30C5" w:rsidRPr="001E7AF9" w:rsidRDefault="00CD30C5" w:rsidP="00CD30C5">
      <w:pPr>
        <w:spacing w:line="276" w:lineRule="auto"/>
        <w:jc w:val="both"/>
      </w:pPr>
      <w:r w:rsidRPr="00C71AD0">
        <w:rPr>
          <w:rStyle w:val="Nagwek2Znak"/>
          <w:rFonts w:eastAsia="Calibri"/>
          <w:lang w:val="pl-PL"/>
        </w:rPr>
        <w:t>3</w:t>
      </w:r>
      <w:r w:rsidRPr="00C71AD0">
        <w:rPr>
          <w:rStyle w:val="Nagwek2Znak"/>
          <w:rFonts w:eastAsia="Calibri"/>
        </w:rPr>
        <w:t>.</w:t>
      </w:r>
      <w:r w:rsidRPr="00C71AD0">
        <w:rPr>
          <w:rStyle w:val="Nagwek2Znak"/>
          <w:rFonts w:eastAsia="Calibri"/>
          <w:lang w:val="pl-PL"/>
        </w:rPr>
        <w:t>7</w:t>
      </w:r>
      <w:r w:rsidRPr="00C71AD0">
        <w:rPr>
          <w:rStyle w:val="Nagwek2Znak"/>
          <w:rFonts w:eastAsia="Calibri"/>
        </w:rPr>
        <w:t>.</w:t>
      </w:r>
      <w:r w:rsidRPr="00C71AD0">
        <w:t xml:space="preserve"> Zamawiający wymaga zatrudnienia przez Wykonawcę i/lub podwykonawcę na podstawie umowy o pracę</w:t>
      </w:r>
      <w:r w:rsidR="001E7AF9" w:rsidRPr="00C71AD0">
        <w:t>,</w:t>
      </w:r>
      <w:r w:rsidRPr="00C71AD0">
        <w:t xml:space="preserve"> w rozumieniu przepisów ustawy z dnia 26 czerwca 1974 roku </w:t>
      </w:r>
      <w:r w:rsidR="001E7AF9" w:rsidRPr="00C71AD0">
        <w:t>–</w:t>
      </w:r>
      <w:r w:rsidRPr="00C71AD0">
        <w:t xml:space="preserve"> Kodeks pracy </w:t>
      </w:r>
      <w:r w:rsidR="007E7C81" w:rsidRPr="00C71AD0">
        <w:br/>
      </w:r>
      <w:r w:rsidRPr="00C71AD0">
        <w:t>(</w:t>
      </w:r>
      <w:r w:rsidR="00864A3E" w:rsidRPr="00C71AD0">
        <w:t>Dz.U. z 2020 r. poz. 1320</w:t>
      </w:r>
      <w:r w:rsidRPr="00C71AD0">
        <w:t>), osób wykonujących w zakresie realizacji przedmiotu umowy, następujące czynności z branży budowlanej: -</w:t>
      </w:r>
      <w:r w:rsidR="009552B4" w:rsidRPr="00C71AD0">
        <w:t xml:space="preserve"> </w:t>
      </w:r>
      <w:r w:rsidRPr="00C71AD0">
        <w:t xml:space="preserve">osoby wykonujące prace fizyczne, pracujące na terenie budowy. Pozostałe wymogi wynikające z art. 95 ustawy zostały określone w projektowanych postanowieniach umowy, które stanowią </w:t>
      </w:r>
      <w:r w:rsidR="00E02A64" w:rsidRPr="00C71AD0">
        <w:t>z</w:t>
      </w:r>
      <w:r w:rsidRPr="00C71AD0">
        <w:t>ałącznik nr 2 do SWZ.</w:t>
      </w:r>
    </w:p>
    <w:p w14:paraId="52EC8B19" w14:textId="430A5102" w:rsidR="00CD30C5" w:rsidRPr="009D2FC3" w:rsidRDefault="00CD30C5" w:rsidP="00CD30C5">
      <w:pPr>
        <w:spacing w:line="276" w:lineRule="auto"/>
        <w:jc w:val="both"/>
        <w:rPr>
          <w:highlight w:val="yellow"/>
        </w:rPr>
      </w:pPr>
      <w:r w:rsidRPr="00031E5C">
        <w:rPr>
          <w:rStyle w:val="Nagwek2Znak"/>
          <w:rFonts w:eastAsia="Calibri"/>
          <w:lang w:val="pl-PL"/>
        </w:rPr>
        <w:t>3</w:t>
      </w:r>
      <w:r w:rsidRPr="00031E5C">
        <w:rPr>
          <w:rStyle w:val="Nagwek2Znak"/>
          <w:rFonts w:eastAsia="Calibri"/>
        </w:rPr>
        <w:t>.</w:t>
      </w:r>
      <w:r w:rsidRPr="00031E5C">
        <w:rPr>
          <w:rStyle w:val="Nagwek2Znak"/>
          <w:rFonts w:eastAsia="Calibri"/>
          <w:lang w:val="pl-PL"/>
        </w:rPr>
        <w:t>8</w:t>
      </w:r>
      <w:r w:rsidRPr="00031E5C">
        <w:rPr>
          <w:rStyle w:val="Nagwek2Znak"/>
          <w:rFonts w:eastAsia="Calibri"/>
        </w:rPr>
        <w:t>.</w:t>
      </w:r>
      <w:r w:rsidRPr="00031E5C">
        <w:t xml:space="preserve"> Zamawiający </w:t>
      </w:r>
      <w:r w:rsidR="009D2FC3" w:rsidRPr="00031E5C">
        <w:t>dopuszcza</w:t>
      </w:r>
      <w:r w:rsidRPr="00031E5C">
        <w:t xml:space="preserve"> składani</w:t>
      </w:r>
      <w:r w:rsidR="009D2FC3" w:rsidRPr="00031E5C">
        <w:t>e</w:t>
      </w:r>
      <w:r w:rsidRPr="00031E5C">
        <w:t xml:space="preserve"> ofert częściowych. </w:t>
      </w:r>
      <w:r w:rsidR="00031E5C" w:rsidRPr="00031E5C">
        <w:t>Wykonawca może złożyć ofertę na jeden pakiet zamówienia</w:t>
      </w:r>
      <w:r w:rsidR="00031E5C">
        <w:t xml:space="preserve"> </w:t>
      </w:r>
      <w:r w:rsidR="00031E5C" w:rsidRPr="00031E5C">
        <w:t>lub na całość zamówienia.</w:t>
      </w:r>
    </w:p>
    <w:p w14:paraId="3BA314D9" w14:textId="77777777" w:rsidR="00E30299" w:rsidRPr="003913C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407CC1B9" w:rsidR="00E24E79" w:rsidRPr="003913C3" w:rsidRDefault="00E30299" w:rsidP="00683850">
      <w:pPr>
        <w:spacing w:line="276" w:lineRule="auto"/>
        <w:jc w:val="both"/>
      </w:pPr>
      <w:r w:rsidRPr="003913C3">
        <w:rPr>
          <w:rStyle w:val="Nagwek2Znak"/>
          <w:rFonts w:eastAsia="Calibri"/>
          <w:lang w:val="pl-PL"/>
        </w:rPr>
        <w:t>4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D82B89" w:rsidRPr="003913C3">
        <w:rPr>
          <w:rFonts w:eastAsiaTheme="minorHAnsi" w:cs="Calibri"/>
        </w:rPr>
        <w:t xml:space="preserve">Wykonawca jest obowiązany realizować przedmiot zamówienia </w:t>
      </w:r>
      <w:r w:rsidR="00D56E71" w:rsidRPr="003913C3">
        <w:rPr>
          <w:rFonts w:eastAsiaTheme="minorHAnsi" w:cs="Calibri"/>
          <w:b/>
        </w:rPr>
        <w:t>w terminie</w:t>
      </w:r>
      <w:r w:rsidR="00D82B89" w:rsidRPr="003913C3">
        <w:rPr>
          <w:rFonts w:eastAsiaTheme="minorHAnsi" w:cs="Calibri"/>
          <w:b/>
        </w:rPr>
        <w:t xml:space="preserve"> </w:t>
      </w:r>
      <w:r w:rsidR="00132CE0" w:rsidRPr="003913C3">
        <w:rPr>
          <w:rFonts w:eastAsiaTheme="minorHAnsi" w:cs="Calibri"/>
          <w:b/>
        </w:rPr>
        <w:t>do 6 miesięcy od dnia zawarcia umowy</w:t>
      </w:r>
      <w:r w:rsidR="0047748C" w:rsidRPr="003913C3">
        <w:rPr>
          <w:rFonts w:eastAsiaTheme="minorHAnsi" w:cs="Calibri"/>
          <w:b/>
        </w:rPr>
        <w:t xml:space="preserve">. </w:t>
      </w:r>
    </w:p>
    <w:p w14:paraId="352E2BCF" w14:textId="77777777" w:rsidR="00E30299" w:rsidRPr="003913C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913C3">
        <w:rPr>
          <w:rStyle w:val="Nagwek2Znak"/>
          <w:rFonts w:eastAsia="Calibri"/>
          <w:lang w:val="pl-PL"/>
        </w:rPr>
        <w:t>5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E30299" w:rsidRPr="003913C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3913C3">
        <w:rPr>
          <w:rFonts w:asciiTheme="minorHAnsi" w:eastAsiaTheme="minorHAnsi" w:hAnsiTheme="minorHAnsi" w:cstheme="minorHAnsi"/>
        </w:rPr>
        <w:t>2</w:t>
      </w:r>
      <w:r w:rsidR="00E30299" w:rsidRPr="003913C3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0421AD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421AD">
        <w:rPr>
          <w:rFonts w:ascii="Calibri" w:hAnsi="Calibri"/>
          <w:sz w:val="26"/>
          <w:szCs w:val="26"/>
        </w:rPr>
        <w:lastRenderedPageBreak/>
        <w:t xml:space="preserve">Rozdział 6 </w:t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br/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421AD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5" w:name="_Hlk101954504"/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.1.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0421AD">
        <w:rPr>
          <w:rFonts w:asciiTheme="minorHAnsi" w:eastAsiaTheme="minorHAnsi" w:hAnsiTheme="minorHAnsi" w:cstheme="minorHAnsi"/>
        </w:rPr>
        <w:t xml:space="preserve">,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421AD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0421AD">
        <w:t xml:space="preserve">adres skrzynki ePUAP: </w:t>
      </w:r>
      <w:r w:rsidR="000F35B2" w:rsidRPr="000421AD">
        <w:rPr>
          <w:rFonts w:eastAsia="Times New Roman"/>
          <w:b/>
          <w:u w:val="single"/>
        </w:rPr>
        <w:t>/SPZOZLapy/SkrytkaESP)</w:t>
      </w:r>
      <w:r w:rsidR="00133552" w:rsidRPr="000421AD">
        <w:rPr>
          <w:rStyle w:val="Hipercze"/>
          <w:rFonts w:asciiTheme="minorHAnsi" w:eastAsiaTheme="minorHAnsi" w:hAnsiTheme="minorHAnsi" w:cstheme="minorHAnsi"/>
        </w:rPr>
        <w:t>.</w:t>
      </w:r>
      <w:r w:rsidRPr="000421AD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.2.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0421A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0421AD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.3.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4D327B" w:rsidRPr="000421AD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 w:rsidRPr="000421AD">
        <w:rPr>
          <w:rFonts w:asciiTheme="minorHAnsi" w:eastAsiaTheme="minorHAnsi" w:hAnsiTheme="minorHAnsi" w:cstheme="minorHAnsi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0421A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.5.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521A2200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0421AD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0421AD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1E7AF9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1E7AF9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1E7AF9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1E7AF9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  <w:r w:rsidR="00A20CE6" w:rsidRPr="001E7AF9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 w:rsidRPr="001E7AF9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1E7AF9">
        <w:rPr>
          <w:rFonts w:asciiTheme="minorHAnsi" w:eastAsiaTheme="minorHAnsi" w:hAnsiTheme="minorHAnsi" w:cstheme="minorHAnsi"/>
        </w:rPr>
        <w:br/>
      </w:r>
      <w:r w:rsidRPr="001E7AF9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1E7AF9">
        <w:rPr>
          <w:rFonts w:asciiTheme="minorHAnsi" w:eastAsiaTheme="minorHAnsi" w:hAnsiTheme="minorHAnsi" w:cstheme="minorHAnsi"/>
        </w:rPr>
        <w:cr/>
      </w:r>
    </w:p>
    <w:bookmarkEnd w:id="5"/>
    <w:p w14:paraId="5FCC11C6" w14:textId="68BEEBE9" w:rsidR="00A80D42" w:rsidRPr="003913C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7 WSKAZANIE OSÓB UPRAWNIONYCH DO KOMUNIKOWANIA </w:t>
      </w:r>
      <w:r w:rsidR="007E7C81" w:rsidRPr="003913C3">
        <w:rPr>
          <w:rFonts w:ascii="Calibri" w:hAnsi="Calibri"/>
          <w:sz w:val="26"/>
          <w:szCs w:val="26"/>
        </w:rPr>
        <w:br/>
      </w:r>
      <w:r w:rsidRPr="003913C3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913C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3913C3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0F16D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8 TERMIN ZWIĄZANIA OFERTĄ</w:t>
      </w:r>
    </w:p>
    <w:p w14:paraId="0EBBCEDF" w14:textId="4E14E9A2" w:rsidR="00186024" w:rsidRPr="00EA67BA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Hlk85099916"/>
      <w:r w:rsidRPr="00EA67B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EA67BA">
        <w:rPr>
          <w:rStyle w:val="Nagwek2Znak"/>
          <w:rFonts w:asciiTheme="minorHAnsi" w:eastAsia="Calibri" w:hAnsiTheme="minorHAnsi" w:cstheme="minorHAnsi"/>
        </w:rPr>
        <w:t>.</w:t>
      </w:r>
      <w:r w:rsidRPr="00EA67B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EA67BA">
        <w:rPr>
          <w:rStyle w:val="Nagwek2Znak"/>
          <w:rFonts w:asciiTheme="minorHAnsi" w:eastAsia="Calibri" w:hAnsiTheme="minorHAnsi" w:cstheme="minorHAnsi"/>
        </w:rPr>
        <w:t>.</w:t>
      </w:r>
      <w:r w:rsidRPr="00EA67B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A67BA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EA67BA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EA67BA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EA67BA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EA67BA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D95826" w:rsidRPr="00EA67BA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EA67BA" w:rsidRPr="00EA67BA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D95826" w:rsidRPr="00EA67BA">
        <w:rPr>
          <w:rFonts w:asciiTheme="minorHAnsi" w:hAnsiTheme="minorHAnsi" w:cstheme="minorHAnsi"/>
          <w:b/>
          <w:color w:val="auto"/>
          <w:sz w:val="22"/>
          <w:szCs w:val="22"/>
        </w:rPr>
        <w:t>.06</w:t>
      </w:r>
      <w:r w:rsidR="00435359" w:rsidRPr="00EA67BA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B2741A" w:rsidRPr="00EA67BA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EA67B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EA67B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EA67BA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EA67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6"/>
    <w:p w14:paraId="55FC05F2" w14:textId="77777777" w:rsidR="00186024" w:rsidRPr="00D95826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D95826">
        <w:rPr>
          <w:rFonts w:ascii="Calibri" w:hAnsi="Calibri"/>
          <w:sz w:val="26"/>
          <w:szCs w:val="26"/>
        </w:rPr>
        <w:t>Rozdział 9 WYMAGANIA DOTYCZĄCE WADIUM</w:t>
      </w:r>
    </w:p>
    <w:p w14:paraId="6A7E1874" w14:textId="02AF43C8" w:rsidR="000560C8" w:rsidRPr="00D95826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D95826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95826">
        <w:rPr>
          <w:rStyle w:val="Nagwek2Znak"/>
          <w:rFonts w:asciiTheme="minorHAnsi" w:eastAsia="Calibri" w:hAnsiTheme="minorHAnsi" w:cstheme="minorHAnsi"/>
        </w:rPr>
        <w:t>.</w:t>
      </w:r>
      <w:r w:rsidRPr="00D9582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95826">
        <w:rPr>
          <w:rStyle w:val="Nagwek2Znak"/>
          <w:rFonts w:asciiTheme="minorHAnsi" w:eastAsia="Calibri" w:hAnsiTheme="minorHAnsi" w:cstheme="minorHAnsi"/>
        </w:rPr>
        <w:t>.</w:t>
      </w:r>
      <w:r w:rsidRPr="00D9582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bookmarkStart w:id="7" w:name="_Hlk101956220"/>
      <w:r w:rsidRPr="00D95826">
        <w:rPr>
          <w:rFonts w:eastAsiaTheme="minorHAnsi" w:cs="Calibri"/>
        </w:rPr>
        <w:t>Wykonawca zobowiązany jest wnieść</w:t>
      </w:r>
      <w:r w:rsidR="00186024" w:rsidRPr="00D95826">
        <w:rPr>
          <w:rFonts w:eastAsiaTheme="minorHAnsi" w:cs="Calibri"/>
        </w:rPr>
        <w:t xml:space="preserve"> wadium</w:t>
      </w:r>
      <w:r w:rsidR="000560C8" w:rsidRPr="00D95826">
        <w:rPr>
          <w:rFonts w:eastAsiaTheme="minorHAnsi" w:cs="Calibri"/>
        </w:rPr>
        <w:t>.</w:t>
      </w:r>
    </w:p>
    <w:p w14:paraId="27B4C988" w14:textId="2B778772" w:rsidR="000560C8" w:rsidRPr="00D95826" w:rsidRDefault="000560C8" w:rsidP="000560C8">
      <w:pPr>
        <w:spacing w:after="0" w:line="276" w:lineRule="auto"/>
        <w:jc w:val="both"/>
        <w:rPr>
          <w:rFonts w:eastAsiaTheme="minorHAnsi" w:cs="Calibri"/>
        </w:rPr>
      </w:pPr>
      <w:r w:rsidRPr="00D95826">
        <w:rPr>
          <w:rFonts w:eastAsiaTheme="minorHAnsi" w:cs="Calibri"/>
        </w:rPr>
        <w:t xml:space="preserve">Wadium dla Wykonawcy przedstawiającego ofertę w stosunku do wszystkich pakietów od nr 1 do nr 2 wynosi </w:t>
      </w:r>
      <w:r w:rsidRPr="00D95826">
        <w:rPr>
          <w:rFonts w:eastAsiaTheme="minorHAnsi" w:cs="Calibri"/>
          <w:b/>
          <w:bCs/>
        </w:rPr>
        <w:t>20 000,00 zł</w:t>
      </w:r>
      <w:r w:rsidRPr="00D95826">
        <w:rPr>
          <w:rFonts w:eastAsiaTheme="minorHAnsi" w:cs="Calibri"/>
        </w:rPr>
        <w:t xml:space="preserve"> (słownie: dwadzieścia tysięcy złotych, 00/100 PLN).</w:t>
      </w:r>
    </w:p>
    <w:p w14:paraId="7F02D533" w14:textId="1E6DEAA8" w:rsidR="000560C8" w:rsidRPr="00D95826" w:rsidRDefault="000560C8" w:rsidP="000560C8">
      <w:pPr>
        <w:spacing w:after="0" w:line="276" w:lineRule="auto"/>
        <w:jc w:val="both"/>
        <w:rPr>
          <w:rFonts w:eastAsiaTheme="minorHAnsi" w:cs="Calibri"/>
        </w:rPr>
      </w:pPr>
      <w:r w:rsidRPr="00D95826">
        <w:rPr>
          <w:rFonts w:eastAsiaTheme="minorHAnsi" w:cs="Calibri"/>
        </w:rPr>
        <w:t>Ze względu na podział zamówienia na części Zamawiający poniżej przedstawia zestawienie wymaganych kwot wadium w rozbiciu dla poszczególnych zadań:</w:t>
      </w:r>
    </w:p>
    <w:p w14:paraId="79D00113" w14:textId="056624F8" w:rsidR="000560C8" w:rsidRPr="00D95826" w:rsidRDefault="000560C8" w:rsidP="000560C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Theme="minorHAnsi" w:cs="Calibri"/>
        </w:rPr>
      </w:pPr>
      <w:r w:rsidRPr="00D95826">
        <w:rPr>
          <w:rFonts w:eastAsiaTheme="minorHAnsi" w:cs="Calibri"/>
        </w:rPr>
        <w:t xml:space="preserve">wysokość wadium dla pakietu nr 1 wynosi: </w:t>
      </w:r>
      <w:r w:rsidR="00C46928" w:rsidRPr="00D95826">
        <w:rPr>
          <w:rFonts w:eastAsiaTheme="minorHAnsi" w:cs="Calibri"/>
          <w:b/>
          <w:bCs/>
        </w:rPr>
        <w:t>9 000,00 zł</w:t>
      </w:r>
      <w:r w:rsidR="00C46928" w:rsidRPr="00D95826">
        <w:rPr>
          <w:rFonts w:eastAsiaTheme="minorHAnsi" w:cs="Calibri"/>
        </w:rPr>
        <w:t xml:space="preserve"> (słownie: dziewięć tysięcy złotych, 00/100 PLN).</w:t>
      </w:r>
    </w:p>
    <w:p w14:paraId="2D3A7786" w14:textId="6D9F0E1F" w:rsidR="000560C8" w:rsidRPr="00D95826" w:rsidRDefault="000560C8" w:rsidP="000560C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Theme="minorHAnsi" w:cs="Calibri"/>
        </w:rPr>
      </w:pPr>
      <w:r w:rsidRPr="00D95826">
        <w:rPr>
          <w:rFonts w:eastAsiaTheme="minorHAnsi" w:cs="Calibri"/>
        </w:rPr>
        <w:t xml:space="preserve">wysokość wadium dla pakietu nr 2 wynosi: </w:t>
      </w:r>
      <w:r w:rsidR="00C46928" w:rsidRPr="00D95826">
        <w:rPr>
          <w:rFonts w:eastAsiaTheme="minorHAnsi" w:cs="Calibri"/>
          <w:b/>
          <w:bCs/>
        </w:rPr>
        <w:t>11 000,00 zł</w:t>
      </w:r>
      <w:r w:rsidR="00C46928" w:rsidRPr="00D95826">
        <w:rPr>
          <w:rFonts w:eastAsiaTheme="minorHAnsi" w:cs="Calibri"/>
        </w:rPr>
        <w:t xml:space="preserve"> (słownie: jedenaście tysięcy złotych, 00/100 PLN).</w:t>
      </w:r>
    </w:p>
    <w:p w14:paraId="411E12AE" w14:textId="5FF07E25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C6C32">
        <w:rPr>
          <w:rFonts w:eastAsiaTheme="minorHAnsi" w:cs="Calibri"/>
        </w:rPr>
        <w:t>Wadium może być wnoszone według wyboru wykonawcy w jednej lub kilku następujących formach:</w:t>
      </w:r>
    </w:p>
    <w:p w14:paraId="39BF85F6" w14:textId="77777777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>1) pieniądzu;</w:t>
      </w:r>
    </w:p>
    <w:p w14:paraId="038305AA" w14:textId="77777777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>2) gwarancjach bankowych;</w:t>
      </w:r>
    </w:p>
    <w:p w14:paraId="547CEF52" w14:textId="77777777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>3) gwarancjach ubezpieczeniowych;</w:t>
      </w:r>
    </w:p>
    <w:p w14:paraId="57F60F34" w14:textId="49CEB424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4) poręczeniach udzielanych przez podmioty, o których mowa w art. 6b ust. 5 pkt 2 ustawy </w:t>
      </w:r>
      <w:r w:rsidR="00043791" w:rsidRPr="004C6C32">
        <w:rPr>
          <w:rFonts w:eastAsiaTheme="minorHAnsi" w:cs="Calibri"/>
        </w:rPr>
        <w:br/>
      </w:r>
      <w:r w:rsidRPr="004C6C32">
        <w:rPr>
          <w:rFonts w:eastAsiaTheme="minorHAnsi" w:cs="Calibri"/>
        </w:rPr>
        <w:t xml:space="preserve">z dnia 9 listopada 2000 r. o utworzeniu Polskiej Agencji Rozwoju Przedsiębiorczości (Dz.U. z </w:t>
      </w:r>
      <w:r w:rsidR="004C6C32" w:rsidRPr="004C6C32">
        <w:rPr>
          <w:rFonts w:eastAsiaTheme="minorHAnsi" w:cs="Calibri"/>
        </w:rPr>
        <w:t>2020 r. poz. 299).</w:t>
      </w:r>
      <w:bookmarkEnd w:id="7"/>
    </w:p>
    <w:p w14:paraId="407CF2F3" w14:textId="79BCBB1C" w:rsidR="00186024" w:rsidRPr="00127E1D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4C6C32">
        <w:rPr>
          <w:rFonts w:eastAsiaTheme="minorHAnsi" w:cs="Calibri"/>
        </w:rPr>
        <w:t xml:space="preserve">Wadium wnoszone w pieniądzu należy </w:t>
      </w:r>
      <w:r w:rsidR="00043791" w:rsidRPr="002879C5">
        <w:rPr>
          <w:rFonts w:eastAsiaTheme="minorHAnsi" w:cs="Calibri"/>
        </w:rPr>
        <w:t xml:space="preserve">wpłacić przelewem na następujący rachunek bankowy Zamawiającego: Spółdzielczy Bank Rozwoju w Szepietowie </w:t>
      </w:r>
      <w:r w:rsidR="00043791" w:rsidRPr="002879C5">
        <w:rPr>
          <w:rFonts w:eastAsiaTheme="minorHAnsi" w:cs="Calibri"/>
          <w:b/>
        </w:rPr>
        <w:t>63 8769 0002 0392 2028 2000 0030</w:t>
      </w:r>
      <w:r w:rsidR="00043791" w:rsidRPr="001E7AF9">
        <w:rPr>
          <w:rFonts w:eastAsiaTheme="minorHAnsi" w:cs="Calibri"/>
        </w:rPr>
        <w:t xml:space="preserve"> </w:t>
      </w:r>
      <w:r w:rsidR="00043791" w:rsidRPr="002F447F">
        <w:rPr>
          <w:rFonts w:eastAsiaTheme="minorHAnsi" w:cs="Calibri"/>
          <w:highlight w:val="yellow"/>
        </w:rPr>
        <w:br/>
      </w:r>
      <w:r w:rsidR="00043791" w:rsidRPr="000F16D4">
        <w:rPr>
          <w:rFonts w:eastAsiaTheme="minorHAnsi" w:cs="Calibri"/>
        </w:rPr>
        <w:t xml:space="preserve">z </w:t>
      </w:r>
      <w:r w:rsidR="00043791" w:rsidRPr="00127E1D">
        <w:rPr>
          <w:rFonts w:eastAsiaTheme="minorHAnsi" w:cs="Calibri"/>
        </w:rPr>
        <w:t>dopiskiem: Wadium – Znak postępowania: ZP/</w:t>
      </w:r>
      <w:r w:rsidR="00C83B43">
        <w:rPr>
          <w:rFonts w:eastAsiaTheme="minorHAnsi" w:cs="Calibri"/>
        </w:rPr>
        <w:t>30</w:t>
      </w:r>
      <w:r w:rsidR="003A01B3" w:rsidRPr="00127E1D">
        <w:rPr>
          <w:rFonts w:eastAsiaTheme="minorHAnsi" w:cs="Calibri"/>
        </w:rPr>
        <w:t>/202</w:t>
      </w:r>
      <w:r w:rsidR="00127E1D" w:rsidRPr="00127E1D">
        <w:rPr>
          <w:rFonts w:eastAsiaTheme="minorHAnsi" w:cs="Calibri"/>
        </w:rPr>
        <w:t>2</w:t>
      </w:r>
      <w:r w:rsidR="003A01B3" w:rsidRPr="00127E1D">
        <w:rPr>
          <w:rFonts w:eastAsiaTheme="minorHAnsi" w:cs="Calibri"/>
        </w:rPr>
        <w:t>/TP</w:t>
      </w:r>
      <w:r w:rsidR="00043791" w:rsidRPr="00127E1D">
        <w:rPr>
          <w:rFonts w:eastAsiaTheme="minorHAnsi" w:cs="Calibri"/>
        </w:rPr>
        <w:t>).</w:t>
      </w:r>
    </w:p>
    <w:p w14:paraId="68051903" w14:textId="440259DF" w:rsidR="000F1163" w:rsidRPr="001E7AF9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E7AF9">
        <w:rPr>
          <w:rFonts w:eastAsiaTheme="minorHAnsi" w:cs="Calibri"/>
        </w:rPr>
        <w:t xml:space="preserve">Wadium wniesione w pieniądzu </w:t>
      </w:r>
      <w:r w:rsidR="00E02A64" w:rsidRPr="001E7AF9">
        <w:rPr>
          <w:rFonts w:eastAsiaTheme="minorHAnsi" w:cs="Calibri"/>
        </w:rPr>
        <w:t>Z</w:t>
      </w:r>
      <w:r w:rsidRPr="001E7AF9">
        <w:rPr>
          <w:rFonts w:eastAsiaTheme="minorHAnsi" w:cs="Calibri"/>
        </w:rPr>
        <w:t>amawiający przechowuje na rachunku bankowym.</w:t>
      </w:r>
    </w:p>
    <w:p w14:paraId="48CB79D6" w14:textId="5DCD6B5A" w:rsidR="000F1163" w:rsidRPr="001E7AF9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E7AF9">
        <w:rPr>
          <w:rFonts w:eastAsiaTheme="minorHAnsi" w:cs="Calibri"/>
        </w:rPr>
        <w:t>Jeżeli wadium jest wnoszone w formie gwarancji lub poręczenia, o których mowa powyżej, Wykonawca przekazuje Zamawiającemu oryginał gwarancji lub poręczenia, w postaci elektronicznej.</w:t>
      </w:r>
    </w:p>
    <w:p w14:paraId="01245565" w14:textId="2C9B6E5C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bookmarkStart w:id="8" w:name="_Hlk85098721"/>
      <w:r w:rsidRPr="004C6C32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C6C32">
        <w:rPr>
          <w:rFonts w:eastAsiaTheme="minorHAnsi" w:cs="Calibri"/>
        </w:rPr>
        <w:t xml:space="preserve">W przypadku wnoszenia wadium w formie gwarancji bankowej lub ubezpieczeniowej, gwarancja musi być gwarancją nieodwołalną, bezwarunkową i płatną na pierwsze pisemne żądanie </w:t>
      </w:r>
      <w:r w:rsidR="00207EBD" w:rsidRPr="004C6C32">
        <w:rPr>
          <w:rFonts w:eastAsiaTheme="minorHAnsi" w:cs="Calibri"/>
        </w:rPr>
        <w:t>Z</w:t>
      </w:r>
      <w:r w:rsidRPr="004C6C32">
        <w:rPr>
          <w:rFonts w:eastAsiaTheme="minorHAnsi" w:cs="Calibri"/>
        </w:rPr>
        <w:t xml:space="preserve">amawiającego, sporządzoną zgodnie z obowiązującymi przepisami i powinna zawierać następujące elementy: </w:t>
      </w:r>
    </w:p>
    <w:p w14:paraId="69ECBD4F" w14:textId="77777777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lastRenderedPageBreak/>
        <w:t xml:space="preserve">a) nazwę dającego zlecenie (Wykonawcy), beneficjenta gwarancji (Zamawiającego), gwaranta (banku lub instytucji ubezpieczeniowej udzielających gwarancji) oraz wskazanie ich siedzib, </w:t>
      </w:r>
    </w:p>
    <w:p w14:paraId="3A2773B1" w14:textId="77777777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b) kwotę gwarancji, </w:t>
      </w:r>
    </w:p>
    <w:p w14:paraId="168E1323" w14:textId="77777777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c) termin ważności gwarancji w formule: „od dnia …………………….. r. – do dnia …………………………r.”, </w:t>
      </w:r>
    </w:p>
    <w:p w14:paraId="37261B19" w14:textId="4177A05E" w:rsidR="00043791" w:rsidRPr="004C6C32" w:rsidRDefault="00043791" w:rsidP="004C6C32">
      <w:pPr>
        <w:spacing w:after="12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d) zobowiązanie gwaranta do zapłacenia kwoty gwarancji na pierwsze żądanie </w:t>
      </w:r>
      <w:r w:rsidR="00D67B43" w:rsidRPr="004C6C32">
        <w:rPr>
          <w:rFonts w:eastAsiaTheme="minorHAnsi" w:cs="Calibri"/>
        </w:rPr>
        <w:t>Z</w:t>
      </w:r>
      <w:r w:rsidRPr="004C6C32">
        <w:rPr>
          <w:rFonts w:eastAsiaTheme="minorHAnsi" w:cs="Calibri"/>
        </w:rPr>
        <w:t xml:space="preserve">amawiającego </w:t>
      </w:r>
      <w:r w:rsidRPr="004C6C32">
        <w:rPr>
          <w:rFonts w:eastAsiaTheme="minorHAnsi" w:cs="Calibri"/>
        </w:rPr>
        <w:br/>
        <w:t xml:space="preserve">w sytuacjach określonych w art. </w:t>
      </w:r>
      <w:r w:rsidR="00D67B43" w:rsidRPr="004C6C32">
        <w:rPr>
          <w:rFonts w:eastAsiaTheme="minorHAnsi" w:cs="Calibri"/>
        </w:rPr>
        <w:t xml:space="preserve">98 </w:t>
      </w:r>
      <w:r w:rsidRPr="004C6C32">
        <w:rPr>
          <w:rFonts w:eastAsiaTheme="minorHAnsi" w:cs="Calibri"/>
        </w:rPr>
        <w:t xml:space="preserve">ust. </w:t>
      </w:r>
      <w:r w:rsidR="00D67B43" w:rsidRPr="004C6C32">
        <w:rPr>
          <w:rFonts w:eastAsiaTheme="minorHAnsi" w:cs="Calibri"/>
        </w:rPr>
        <w:t xml:space="preserve">6 </w:t>
      </w:r>
      <w:r w:rsidRPr="004C6C32">
        <w:rPr>
          <w:rFonts w:eastAsiaTheme="minorHAnsi" w:cs="Calibri"/>
        </w:rPr>
        <w:t xml:space="preserve">ustawy z dnia </w:t>
      </w:r>
      <w:r w:rsidR="00D67B43" w:rsidRPr="004C6C32">
        <w:rPr>
          <w:rFonts w:eastAsiaTheme="minorHAnsi" w:cs="Calibri"/>
        </w:rPr>
        <w:t>11</w:t>
      </w:r>
      <w:r w:rsidRPr="004C6C32">
        <w:rPr>
          <w:rFonts w:eastAsiaTheme="minorHAnsi" w:cs="Calibri"/>
        </w:rPr>
        <w:t xml:space="preserve"> </w:t>
      </w:r>
      <w:r w:rsidR="00D67B43" w:rsidRPr="004C6C32">
        <w:rPr>
          <w:rFonts w:eastAsiaTheme="minorHAnsi" w:cs="Calibri"/>
        </w:rPr>
        <w:t>września</w:t>
      </w:r>
      <w:r w:rsidRPr="004C6C32">
        <w:rPr>
          <w:rFonts w:eastAsiaTheme="minorHAnsi" w:cs="Calibri"/>
        </w:rPr>
        <w:t xml:space="preserve"> 20</w:t>
      </w:r>
      <w:r w:rsidR="00D67B43" w:rsidRPr="004C6C32">
        <w:rPr>
          <w:rFonts w:eastAsiaTheme="minorHAnsi" w:cs="Calibri"/>
        </w:rPr>
        <w:t>19</w:t>
      </w:r>
      <w:r w:rsidRPr="004C6C32">
        <w:rPr>
          <w:rFonts w:eastAsiaTheme="minorHAnsi" w:cs="Calibri"/>
        </w:rPr>
        <w:t xml:space="preserve"> r. Prawo zamówień publicznych.</w:t>
      </w:r>
    </w:p>
    <w:bookmarkEnd w:id="8"/>
    <w:p w14:paraId="29373808" w14:textId="5C665A89" w:rsidR="00043791" w:rsidRPr="000421AD" w:rsidRDefault="000F1163" w:rsidP="00043791">
      <w:pPr>
        <w:spacing w:after="0" w:line="240" w:lineRule="auto"/>
        <w:jc w:val="both"/>
        <w:rPr>
          <w:rFonts w:cs="Calibr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="00043791"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0421AD">
        <w:rPr>
          <w:rFonts w:cs="Calibri"/>
        </w:rPr>
        <w:t xml:space="preserve">Wadium musi zabezpieczać ofertę przez cały okres związania ofertą, począwszy od dnia, </w:t>
      </w:r>
      <w:r w:rsidR="00043791" w:rsidRPr="000421AD">
        <w:rPr>
          <w:rFonts w:cs="Calibri"/>
        </w:rPr>
        <w:br/>
        <w:t xml:space="preserve">w którym upływa termin składania ofert. </w:t>
      </w:r>
    </w:p>
    <w:p w14:paraId="65D50EA6" w14:textId="31250F0E" w:rsidR="000F1163" w:rsidRPr="000421AD" w:rsidRDefault="00043791" w:rsidP="000F1163">
      <w:pPr>
        <w:spacing w:line="276" w:lineRule="auto"/>
        <w:jc w:val="both"/>
        <w:rPr>
          <w:rFonts w:eastAsiaTheme="minorHAnsi" w:cs="Calibr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bookmarkStart w:id="9" w:name="_Hlk96586243"/>
      <w:r w:rsidR="000F1163" w:rsidRPr="000421AD">
        <w:rPr>
          <w:rFonts w:eastAsiaTheme="minorHAnsi" w:cs="Calibri"/>
        </w:rPr>
        <w:t xml:space="preserve">Dokument potwierdzający wniesienie wadium </w:t>
      </w:r>
      <w:bookmarkEnd w:id="9"/>
      <w:r w:rsidR="000F1163" w:rsidRPr="000421AD">
        <w:rPr>
          <w:rFonts w:eastAsiaTheme="minorHAnsi" w:cs="Calibri"/>
        </w:rPr>
        <w:t>należy załączyć do oferty.</w:t>
      </w:r>
    </w:p>
    <w:p w14:paraId="14812C8C" w14:textId="77777777" w:rsidR="00470DA4" w:rsidRPr="003913C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</w:t>
      </w:r>
      <w:r w:rsidR="00A33BCB" w:rsidRPr="003913C3">
        <w:rPr>
          <w:rFonts w:ascii="Calibri" w:hAnsi="Calibri"/>
          <w:sz w:val="26"/>
          <w:szCs w:val="26"/>
        </w:rPr>
        <w:t>10</w:t>
      </w:r>
      <w:r w:rsidRPr="003913C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Pr="004C6C32" w:rsidRDefault="00A33BCB" w:rsidP="00683850">
      <w:pPr>
        <w:spacing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913C3">
        <w:t xml:space="preserve">Oferta musi być sporządzona w języku polskim, w postaci elektronicznej i opatrzona </w:t>
      </w:r>
      <w:r w:rsidR="00470DA4" w:rsidRPr="004C6C32">
        <w:t>kwalifikowanym podpisem elektronicznym, podpisem zauf</w:t>
      </w:r>
      <w:r w:rsidR="0049576F" w:rsidRPr="004C6C32">
        <w:t>anym lub podpisem osobistym.</w:t>
      </w:r>
    </w:p>
    <w:p w14:paraId="6286334C" w14:textId="25ADFFE7" w:rsidR="00806516" w:rsidRPr="004C6C32" w:rsidRDefault="00806516" w:rsidP="003913C3">
      <w:pPr>
        <w:spacing w:after="0" w:line="276" w:lineRule="auto"/>
        <w:jc w:val="both"/>
      </w:pPr>
      <w:bookmarkStart w:id="10" w:name="_Hlk101954634"/>
      <w:r w:rsidRPr="004C6C32">
        <w:t>Ilekroć w niniejszej SWZ mowa jest o podpisie elektronicznym</w:t>
      </w:r>
      <w:r w:rsidR="00CD766C">
        <w:t>,</w:t>
      </w:r>
      <w:r w:rsidRPr="004C6C32">
        <w:t xml:space="preserve"> Zamawiający ma na myśli:</w:t>
      </w:r>
    </w:p>
    <w:p w14:paraId="0BB6B6A5" w14:textId="48575DEA" w:rsidR="00806516" w:rsidRPr="004C6C32" w:rsidRDefault="00806516" w:rsidP="003913C3">
      <w:pPr>
        <w:spacing w:after="0" w:line="276" w:lineRule="auto"/>
        <w:jc w:val="both"/>
      </w:pPr>
      <w:r w:rsidRPr="004C6C32">
        <w:t xml:space="preserve">a) Kwalifikowany podpis elektroniczny zgodny ze standardami rozporządzenia Parlamentu Europejskiego i Rady (UE) nr 910/2014 z dnia 23 lipca 2014 r. w sprawie identyfikacji elektronicznej </w:t>
      </w:r>
      <w:r w:rsidRPr="004C6C32">
        <w:br/>
        <w:t>i usług zaufania;</w:t>
      </w:r>
    </w:p>
    <w:p w14:paraId="7B899BF9" w14:textId="1FFD5FD0" w:rsidR="00806516" w:rsidRPr="004C6C32" w:rsidRDefault="00806516" w:rsidP="003913C3">
      <w:pPr>
        <w:spacing w:after="0" w:line="276" w:lineRule="auto"/>
        <w:jc w:val="both"/>
      </w:pPr>
      <w:r w:rsidRPr="004C6C32">
        <w:t xml:space="preserve">b) podpis zaufany o którym mowa w art. 3 pkt 14a ustawy z 17 lutego 2005 r. o informatyzacji działalności podmiotów realizujących zadania publiczne </w:t>
      </w:r>
      <w:r w:rsidR="00B9447C" w:rsidRPr="004C6C32">
        <w:t xml:space="preserve">(Dz.U. z 2021 r. poz. </w:t>
      </w:r>
      <w:r w:rsidR="004C6C32" w:rsidRPr="004C6C32">
        <w:t>20</w:t>
      </w:r>
      <w:r w:rsidR="00B9447C" w:rsidRPr="004C6C32">
        <w:t>70</w:t>
      </w:r>
      <w:r w:rsidRPr="004C6C32">
        <w:t>);</w:t>
      </w:r>
    </w:p>
    <w:p w14:paraId="2F5F6CCC" w14:textId="7794B7A1" w:rsidR="00806516" w:rsidRPr="004C6C32" w:rsidRDefault="00806516" w:rsidP="00806516">
      <w:pPr>
        <w:spacing w:line="276" w:lineRule="auto"/>
        <w:jc w:val="both"/>
      </w:pPr>
      <w:r w:rsidRPr="004C6C32">
        <w:t>c) podpis osobisty o którym mowa w art. 2 ust. 1 pkt 9 ustawy z 6 sierpnia 2010 r. o dowodach osobistych (</w:t>
      </w:r>
      <w:r w:rsidR="00B9447C" w:rsidRPr="004C6C32">
        <w:t>Dz.U. z 202</w:t>
      </w:r>
      <w:r w:rsidR="00D95826">
        <w:t>2</w:t>
      </w:r>
      <w:r w:rsidR="00B9447C" w:rsidRPr="004C6C32">
        <w:t xml:space="preserve"> r. poz. </w:t>
      </w:r>
      <w:r w:rsidR="00D95826">
        <w:t>671</w:t>
      </w:r>
      <w:r w:rsidRPr="004C6C32">
        <w:t>).</w:t>
      </w:r>
    </w:p>
    <w:bookmarkEnd w:id="10"/>
    <w:p w14:paraId="2F62ADAA" w14:textId="5ED3B154" w:rsidR="00806516" w:rsidRPr="003913C3" w:rsidRDefault="00806516" w:rsidP="003913C3">
      <w:pPr>
        <w:spacing w:after="0" w:line="276" w:lineRule="auto"/>
        <w:jc w:val="both"/>
      </w:pPr>
      <w:r w:rsidRPr="003913C3">
        <w:t xml:space="preserve">Zamawiający zgodnie z przepisami wydanymi na podstawie art. 70 ustawy Pzp oraz w związku </w:t>
      </w:r>
      <w:r w:rsidRPr="003913C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6C48B426" w:rsidR="00806516" w:rsidRPr="003913C3" w:rsidRDefault="00806516" w:rsidP="003913C3">
      <w:pPr>
        <w:spacing w:after="0" w:line="276" w:lineRule="auto"/>
        <w:jc w:val="both"/>
      </w:pPr>
      <w:r w:rsidRPr="003913C3">
        <w:t>a) dokumenty w formacie „pdf</w:t>
      </w:r>
      <w:r w:rsidR="006E039A">
        <w:t>”</w:t>
      </w:r>
      <w:r w:rsidRPr="003913C3">
        <w:t xml:space="preserve"> zaleca się podpisywać formatem PAdES,</w:t>
      </w:r>
    </w:p>
    <w:p w14:paraId="424C9D77" w14:textId="29089655" w:rsidR="00806516" w:rsidRPr="003913C3" w:rsidRDefault="00806516" w:rsidP="00806516">
      <w:pPr>
        <w:spacing w:line="276" w:lineRule="auto"/>
        <w:jc w:val="both"/>
      </w:pPr>
      <w:r w:rsidRPr="003913C3">
        <w:t>b) dopuszcza się podpisanie dokumentów w formacie innym niż „pdf</w:t>
      </w:r>
      <w:r w:rsidR="006E039A">
        <w:t>”</w:t>
      </w:r>
      <w:r w:rsidRPr="003913C3">
        <w:t>, wtedy będzie wymagany oddzielny plik z podpisem. W związku z tym Wykonawca będzie zobowiązany załączyć podpisywany plik oraz plik podpisu.</w:t>
      </w:r>
    </w:p>
    <w:p w14:paraId="40E938BA" w14:textId="77777777" w:rsidR="00470DA4" w:rsidRPr="00B17D1E" w:rsidRDefault="00470DA4" w:rsidP="00683850">
      <w:pPr>
        <w:spacing w:line="276" w:lineRule="auto"/>
        <w:jc w:val="both"/>
      </w:pPr>
      <w:r w:rsidRPr="003913C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913C3">
        <w:br/>
      </w:r>
      <w:r w:rsidRPr="00B17D1E">
        <w:t xml:space="preserve">do szyfrowania Wykonawca zaszyfruje folder zawierający dokumenty składające się na ofertę. </w:t>
      </w:r>
    </w:p>
    <w:p w14:paraId="4E31FDED" w14:textId="0C8B1943" w:rsidR="00470DA4" w:rsidRPr="00B17D1E" w:rsidRDefault="00470DA4" w:rsidP="00683850">
      <w:pPr>
        <w:spacing w:line="276" w:lineRule="auto"/>
        <w:jc w:val="both"/>
      </w:pPr>
      <w:r w:rsidRPr="00B17D1E">
        <w:t>Wszelkie informacje stanowiące tajemnicę przedsiębiorstwa w rozumieniu ustawy z dnia 16 kwietnia 1993 r. o zwalczaniu nieuczciwej konkurencji (</w:t>
      </w:r>
      <w:r w:rsidR="00B9447C" w:rsidRPr="00B17D1E">
        <w:t>Dz.U. z 2020 r. poz. 1913</w:t>
      </w:r>
      <w:r w:rsidRPr="00B17D1E">
        <w:t xml:space="preserve">), które Wykonawca zastrzeże jako tajemnicę przedsiębiorstwa, powinny zostać złożone w osobnym pliku wraz z jednoczesnym zaznaczeniem polecenia „Załącznik stanowiący tajemnicę przedsiębiorstwa” a następnie wraz z plikami </w:t>
      </w:r>
      <w:r w:rsidRPr="00B17D1E">
        <w:lastRenderedPageBreak/>
        <w:t xml:space="preserve">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 w:rsidRPr="00B17D1E">
        <w:br/>
      </w:r>
      <w:r w:rsidRPr="00B17D1E">
        <w:t xml:space="preserve">przez Wykonawcę podjęcia niezbędnych działań w celu zachowania poufności objętych klauzulą informacji zgodnie z postanowieniami art. 18 ust. 3 pzp. </w:t>
      </w:r>
    </w:p>
    <w:p w14:paraId="6EE75C70" w14:textId="77777777" w:rsidR="00954CF2" w:rsidRPr="003913C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1</w:t>
      </w:r>
      <w:r w:rsidR="00A33BCB" w:rsidRPr="003913C3">
        <w:rPr>
          <w:rFonts w:ascii="Calibri" w:hAnsi="Calibri"/>
          <w:sz w:val="26"/>
          <w:szCs w:val="26"/>
        </w:rPr>
        <w:t>1</w:t>
      </w:r>
      <w:r w:rsidRPr="003913C3">
        <w:rPr>
          <w:rFonts w:ascii="Calibri" w:hAnsi="Calibri"/>
          <w:sz w:val="26"/>
          <w:szCs w:val="26"/>
        </w:rPr>
        <w:t xml:space="preserve"> </w:t>
      </w:r>
      <w:r w:rsidRPr="003913C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EA67BA" w:rsidRDefault="00954CF2" w:rsidP="001E7AF9">
      <w:pPr>
        <w:spacing w:after="80"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3C3">
        <w:t>Wykonawca składa ofertę za pośrednictwem Formularza do złożenia lub wycofania oferty dostępnego na ePUAP i udostępnionego również na miniPortalu. Sposób złożenia oferty opisany został w Instrukcji uż</w:t>
      </w:r>
      <w:r w:rsidRPr="00EA67BA">
        <w:t xml:space="preserve">ytkownika dostępnej na miniPortalu. </w:t>
      </w:r>
    </w:p>
    <w:p w14:paraId="66CB2601" w14:textId="067DE822" w:rsidR="00954CF2" w:rsidRPr="00C2557A" w:rsidRDefault="00954CF2" w:rsidP="001E7AF9">
      <w:pPr>
        <w:spacing w:after="80" w:line="276" w:lineRule="auto"/>
        <w:jc w:val="both"/>
      </w:pPr>
      <w:bookmarkStart w:id="11" w:name="_Hlk85099956"/>
      <w:r w:rsidRPr="00EA67B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EA67B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EA67BA">
        <w:rPr>
          <w:rStyle w:val="Nagwek2Znak"/>
          <w:rFonts w:asciiTheme="minorHAnsi" w:eastAsia="Calibri" w:hAnsiTheme="minorHAnsi" w:cstheme="minorHAnsi"/>
        </w:rPr>
        <w:t>.</w:t>
      </w:r>
      <w:r w:rsidRPr="00EA67B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A67BA">
        <w:rPr>
          <w:rStyle w:val="Nagwek2Znak"/>
          <w:rFonts w:asciiTheme="minorHAnsi" w:eastAsia="Calibri" w:hAnsiTheme="minorHAnsi" w:cstheme="minorHAnsi"/>
        </w:rPr>
        <w:t>.</w:t>
      </w:r>
      <w:r w:rsidRPr="00EA67B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A67BA">
        <w:t xml:space="preserve">Ofertę wraz z wymaganymi załącznikami </w:t>
      </w:r>
      <w:r w:rsidRPr="00EA67BA">
        <w:rPr>
          <w:b/>
          <w:u w:val="single"/>
        </w:rPr>
        <w:t xml:space="preserve">należy złożyć w terminie do dnia </w:t>
      </w:r>
      <w:r w:rsidR="00D95826" w:rsidRPr="00EA67BA">
        <w:rPr>
          <w:b/>
          <w:u w:val="single"/>
        </w:rPr>
        <w:t>1</w:t>
      </w:r>
      <w:r w:rsidR="00EA67BA" w:rsidRPr="00EA67BA">
        <w:rPr>
          <w:b/>
          <w:u w:val="single"/>
        </w:rPr>
        <w:t>6</w:t>
      </w:r>
      <w:r w:rsidR="00D95826" w:rsidRPr="00EA67BA">
        <w:rPr>
          <w:b/>
          <w:u w:val="single"/>
        </w:rPr>
        <w:t>.05</w:t>
      </w:r>
      <w:r w:rsidR="00AF0DA0" w:rsidRPr="00EA67BA">
        <w:rPr>
          <w:b/>
          <w:u w:val="single"/>
        </w:rPr>
        <w:t>.202</w:t>
      </w:r>
      <w:r w:rsidR="00B2741A" w:rsidRPr="00EA67BA">
        <w:rPr>
          <w:b/>
          <w:u w:val="single"/>
        </w:rPr>
        <w:t>2</w:t>
      </w:r>
      <w:r w:rsidR="00AF0DA0" w:rsidRPr="00EA67BA">
        <w:rPr>
          <w:b/>
          <w:u w:val="single"/>
        </w:rPr>
        <w:t xml:space="preserve"> r</w:t>
      </w:r>
      <w:r w:rsidR="00C9337A" w:rsidRPr="00EA67BA">
        <w:rPr>
          <w:b/>
          <w:u w:val="single"/>
        </w:rPr>
        <w:t>.</w:t>
      </w:r>
      <w:r w:rsidR="00917C70" w:rsidRPr="00EA67BA">
        <w:rPr>
          <w:b/>
          <w:u w:val="single"/>
        </w:rPr>
        <w:t xml:space="preserve">, </w:t>
      </w:r>
      <w:r w:rsidR="00AF0DA0" w:rsidRPr="00EA67BA">
        <w:rPr>
          <w:b/>
          <w:u w:val="single"/>
        </w:rPr>
        <w:br/>
      </w:r>
      <w:r w:rsidR="00917C70" w:rsidRPr="00EA67BA">
        <w:rPr>
          <w:b/>
          <w:u w:val="single"/>
        </w:rPr>
        <w:t xml:space="preserve">do godz. </w:t>
      </w:r>
      <w:r w:rsidR="00C06EB8" w:rsidRPr="00EA67BA">
        <w:rPr>
          <w:b/>
          <w:u w:val="single"/>
        </w:rPr>
        <w:t>1</w:t>
      </w:r>
      <w:r w:rsidR="00EA67BA" w:rsidRPr="00EA67BA">
        <w:rPr>
          <w:b/>
          <w:u w:val="single"/>
        </w:rPr>
        <w:t>0</w:t>
      </w:r>
      <w:r w:rsidR="006A748A" w:rsidRPr="00EA67BA">
        <w:rPr>
          <w:b/>
          <w:u w:val="single"/>
        </w:rPr>
        <w:t>:00</w:t>
      </w:r>
      <w:r w:rsidRPr="00EA67BA">
        <w:rPr>
          <w:b/>
          <w:u w:val="single"/>
        </w:rPr>
        <w:t>.</w:t>
      </w:r>
      <w:r w:rsidRPr="00C2557A">
        <w:rPr>
          <w:b/>
          <w:u w:val="single"/>
        </w:rPr>
        <w:t xml:space="preserve"> </w:t>
      </w:r>
    </w:p>
    <w:bookmarkEnd w:id="11"/>
    <w:p w14:paraId="1A7DE85B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może złożyć tylko jedną ofertę. </w:t>
      </w:r>
    </w:p>
    <w:p w14:paraId="6B47A56D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Zamawiający odrzuci ofertę złożoną po terminie składania ofert. </w:t>
      </w:r>
    </w:p>
    <w:p w14:paraId="36A2338B" w14:textId="67945C3A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po przesłaniu oferty za pomocą Formularza do złożenia lub wycofania oferty </w:t>
      </w:r>
      <w:r w:rsidR="00DC1118" w:rsidRPr="00C2557A">
        <w:br/>
      </w:r>
      <w:r w:rsidRPr="00C2557A">
        <w:t xml:space="preserve">na „ekranie sukcesu” otrzyma numer oferty generowany przez ePUAP. Ten numer należy zapisać </w:t>
      </w:r>
      <w:r w:rsidR="00AB70A0" w:rsidRPr="00C2557A">
        <w:br/>
      </w:r>
      <w:r w:rsidRPr="00C2557A">
        <w:t xml:space="preserve">i zachować. Będzie on potrzebny w razie ewentualnego wycofania oferty. </w:t>
      </w:r>
    </w:p>
    <w:p w14:paraId="07A03989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62C28415" w:rsidR="00954CF2" w:rsidRPr="00C2557A" w:rsidRDefault="00954CF2" w:rsidP="00683850">
      <w:pPr>
        <w:spacing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>Wykonawca po upływie terminu składania ofert nie może wycofać złożonej oferty.</w:t>
      </w:r>
    </w:p>
    <w:p w14:paraId="32901547" w14:textId="77777777" w:rsidR="00954CF2" w:rsidRPr="00EA67B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2557A">
        <w:rPr>
          <w:rFonts w:ascii="Calibri" w:hAnsi="Calibri"/>
          <w:sz w:val="26"/>
          <w:szCs w:val="26"/>
        </w:rPr>
        <w:t>Rozdział 1</w:t>
      </w:r>
      <w:r w:rsidR="00A33BCB" w:rsidRPr="00C2557A">
        <w:rPr>
          <w:rFonts w:ascii="Calibri" w:hAnsi="Calibri"/>
          <w:sz w:val="26"/>
          <w:szCs w:val="26"/>
        </w:rPr>
        <w:t>2</w:t>
      </w:r>
      <w:r w:rsidRPr="00C2557A">
        <w:rPr>
          <w:rFonts w:ascii="Calibri" w:hAnsi="Calibri"/>
          <w:sz w:val="26"/>
          <w:szCs w:val="26"/>
        </w:rPr>
        <w:t xml:space="preserve"> </w:t>
      </w:r>
      <w:r w:rsidRPr="00EA67BA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37DA755B" w:rsidR="00954CF2" w:rsidRPr="00C2557A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12" w:name="_Hlk85099944"/>
      <w:r w:rsidRPr="00EA67B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EA67B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A67BA">
        <w:rPr>
          <w:rStyle w:val="Nagwek2Znak"/>
          <w:rFonts w:asciiTheme="minorHAnsi" w:eastAsia="Calibri" w:hAnsiTheme="minorHAnsi" w:cstheme="minorHAnsi"/>
        </w:rPr>
        <w:t>.</w:t>
      </w:r>
      <w:r w:rsidRPr="00EA67B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EA67BA">
        <w:rPr>
          <w:rStyle w:val="Nagwek2Znak"/>
          <w:rFonts w:asciiTheme="minorHAnsi" w:eastAsia="Calibri" w:hAnsiTheme="minorHAnsi" w:cstheme="minorHAnsi"/>
        </w:rPr>
        <w:t>.</w:t>
      </w:r>
      <w:r w:rsidRPr="00EA67B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A67BA">
        <w:t xml:space="preserve">Otwarcie ofert </w:t>
      </w:r>
      <w:r w:rsidRPr="00EA67BA">
        <w:rPr>
          <w:b/>
          <w:u w:val="single"/>
        </w:rPr>
        <w:t xml:space="preserve">nastąpi w dniu </w:t>
      </w:r>
      <w:r w:rsidR="00EA67BA" w:rsidRPr="00EA67BA">
        <w:rPr>
          <w:b/>
          <w:u w:val="single"/>
        </w:rPr>
        <w:t>16</w:t>
      </w:r>
      <w:r w:rsidR="005633FB" w:rsidRPr="00EA67BA">
        <w:rPr>
          <w:b/>
          <w:u w:val="single"/>
        </w:rPr>
        <w:t>.</w:t>
      </w:r>
      <w:r w:rsidR="00B2741A" w:rsidRPr="00EA67BA">
        <w:rPr>
          <w:b/>
          <w:u w:val="single"/>
        </w:rPr>
        <w:t>0</w:t>
      </w:r>
      <w:r w:rsidR="00EA67BA" w:rsidRPr="00EA67BA">
        <w:rPr>
          <w:b/>
          <w:u w:val="single"/>
        </w:rPr>
        <w:t>5</w:t>
      </w:r>
      <w:r w:rsidR="00917C70" w:rsidRPr="00EA67BA">
        <w:rPr>
          <w:b/>
          <w:u w:val="single"/>
        </w:rPr>
        <w:t>.202</w:t>
      </w:r>
      <w:r w:rsidR="00B2741A" w:rsidRPr="00EA67BA">
        <w:rPr>
          <w:b/>
          <w:u w:val="single"/>
        </w:rPr>
        <w:t>2</w:t>
      </w:r>
      <w:r w:rsidR="00917C70" w:rsidRPr="00EA67BA">
        <w:rPr>
          <w:b/>
          <w:u w:val="single"/>
        </w:rPr>
        <w:t xml:space="preserve"> r., o godzinie 1</w:t>
      </w:r>
      <w:r w:rsidR="00EA67BA" w:rsidRPr="00EA67BA">
        <w:rPr>
          <w:b/>
          <w:u w:val="single"/>
        </w:rPr>
        <w:t>1</w:t>
      </w:r>
      <w:r w:rsidR="00CB5746" w:rsidRPr="00EA67BA">
        <w:rPr>
          <w:b/>
          <w:u w:val="single"/>
        </w:rPr>
        <w:t>:</w:t>
      </w:r>
      <w:r w:rsidR="00917C70" w:rsidRPr="00EA67BA">
        <w:rPr>
          <w:b/>
          <w:u w:val="single"/>
        </w:rPr>
        <w:t>00.</w:t>
      </w:r>
      <w:r w:rsidRPr="00C2557A">
        <w:t xml:space="preserve"> </w:t>
      </w:r>
    </w:p>
    <w:bookmarkEnd w:id="12"/>
    <w:p w14:paraId="28849093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Otwarcie ofert jest niejawne. </w:t>
      </w:r>
    </w:p>
    <w:p w14:paraId="00AB2063" w14:textId="54A95308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najpóźniej przed otwarciem ofert, udostępnia na stronie</w:t>
      </w:r>
      <w:r w:rsidR="004F0BF4" w:rsidRPr="00783D50">
        <w:t xml:space="preserve"> internetowej prowadzonego postę</w:t>
      </w:r>
      <w:r w:rsidRPr="00783D50">
        <w:t>powania informację o kwocie, jaką zamierza przeznaczyć na sfinansowanie zamówienia.</w:t>
      </w:r>
    </w:p>
    <w:p w14:paraId="4006264B" w14:textId="77777777" w:rsidR="00470DA4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niezwłocznie po otwarciu ofert, udostępnia na stronie internetowej prowadzonego postepowania informacje o:</w:t>
      </w:r>
    </w:p>
    <w:p w14:paraId="46F7EB28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783D50">
        <w:t xml:space="preserve">cenach lub kosztach zawartych w ofertach. </w:t>
      </w:r>
    </w:p>
    <w:p w14:paraId="5201F681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52F8A78E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 poinformuje o zmianie terminu otwarcia ofert na stronie</w:t>
      </w:r>
      <w:r w:rsidR="004F0BF4" w:rsidRPr="00783D50">
        <w:t xml:space="preserve"> internetowej prowadzonego postę</w:t>
      </w:r>
      <w:r w:rsidRPr="00783D50">
        <w:t>powania.</w:t>
      </w:r>
    </w:p>
    <w:p w14:paraId="1D224393" w14:textId="77777777" w:rsidR="001A7B1B" w:rsidRPr="002F447F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783D50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13" w:name="_Hlk96074907"/>
      <w:r w:rsidRPr="00783D50">
        <w:rPr>
          <w:rFonts w:ascii="Calibri" w:hAnsi="Calibri"/>
          <w:sz w:val="26"/>
          <w:szCs w:val="26"/>
        </w:rPr>
        <w:t>Rozdział 1</w:t>
      </w:r>
      <w:r w:rsidR="00A33BCB" w:rsidRPr="00783D50">
        <w:rPr>
          <w:rFonts w:ascii="Calibri" w:hAnsi="Calibri"/>
          <w:sz w:val="26"/>
          <w:szCs w:val="26"/>
        </w:rPr>
        <w:t>3</w:t>
      </w:r>
      <w:r w:rsidRPr="00783D50">
        <w:rPr>
          <w:rFonts w:ascii="Calibri" w:hAnsi="Calibri"/>
          <w:sz w:val="26"/>
          <w:szCs w:val="26"/>
        </w:rPr>
        <w:t xml:space="preserve"> </w:t>
      </w:r>
      <w:r w:rsidR="001A7B1B" w:rsidRPr="00783D5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83D5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83D5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83D50">
        <w:rPr>
          <w:rFonts w:asciiTheme="minorHAnsi" w:eastAsiaTheme="minorHAnsi" w:hAnsiTheme="minorHAnsi" w:cstheme="minorHAnsi"/>
          <w:szCs w:val="20"/>
        </w:rPr>
        <w:t>ubiega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83D50">
        <w:rPr>
          <w:rFonts w:asciiTheme="minorHAnsi" w:eastAsiaTheme="minorHAnsi" w:hAnsiTheme="minorHAnsi" w:cstheme="minorHAnsi"/>
          <w:szCs w:val="20"/>
        </w:rPr>
        <w:t>si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83D5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83D50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Theme="minorHAnsi" w:eastAsiaTheme="minorHAnsi" w:hAnsiTheme="minorHAnsi" w:cstheme="minorHAnsi"/>
          <w:szCs w:val="20"/>
        </w:rPr>
        <w:t>1) nie podlegaj</w:t>
      </w:r>
      <w:r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Pr="00783D50">
        <w:rPr>
          <w:rFonts w:asciiTheme="minorHAnsi" w:eastAsiaTheme="minorHAnsi" w:hAnsiTheme="minorHAnsi" w:cstheme="minorHAnsi"/>
          <w:szCs w:val="20"/>
        </w:rPr>
        <w:t>wykluczeniu z post</w:t>
      </w:r>
      <w:r w:rsidRPr="00783D50">
        <w:rPr>
          <w:rFonts w:asciiTheme="minorHAnsi" w:eastAsia="TimesNewRoman" w:hAnsiTheme="minorHAnsi" w:cstheme="minorHAnsi"/>
          <w:szCs w:val="20"/>
        </w:rPr>
        <w:t>ę</w:t>
      </w:r>
      <w:r w:rsidRPr="00783D50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17D1E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17D1E">
        <w:rPr>
          <w:rFonts w:asciiTheme="minorHAnsi" w:eastAsiaTheme="minorHAnsi" w:hAnsiTheme="minorHAnsi" w:cstheme="minorHAnsi"/>
          <w:szCs w:val="20"/>
        </w:rPr>
        <w:t>2) spełniaj</w:t>
      </w:r>
      <w:r w:rsidRPr="00B17D1E">
        <w:rPr>
          <w:rFonts w:asciiTheme="minorHAnsi" w:eastAsia="TimesNewRoman" w:hAnsiTheme="minorHAnsi" w:cstheme="minorHAnsi"/>
          <w:szCs w:val="20"/>
        </w:rPr>
        <w:t xml:space="preserve">ą </w:t>
      </w:r>
      <w:r w:rsidRPr="00B17D1E">
        <w:rPr>
          <w:rFonts w:asciiTheme="minorHAnsi" w:eastAsiaTheme="minorHAnsi" w:hAnsiTheme="minorHAnsi" w:cstheme="minorHAnsi"/>
          <w:szCs w:val="20"/>
        </w:rPr>
        <w:t>warunki udziału w post</w:t>
      </w:r>
      <w:r w:rsidRPr="00B17D1E">
        <w:rPr>
          <w:rFonts w:asciiTheme="minorHAnsi" w:eastAsia="TimesNewRoman" w:hAnsiTheme="minorHAnsi" w:cstheme="minorHAnsi"/>
          <w:szCs w:val="20"/>
        </w:rPr>
        <w:t>ę</w:t>
      </w:r>
      <w:r w:rsidRPr="00B17D1E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4B4F2E" w:rsidRDefault="001A7B1B" w:rsidP="00B17D1E">
      <w:pPr>
        <w:spacing w:line="276" w:lineRule="auto"/>
        <w:jc w:val="both"/>
        <w:rPr>
          <w:rFonts w:asciiTheme="minorHAnsi" w:hAnsiTheme="minorHAnsi" w:cstheme="minorHAnsi"/>
          <w:bCs/>
        </w:rPr>
      </w:pPr>
      <w:bookmarkStart w:id="14" w:name="_Hlk101955456"/>
      <w:r w:rsidRPr="00B17D1E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17D1E">
        <w:rPr>
          <w:rStyle w:val="Nagwek2Znak"/>
          <w:rFonts w:asciiTheme="minorHAnsi" w:eastAsia="Calibri" w:hAnsiTheme="minorHAnsi" w:cstheme="minorHAnsi"/>
        </w:rPr>
        <w:t>.</w:t>
      </w:r>
      <w:r w:rsidR="00DC1118" w:rsidRPr="00B17D1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17D1E">
        <w:rPr>
          <w:rStyle w:val="Nagwek2Znak"/>
          <w:rFonts w:asciiTheme="minorHAnsi" w:eastAsia="Calibri" w:hAnsiTheme="minorHAnsi" w:cstheme="minorHAnsi"/>
        </w:rPr>
        <w:t>.</w:t>
      </w:r>
      <w:r w:rsidRPr="00B17D1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17D1E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B17D1E">
        <w:rPr>
          <w:rFonts w:asciiTheme="minorHAnsi" w:hAnsiTheme="minorHAnsi" w:cstheme="minorHAnsi"/>
          <w:bCs/>
        </w:rPr>
        <w:br/>
      </w:r>
      <w:r w:rsidRPr="004B4F2E">
        <w:rPr>
          <w:rFonts w:asciiTheme="minorHAnsi" w:hAnsiTheme="minorHAnsi" w:cstheme="minorHAnsi"/>
          <w:bCs/>
        </w:rPr>
        <w:t xml:space="preserve">przez Zamawiającego </w:t>
      </w:r>
      <w:r w:rsidRPr="004B4F2E">
        <w:rPr>
          <w:rFonts w:asciiTheme="minorHAnsi" w:hAnsiTheme="minorHAnsi" w:cstheme="minorHAnsi"/>
          <w:b/>
          <w:bCs/>
        </w:rPr>
        <w:t>warunki udziału w postępowaniu</w:t>
      </w:r>
      <w:r w:rsidRPr="004B4F2E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4B4F2E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4B4F2E">
        <w:rPr>
          <w:rFonts w:asciiTheme="minorHAnsi" w:eastAsiaTheme="minorHAnsi" w:hAnsiTheme="minorHAnsi" w:cstheme="minorHAnsi"/>
          <w:szCs w:val="20"/>
        </w:rPr>
        <w:t>a) zdolno</w:t>
      </w:r>
      <w:r w:rsidRPr="004B4F2E">
        <w:rPr>
          <w:rFonts w:asciiTheme="minorHAnsi" w:eastAsia="TimesNewRoman" w:hAnsiTheme="minorHAnsi" w:cstheme="minorHAnsi"/>
          <w:szCs w:val="20"/>
        </w:rPr>
        <w:t>ś</w:t>
      </w:r>
      <w:r w:rsidRPr="004B4F2E">
        <w:rPr>
          <w:rFonts w:asciiTheme="minorHAnsi" w:eastAsiaTheme="minorHAnsi" w:hAnsiTheme="minorHAnsi" w:cstheme="minorHAnsi"/>
          <w:szCs w:val="20"/>
        </w:rPr>
        <w:t>ci do wyst</w:t>
      </w:r>
      <w:r w:rsidRPr="004B4F2E">
        <w:rPr>
          <w:rFonts w:asciiTheme="minorHAnsi" w:eastAsia="TimesNewRoman" w:hAnsiTheme="minorHAnsi" w:cstheme="minorHAnsi"/>
          <w:szCs w:val="20"/>
        </w:rPr>
        <w:t>ę</w:t>
      </w:r>
      <w:r w:rsidRPr="004B4F2E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4B4F2E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Pr="00116AC1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B4F2E">
        <w:rPr>
          <w:rFonts w:asciiTheme="minorHAnsi" w:eastAsiaTheme="minorHAnsi" w:hAnsiTheme="minorHAnsi" w:cstheme="minorHAnsi"/>
          <w:szCs w:val="20"/>
        </w:rPr>
        <w:t>b) uprawnie</w:t>
      </w:r>
      <w:r w:rsidRPr="004B4F2E">
        <w:rPr>
          <w:rFonts w:asciiTheme="minorHAnsi" w:eastAsia="TimesNewRoman" w:hAnsiTheme="minorHAnsi" w:cstheme="minorHAnsi"/>
          <w:szCs w:val="20"/>
        </w:rPr>
        <w:t xml:space="preserve">ń </w:t>
      </w:r>
      <w:r w:rsidRPr="004B4F2E">
        <w:rPr>
          <w:rFonts w:asciiTheme="minorHAnsi" w:eastAsiaTheme="minorHAnsi" w:hAnsiTheme="minorHAnsi" w:cstheme="minorHAnsi"/>
          <w:szCs w:val="20"/>
        </w:rPr>
        <w:t>do prowadzenia okre</w:t>
      </w:r>
      <w:r w:rsidRPr="004B4F2E">
        <w:rPr>
          <w:rFonts w:asciiTheme="minorHAnsi" w:eastAsia="TimesNewRoman" w:hAnsiTheme="minorHAnsi" w:cstheme="minorHAnsi"/>
          <w:szCs w:val="20"/>
        </w:rPr>
        <w:t>ś</w:t>
      </w:r>
      <w:r w:rsidRPr="004B4F2E">
        <w:rPr>
          <w:rFonts w:asciiTheme="minorHAnsi" w:eastAsiaTheme="minorHAnsi" w:hAnsiTheme="minorHAnsi" w:cstheme="minorHAnsi"/>
          <w:szCs w:val="20"/>
        </w:rPr>
        <w:t>lonej działalno</w:t>
      </w:r>
      <w:r w:rsidRPr="004B4F2E">
        <w:rPr>
          <w:rFonts w:asciiTheme="minorHAnsi" w:eastAsia="TimesNewRoman" w:hAnsiTheme="minorHAnsi" w:cstheme="minorHAnsi"/>
          <w:szCs w:val="20"/>
        </w:rPr>
        <w:t>ś</w:t>
      </w:r>
      <w:r w:rsidRPr="004B4F2E">
        <w:rPr>
          <w:rFonts w:asciiTheme="minorHAnsi" w:eastAsiaTheme="minorHAnsi" w:hAnsiTheme="minorHAnsi" w:cstheme="minorHAnsi"/>
          <w:szCs w:val="20"/>
        </w:rPr>
        <w:t>ci gospodarcz</w:t>
      </w:r>
      <w:r w:rsidR="00BD7BED" w:rsidRPr="004B4F2E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 w:rsidRPr="004B4F2E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to z odr</w:t>
      </w:r>
      <w:r w:rsidRPr="00116AC1">
        <w:rPr>
          <w:rFonts w:asciiTheme="minorHAnsi" w:eastAsia="TimesNewRoman" w:hAnsiTheme="minorHAnsi" w:cstheme="minorHAnsi"/>
          <w:szCs w:val="20"/>
        </w:rPr>
        <w:t>ę</w:t>
      </w:r>
      <w:r w:rsidRPr="00116AC1">
        <w:rPr>
          <w:rFonts w:asciiTheme="minorHAnsi" w:eastAsiaTheme="minorHAnsi" w:hAnsiTheme="minorHAnsi" w:cstheme="minorHAnsi"/>
          <w:szCs w:val="20"/>
        </w:rPr>
        <w:t>bnych przepisów: Zamawiający nie określa warunku w ww. zakresie.</w:t>
      </w:r>
    </w:p>
    <w:p w14:paraId="392D575B" w14:textId="502D95F5" w:rsidR="00CD30C5" w:rsidRPr="00116AC1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D30C5" w:rsidRPr="00116AC1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69E9D528" w14:textId="2AC000C3" w:rsidR="00F26652" w:rsidRPr="00116AC1" w:rsidRDefault="00CD30C5" w:rsidP="00AE4E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posiada zdolność kredytową lub środki własne na kwotę minimum </w:t>
      </w:r>
      <w:r w:rsidR="004B4F2E" w:rsidRPr="00116AC1">
        <w:rPr>
          <w:rFonts w:asciiTheme="minorHAnsi" w:eastAsiaTheme="minorHAnsi" w:hAnsiTheme="minorHAnsi" w:cstheme="minorHAnsi"/>
          <w:b/>
          <w:szCs w:val="20"/>
        </w:rPr>
        <w:t>5</w:t>
      </w:r>
      <w:r w:rsidRPr="00116AC1">
        <w:rPr>
          <w:rFonts w:asciiTheme="minorHAnsi" w:eastAsiaTheme="minorHAnsi" w:hAnsiTheme="minorHAnsi" w:cstheme="minorHAnsi"/>
          <w:b/>
          <w:szCs w:val="20"/>
        </w:rPr>
        <w:t>0</w:t>
      </w:r>
      <w:r w:rsidR="00A63B21" w:rsidRPr="00116AC1">
        <w:rPr>
          <w:rFonts w:asciiTheme="minorHAnsi" w:eastAsiaTheme="minorHAnsi" w:hAnsiTheme="minorHAnsi" w:cstheme="minorHAnsi"/>
          <w:b/>
          <w:szCs w:val="20"/>
        </w:rPr>
        <w:t>0 00</w:t>
      </w:r>
      <w:r w:rsidRPr="00116AC1">
        <w:rPr>
          <w:rFonts w:asciiTheme="minorHAnsi" w:eastAsiaTheme="minorHAnsi" w:hAnsiTheme="minorHAnsi" w:cstheme="minorHAnsi"/>
          <w:b/>
          <w:szCs w:val="20"/>
        </w:rPr>
        <w:t>0,00 zł</w:t>
      </w:r>
      <w:r w:rsidR="00F26652" w:rsidRPr="00116AC1">
        <w:rPr>
          <w:rFonts w:asciiTheme="minorHAnsi" w:eastAsiaTheme="minorHAnsi" w:hAnsiTheme="minorHAnsi" w:cstheme="minorHAnsi"/>
          <w:szCs w:val="20"/>
        </w:rPr>
        <w:t>.</w:t>
      </w:r>
    </w:p>
    <w:p w14:paraId="0FAE1E19" w14:textId="7FDEC1E0" w:rsidR="00337535" w:rsidRPr="00116AC1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116AC1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36092493" w14:textId="6BB74A7F" w:rsidR="004B4F2E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6B5B68">
        <w:rPr>
          <w:rFonts w:asciiTheme="minorHAnsi" w:eastAsiaTheme="minorHAnsi" w:hAnsiTheme="minorHAnsi" w:cstheme="minorHAnsi"/>
          <w:szCs w:val="20"/>
          <w:u w:val="single"/>
        </w:rPr>
        <w:t>w specjalności konstrukcyjno-budowlanej bez ograniczeń</w:t>
      </w:r>
      <w:r w:rsidRPr="00116AC1">
        <w:rPr>
          <w:rFonts w:asciiTheme="minorHAnsi" w:eastAsiaTheme="minorHAnsi" w:hAnsiTheme="minorHAnsi" w:cstheme="minorHAnsi"/>
          <w:szCs w:val="20"/>
        </w:rPr>
        <w:t>, lub odpowiadające im ważne uprawnienia budowlane,</w:t>
      </w:r>
    </w:p>
    <w:p w14:paraId="102DAA94" w14:textId="49AE2AF1" w:rsidR="004B4F2E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6B5B68">
        <w:rPr>
          <w:rFonts w:asciiTheme="minorHAnsi" w:eastAsiaTheme="minorHAnsi" w:hAnsiTheme="minorHAnsi" w:cstheme="minorHAnsi"/>
          <w:szCs w:val="20"/>
          <w:u w:val="single"/>
        </w:rPr>
        <w:t>w specjalności instalacyjnej w zakresie sieci, instalacji, gazowych, wodociągowych</w:t>
      </w:r>
      <w:r w:rsidR="00AE4E90" w:rsidRPr="006B5B68">
        <w:rPr>
          <w:rFonts w:asciiTheme="minorHAnsi" w:eastAsiaTheme="minorHAnsi" w:hAnsiTheme="minorHAnsi" w:cstheme="minorHAnsi"/>
          <w:szCs w:val="20"/>
          <w:u w:val="single"/>
        </w:rPr>
        <w:br/>
      </w:r>
      <w:r w:rsidRPr="006B5B68">
        <w:rPr>
          <w:rFonts w:asciiTheme="minorHAnsi" w:eastAsiaTheme="minorHAnsi" w:hAnsiTheme="minorHAnsi" w:cstheme="minorHAnsi"/>
          <w:szCs w:val="20"/>
          <w:u w:val="single"/>
        </w:rPr>
        <w:t>i kanalizacyjnych bez ograniczeń</w:t>
      </w:r>
      <w:r w:rsidRPr="00116AC1">
        <w:rPr>
          <w:rFonts w:asciiTheme="minorHAnsi" w:eastAsiaTheme="minorHAnsi" w:hAnsiTheme="minorHAnsi" w:cstheme="minorHAnsi"/>
          <w:szCs w:val="20"/>
        </w:rPr>
        <w:t>, lub odpowiadające im ważne uprawnienia budowlane,</w:t>
      </w:r>
    </w:p>
    <w:p w14:paraId="2E3EBBC7" w14:textId="11C2417F" w:rsidR="00AE4E90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6B5B68">
        <w:rPr>
          <w:rFonts w:asciiTheme="minorHAnsi" w:eastAsiaTheme="minorHAnsi" w:hAnsiTheme="minorHAnsi" w:cstheme="minorHAnsi"/>
          <w:szCs w:val="20"/>
          <w:u w:val="single"/>
        </w:rPr>
        <w:t>w specjalności instalacyjnej w zakresie sieci, instalacji i urządzeń elektrycznych</w:t>
      </w:r>
      <w:r w:rsidR="00AE4E90" w:rsidRPr="006B5B68">
        <w:rPr>
          <w:rFonts w:asciiTheme="minorHAnsi" w:eastAsiaTheme="minorHAnsi" w:hAnsiTheme="minorHAnsi" w:cstheme="minorHAnsi"/>
          <w:szCs w:val="20"/>
          <w:u w:val="single"/>
        </w:rPr>
        <w:br/>
      </w:r>
      <w:r w:rsidRPr="006B5B68">
        <w:rPr>
          <w:rFonts w:asciiTheme="minorHAnsi" w:eastAsiaTheme="minorHAnsi" w:hAnsiTheme="minorHAnsi" w:cstheme="minorHAnsi"/>
          <w:szCs w:val="20"/>
          <w:u w:val="single"/>
        </w:rPr>
        <w:t>i elektroenergetycznych bez ograniczeń</w:t>
      </w:r>
      <w:r w:rsidRPr="00116AC1">
        <w:rPr>
          <w:rFonts w:asciiTheme="minorHAnsi" w:eastAsiaTheme="minorHAnsi" w:hAnsiTheme="minorHAnsi" w:cstheme="minorHAnsi"/>
          <w:szCs w:val="20"/>
        </w:rPr>
        <w:t>, lub odpowiadające im ważne uprawnienia budowlane,</w:t>
      </w:r>
    </w:p>
    <w:p w14:paraId="36EBD9B8" w14:textId="41899CE6" w:rsidR="004B4F2E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w okresie ostatnich 5 lat przed upływem terminu składania ofert (a jeżeli okres prowadzenia działalności jest krótszy – w tym okresie), </w:t>
      </w:r>
      <w:r w:rsidRPr="00FC0953">
        <w:rPr>
          <w:rFonts w:asciiTheme="minorHAnsi" w:eastAsiaTheme="minorHAnsi" w:hAnsiTheme="minorHAnsi" w:cstheme="minorHAnsi"/>
          <w:szCs w:val="20"/>
          <w:u w:val="single"/>
        </w:rPr>
        <w:t xml:space="preserve">wykonał należycie co najmniej jedną robotę budowlaną polegającą na budowie, rozbudowie lub remoncie obiektu budowlanego, a wartość tego zamówienia była nie mniejsza niż </w:t>
      </w:r>
      <w:r w:rsidR="006B62D3" w:rsidRPr="00FC0953">
        <w:rPr>
          <w:rFonts w:asciiTheme="minorHAnsi" w:eastAsiaTheme="minorHAnsi" w:hAnsiTheme="minorHAnsi" w:cstheme="minorHAnsi"/>
          <w:szCs w:val="20"/>
          <w:u w:val="single"/>
        </w:rPr>
        <w:t>5</w:t>
      </w:r>
      <w:r w:rsidRPr="00FC0953">
        <w:rPr>
          <w:rFonts w:asciiTheme="minorHAnsi" w:eastAsiaTheme="minorHAnsi" w:hAnsiTheme="minorHAnsi" w:cstheme="minorHAnsi"/>
          <w:szCs w:val="20"/>
          <w:u w:val="single"/>
        </w:rPr>
        <w:t>00</w:t>
      </w:r>
      <w:r w:rsidR="006B62D3" w:rsidRPr="00FC0953">
        <w:rPr>
          <w:rFonts w:asciiTheme="minorHAnsi" w:eastAsiaTheme="minorHAnsi" w:hAnsiTheme="minorHAnsi" w:cstheme="minorHAnsi"/>
          <w:szCs w:val="20"/>
          <w:u w:val="single"/>
        </w:rPr>
        <w:t> </w:t>
      </w:r>
      <w:r w:rsidRPr="00FC0953">
        <w:rPr>
          <w:rFonts w:asciiTheme="minorHAnsi" w:eastAsiaTheme="minorHAnsi" w:hAnsiTheme="minorHAnsi" w:cstheme="minorHAnsi"/>
          <w:szCs w:val="20"/>
          <w:u w:val="single"/>
        </w:rPr>
        <w:t>000</w:t>
      </w:r>
      <w:r w:rsidR="006B62D3" w:rsidRPr="00FC0953">
        <w:rPr>
          <w:rFonts w:asciiTheme="minorHAnsi" w:eastAsiaTheme="minorHAnsi" w:hAnsiTheme="minorHAnsi" w:cstheme="minorHAnsi"/>
          <w:szCs w:val="20"/>
          <w:u w:val="single"/>
        </w:rPr>
        <w:t>,00</w:t>
      </w:r>
      <w:r w:rsidRPr="00FC0953">
        <w:rPr>
          <w:rFonts w:asciiTheme="minorHAnsi" w:eastAsiaTheme="minorHAnsi" w:hAnsiTheme="minorHAnsi" w:cstheme="minorHAnsi"/>
          <w:szCs w:val="20"/>
          <w:u w:val="single"/>
        </w:rPr>
        <w:t xml:space="preserve"> zł brutto w budynkach o 6 kategorii złożoności</w:t>
      </w:r>
      <w:r w:rsidRPr="00116AC1">
        <w:rPr>
          <w:rFonts w:asciiTheme="minorHAnsi" w:eastAsiaTheme="minorHAnsi" w:hAnsiTheme="minorHAnsi" w:cstheme="minorHAnsi"/>
          <w:szCs w:val="20"/>
        </w:rPr>
        <w:t xml:space="preserve"> - zgodnie z Rozporządzeniem Ministra Infrastruktury z dnia 14 maja 2004 r.</w:t>
      </w:r>
      <w:r w:rsidR="006B62D3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 xml:space="preserve">w sprawie określenia metod i podstaw sporządzania kosztorysu inwestorskiego, obliczania </w:t>
      </w:r>
      <w:r w:rsidRPr="00116AC1">
        <w:rPr>
          <w:rFonts w:asciiTheme="minorHAnsi" w:eastAsiaTheme="minorHAnsi" w:hAnsiTheme="minorHAnsi" w:cstheme="minorHAnsi"/>
          <w:szCs w:val="20"/>
        </w:rPr>
        <w:lastRenderedPageBreak/>
        <w:t>planowanych kosztów prac projektowych oraz planowanych kosztów robót budowlanych określonych</w:t>
      </w:r>
      <w:r w:rsidR="006B62D3" w:rsidRPr="00116AC1">
        <w:rPr>
          <w:rFonts w:asciiTheme="minorHAnsi" w:eastAsiaTheme="minorHAnsi" w:hAnsiTheme="minorHAnsi" w:cstheme="minorHAnsi"/>
          <w:szCs w:val="20"/>
        </w:rPr>
        <w:t xml:space="preserve"> </w:t>
      </w:r>
      <w:r w:rsidRPr="00116AC1">
        <w:rPr>
          <w:rFonts w:asciiTheme="minorHAnsi" w:eastAsiaTheme="minorHAnsi" w:hAnsiTheme="minorHAnsi" w:cstheme="minorHAnsi"/>
          <w:szCs w:val="20"/>
        </w:rPr>
        <w:t>w programie funkcjonalno-użytkowym;</w:t>
      </w:r>
    </w:p>
    <w:p w14:paraId="110C2942" w14:textId="3A071CDC" w:rsidR="004B4F2E" w:rsidRPr="00116AC1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- W przypadku warunku dysponowania osobami Zamawiający dopuszcza łączenie funkcji wymienionych w </w:t>
      </w:r>
      <w:r w:rsidR="00AE4E90" w:rsidRPr="00116AC1">
        <w:rPr>
          <w:rFonts w:asciiTheme="minorHAnsi" w:eastAsiaTheme="minorHAnsi" w:hAnsiTheme="minorHAnsi" w:cstheme="minorHAnsi"/>
          <w:szCs w:val="20"/>
        </w:rPr>
        <w:t xml:space="preserve">pkt 1-3 </w:t>
      </w:r>
      <w:r w:rsidRPr="00116AC1">
        <w:rPr>
          <w:rFonts w:asciiTheme="minorHAnsi" w:eastAsiaTheme="minorHAnsi" w:hAnsiTheme="minorHAnsi" w:cstheme="minorHAnsi"/>
          <w:szCs w:val="20"/>
        </w:rPr>
        <w:t>oraz dopuszcza możliwość wykazania spełnienia stawianych warunków przez jedną osobę;</w:t>
      </w:r>
    </w:p>
    <w:p w14:paraId="62CA19EA" w14:textId="50A9942D" w:rsidR="004B4F2E" w:rsidRPr="00116AC1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- Zgodnie z art. 12 a ustawy Prawo budowlane z dnia 7 lipca 1994 roku,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Dz.U. z 2021 r. poz. 1646).</w:t>
      </w:r>
    </w:p>
    <w:p w14:paraId="0E1F0606" w14:textId="77777777" w:rsidR="00A1187D" w:rsidRPr="00116AC1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07AA1485" w14:textId="6B3051F2" w:rsidR="004B4F2E" w:rsidRDefault="00461E74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W przypadku złożenia oferty przez Wykonawców wspólnie ubiegających się, Zamawiający</w:t>
      </w:r>
      <w:r w:rsidRPr="00116AC1">
        <w:rPr>
          <w:rFonts w:asciiTheme="minorHAnsi" w:eastAsiaTheme="minorHAnsi" w:hAnsiTheme="minorHAnsi" w:cstheme="minorHAnsi"/>
          <w:szCs w:val="20"/>
        </w:rPr>
        <w:br/>
        <w:t>nie dopuszcza sumowania doświadczenia w celu spełnienia warunków udziału w postępowaniu określonych w 13.2 lit. c) pkt 1 SWZ oraz 13.2 lit. d) pkt 4 SWZ</w:t>
      </w:r>
      <w:r w:rsidR="00A1187D" w:rsidRPr="00116AC1">
        <w:rPr>
          <w:rFonts w:asciiTheme="minorHAnsi" w:eastAsiaTheme="minorHAnsi" w:hAnsiTheme="minorHAnsi" w:cstheme="minorHAnsi"/>
          <w:szCs w:val="20"/>
        </w:rPr>
        <w:t>.</w:t>
      </w:r>
      <w:r w:rsidR="00A1187D" w:rsidRPr="00461E74">
        <w:rPr>
          <w:rFonts w:asciiTheme="minorHAnsi" w:eastAsiaTheme="minorHAnsi" w:hAnsiTheme="minorHAnsi" w:cstheme="minorHAnsi"/>
          <w:szCs w:val="20"/>
        </w:rPr>
        <w:t xml:space="preserve"> </w:t>
      </w:r>
    </w:p>
    <w:bookmarkEnd w:id="14"/>
    <w:p w14:paraId="55CE0452" w14:textId="77777777" w:rsidR="00A1187D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6809E935" w14:textId="7E511546" w:rsidR="00882DC9" w:rsidRPr="00AE4E90" w:rsidRDefault="00882DC9" w:rsidP="00AE4E90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="00F11A56" w:rsidRPr="00AE4E9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AE4E90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E4E90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AE4E90">
        <w:rPr>
          <w:rFonts w:cs="Calibri"/>
          <w:b/>
        </w:rPr>
        <w:t xml:space="preserve"> </w:t>
      </w:r>
      <w:bookmarkStart w:id="15" w:name="_Hlk101956052"/>
      <w:r w:rsidRPr="00AE4E90">
        <w:rPr>
          <w:rFonts w:cs="Calibri"/>
          <w:b/>
        </w:rPr>
        <w:t xml:space="preserve">Zamawiający wymaga </w:t>
      </w:r>
      <w:r w:rsidR="00596328" w:rsidRPr="00AE4E90">
        <w:rPr>
          <w:rFonts w:cs="Calibri"/>
          <w:b/>
        </w:rPr>
        <w:t xml:space="preserve">przedłożenia następujących </w:t>
      </w:r>
      <w:r w:rsidR="00B9447C" w:rsidRPr="00AE4E90">
        <w:rPr>
          <w:rFonts w:cs="Calibri"/>
          <w:b/>
        </w:rPr>
        <w:t>d</w:t>
      </w:r>
      <w:r w:rsidR="00596328" w:rsidRPr="00AE4E90">
        <w:rPr>
          <w:rFonts w:cs="Calibri"/>
          <w:b/>
        </w:rPr>
        <w:t>okumentów:</w:t>
      </w:r>
    </w:p>
    <w:bookmarkEnd w:id="13"/>
    <w:p w14:paraId="1A2EDC84" w14:textId="77777777" w:rsidR="00AE4E90" w:rsidRPr="00AE4E90" w:rsidRDefault="00AE4E90" w:rsidP="00AE4E90">
      <w:pPr>
        <w:spacing w:line="276" w:lineRule="auto"/>
        <w:jc w:val="both"/>
        <w:rPr>
          <w:rFonts w:cs="Calibri"/>
        </w:rPr>
      </w:pPr>
      <w:r w:rsidRPr="00AE4E90">
        <w:rPr>
          <w:rFonts w:cs="Calibri"/>
        </w:rPr>
        <w:t xml:space="preserve">a) </w:t>
      </w:r>
      <w:r w:rsidRPr="00AE4E90">
        <w:rPr>
          <w:rFonts w:cs="Calibri"/>
          <w:b/>
        </w:rPr>
        <w:t>wykaz robót budowlanych</w:t>
      </w:r>
      <w:r w:rsidRPr="00AE4E90">
        <w:rPr>
          <w:rFonts w:cs="Calibri"/>
        </w:rPr>
        <w:t xml:space="preserve"> wykonanych nie wcześniej niż w okresie ostatnich 5 lat przed upływem terminu składania ofert w postępowaniu, a jeżeli okres prowadzenia działalności jest krótszy – </w:t>
      </w:r>
      <w:r w:rsidRPr="00AE4E90">
        <w:rPr>
          <w:rFonts w:cs="Calibri"/>
        </w:rPr>
        <w:br/>
        <w:t xml:space="preserve">w tym okresie, wraz z podaniem ich rodzaju, wartości, daty, miejsca wykonania i podmiotów, na rzecz których roboty te zostały wykonane, oraz </w:t>
      </w:r>
      <w:r w:rsidRPr="00AE4E90">
        <w:rPr>
          <w:rFonts w:cs="Calibri"/>
          <w:i/>
        </w:rPr>
        <w:t xml:space="preserve">załączeniem dowodów określających, czy te roboty budowlane zostały wykonane należycie, przy czym dowodami, o których mowa, są referencje bądź inne dokumenty sporządzone przez podmiot, na rzecz którego roboty budowlane zostały wykonane, </w:t>
      </w:r>
      <w:r w:rsidRPr="00AE4E90">
        <w:rPr>
          <w:rFonts w:cs="Calibri"/>
          <w:i/>
        </w:rPr>
        <w:br/>
        <w:t xml:space="preserve">a jeżeli Wykonawca z przyczyn niezależnych od niego nie jest w stanie uzyskać tych dokumentów – </w:t>
      </w:r>
      <w:r w:rsidRPr="00AE4E90">
        <w:rPr>
          <w:rFonts w:cs="Calibri"/>
          <w:i/>
        </w:rPr>
        <w:br/>
        <w:t>inne odpowiednie dokumenty</w:t>
      </w:r>
      <w:r w:rsidRPr="00AE4E90">
        <w:rPr>
          <w:rFonts w:cs="Calibri"/>
        </w:rPr>
        <w:t xml:space="preserve">, wykaz robót budowlanych stanowi </w:t>
      </w:r>
      <w:r w:rsidRPr="00AE4E90">
        <w:rPr>
          <w:rFonts w:cs="Calibri"/>
          <w:b/>
        </w:rPr>
        <w:t>załącznik nr 8 do SWZ</w:t>
      </w:r>
      <w:r w:rsidRPr="00AE4E90">
        <w:rPr>
          <w:rFonts w:cs="Calibri"/>
        </w:rPr>
        <w:t>,</w:t>
      </w:r>
    </w:p>
    <w:p w14:paraId="12CE7DD6" w14:textId="667C3157" w:rsidR="00AE4E90" w:rsidRDefault="00AE4E90" w:rsidP="00AE4E90">
      <w:pPr>
        <w:spacing w:line="276" w:lineRule="auto"/>
        <w:jc w:val="both"/>
        <w:rPr>
          <w:rFonts w:cs="Calibri"/>
          <w:b/>
        </w:rPr>
      </w:pPr>
      <w:r w:rsidRPr="00AE4E90">
        <w:rPr>
          <w:rFonts w:cs="Calibri"/>
        </w:rPr>
        <w:t xml:space="preserve">b) </w:t>
      </w:r>
      <w:r w:rsidRPr="00AE4E90">
        <w:rPr>
          <w:rFonts w:cs="Calibri"/>
          <w:b/>
        </w:rPr>
        <w:t>wykaz osób</w:t>
      </w:r>
      <w:r w:rsidRPr="00AE4E90">
        <w:rPr>
          <w:rFonts w:cs="Calibri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</w:t>
      </w:r>
      <w:r w:rsidRPr="00AE4E90">
        <w:rPr>
          <w:rFonts w:cs="Calibri"/>
        </w:rPr>
        <w:br/>
        <w:t xml:space="preserve">przez nie czynności oraz informacją o podstawie do dysponowania tymi osobami, wykaz osób stanowi </w:t>
      </w:r>
      <w:r w:rsidRPr="00AE4E90">
        <w:rPr>
          <w:rFonts w:cs="Calibri"/>
          <w:b/>
        </w:rPr>
        <w:t>załącznik nr 9 do SWZ,</w:t>
      </w:r>
    </w:p>
    <w:p w14:paraId="16BE31F8" w14:textId="21011798" w:rsidR="00AE4E90" w:rsidRPr="00AE4E90" w:rsidRDefault="00077733" w:rsidP="00AE4E90">
      <w:pPr>
        <w:spacing w:line="276" w:lineRule="auto"/>
        <w:jc w:val="both"/>
        <w:rPr>
          <w:rFonts w:cs="Calibri"/>
        </w:rPr>
      </w:pPr>
      <w:r>
        <w:rPr>
          <w:rFonts w:cs="Calibri"/>
        </w:rPr>
        <w:t>c</w:t>
      </w:r>
      <w:r w:rsidR="00AE4E90" w:rsidRPr="00AE4E90">
        <w:rPr>
          <w:rFonts w:cs="Calibri"/>
        </w:rPr>
        <w:t xml:space="preserve">) </w:t>
      </w:r>
      <w:r w:rsidR="00AE4E90" w:rsidRPr="00AE4E90">
        <w:rPr>
          <w:rFonts w:cs="Calibri"/>
          <w:b/>
        </w:rPr>
        <w:t xml:space="preserve">zaświadczenie banku lub spółdzielczej kasy oszczędnościowo-kredytowej </w:t>
      </w:r>
      <w:r w:rsidR="00AE4E90" w:rsidRPr="00AE4E90">
        <w:rPr>
          <w:rFonts w:cs="Calibri"/>
        </w:rPr>
        <w:t>potwierdzające wysokość posiadanych środków finansowych lub/i zdolności kredytowej Wykonawcy na kwotę określoną przez Zamawiającego i wydane nie wcześniej niż 3 miesiące przed upływem terminu składania ofert.</w:t>
      </w:r>
    </w:p>
    <w:bookmarkEnd w:id="15"/>
    <w:p w14:paraId="5F448FB6" w14:textId="45E72A84" w:rsidR="00954CF2" w:rsidRPr="00783D50" w:rsidRDefault="00954CF2" w:rsidP="00683850">
      <w:pPr>
        <w:spacing w:line="276" w:lineRule="auto"/>
        <w:jc w:val="both"/>
      </w:pPr>
      <w:r w:rsidRPr="00495917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95917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495917">
        <w:rPr>
          <w:rStyle w:val="Nagwek2Znak"/>
          <w:rFonts w:asciiTheme="minorHAnsi" w:eastAsia="Calibri" w:hAnsiTheme="minorHAnsi" w:cstheme="minorHAnsi"/>
        </w:rPr>
        <w:t>.</w:t>
      </w:r>
      <w:r w:rsidR="00882DC9" w:rsidRPr="00495917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495917">
        <w:rPr>
          <w:rStyle w:val="Nagwek2Znak"/>
          <w:rFonts w:asciiTheme="minorHAnsi" w:eastAsia="Calibri" w:hAnsiTheme="minorHAnsi" w:cstheme="minorHAnsi"/>
        </w:rPr>
        <w:t>.</w:t>
      </w:r>
      <w:r w:rsidRPr="0049591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bookmarkStart w:id="16" w:name="_Hlk101869925"/>
      <w:r w:rsidR="007F4F14" w:rsidRPr="00495917">
        <w:t>Z postę</w:t>
      </w:r>
      <w:r w:rsidRPr="00495917">
        <w:t xml:space="preserve">powania o udzielenie zamówienia </w:t>
      </w:r>
      <w:r w:rsidRPr="00495917">
        <w:rPr>
          <w:b/>
        </w:rPr>
        <w:t>wyklucza si</w:t>
      </w:r>
      <w:r w:rsidR="007E7C81" w:rsidRPr="00495917">
        <w:rPr>
          <w:b/>
        </w:rPr>
        <w:t>ę</w:t>
      </w:r>
      <w:r w:rsidR="00953FE7" w:rsidRPr="00495917">
        <w:t xml:space="preserve"> </w:t>
      </w:r>
      <w:r w:rsidR="00495917" w:rsidRPr="00495917">
        <w:t xml:space="preserve">Wykonawcę na podstawie </w:t>
      </w:r>
      <w:r w:rsidR="00953FE7" w:rsidRPr="00495917">
        <w:t>art. 108</w:t>
      </w:r>
      <w:r w:rsidR="00495917" w:rsidRPr="00495917">
        <w:br/>
      </w:r>
      <w:r w:rsidR="00953FE7" w:rsidRPr="00495917">
        <w:t>ust. 1 pzp</w:t>
      </w:r>
      <w:r w:rsidRPr="00495917">
        <w:t xml:space="preserve">, z zastrzeżeniem art. 110 ust. 2 pzp, </w:t>
      </w:r>
      <w:r w:rsidR="00495917" w:rsidRPr="00495917">
        <w:t>a także na podst</w:t>
      </w:r>
      <w:r w:rsidR="00495917">
        <w:t>awie</w:t>
      </w:r>
      <w:r w:rsidR="00495917" w:rsidRPr="00495917">
        <w:t xml:space="preserve"> art. 7 ust. 1 ustawy</w:t>
      </w:r>
      <w:r w:rsidR="00495917">
        <w:br/>
      </w:r>
      <w:r w:rsidR="00495917" w:rsidRPr="00495917">
        <w:t>z dnia 13 kwietnia 2022 r. o szczególnych rozwiązaniach w zakresie przeciwdziałania wspieraniu agresji na Ukrainę oraz służących ochronie bezpieczeństwa narodowego (Dz.U. z 2022 r. poz. 835)</w:t>
      </w:r>
      <w:r w:rsidRPr="00495917">
        <w:t>:</w:t>
      </w:r>
      <w:r w:rsidRPr="00783D50">
        <w:t xml:space="preserve"> </w:t>
      </w:r>
    </w:p>
    <w:p w14:paraId="644A23D0" w14:textId="77777777" w:rsidR="00954CF2" w:rsidRPr="00783D50" w:rsidRDefault="00954CF2" w:rsidP="00AE4E90">
      <w:pPr>
        <w:spacing w:after="80" w:line="276" w:lineRule="auto"/>
        <w:jc w:val="both"/>
      </w:pPr>
      <w:r w:rsidRPr="00495917">
        <w:rPr>
          <w:color w:val="2E74B5" w:themeColor="accent1" w:themeShade="BF"/>
        </w:rPr>
        <w:t xml:space="preserve">1.1. </w:t>
      </w:r>
      <w:r w:rsidRPr="00783D50">
        <w:t xml:space="preserve">będącego osobą fizyczną, którego prawomocnie skazano za przestępstwo: </w:t>
      </w:r>
    </w:p>
    <w:p w14:paraId="0B4CD595" w14:textId="77777777" w:rsidR="00954CF2" w:rsidRPr="00783D50" w:rsidRDefault="00954CF2" w:rsidP="00AE4E90">
      <w:pPr>
        <w:spacing w:after="80" w:line="276" w:lineRule="auto"/>
        <w:jc w:val="both"/>
      </w:pPr>
      <w:r w:rsidRPr="00783D50">
        <w:lastRenderedPageBreak/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b) handlu ludźmi, o którym mowa w art. 189a Kodeksu karnego, </w:t>
      </w:r>
    </w:p>
    <w:p w14:paraId="2C708002" w14:textId="43EBBB7D" w:rsidR="00954CF2" w:rsidRPr="00783D50" w:rsidRDefault="00954CF2" w:rsidP="00AE4E90">
      <w:pPr>
        <w:spacing w:after="80" w:line="276" w:lineRule="auto"/>
        <w:jc w:val="both"/>
      </w:pPr>
      <w:r w:rsidRPr="00783D50">
        <w:t>c) o którym mowa w art. 228–230a, art. 250a Kodeksu karnego lub w art. 46</w:t>
      </w:r>
      <w:r w:rsidR="00783D50" w:rsidRPr="00783D50">
        <w:t>-</w:t>
      </w:r>
      <w:r w:rsidRPr="00783D50">
        <w:t xml:space="preserve">48 ustawy </w:t>
      </w:r>
      <w:r w:rsidR="001E5ADD" w:rsidRPr="00783D50">
        <w:br/>
      </w:r>
      <w:r w:rsidRPr="00783D50">
        <w:t>z dnia 25 czerwca 2010 r. o sporcie</w:t>
      </w:r>
      <w:r w:rsidR="00783D50">
        <w:t xml:space="preserve"> </w:t>
      </w:r>
      <w:r w:rsidR="00783D50" w:rsidRPr="00783D50">
        <w:t>lub w art. 54 ust. 1-4 ustawy z dnia 12 maja 2011 r. o refundacji leków, środków spożywczych specjalnego przeznaczenia żywieniowego oraz wyrobów medycznych,</w:t>
      </w:r>
    </w:p>
    <w:p w14:paraId="72EBA5BD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e) o charakterze terrorystycznym, o którym mowa w art. 115 § 20 Kodeksu karnego, lub mające na celu popełnienie tego przestępstwa, </w:t>
      </w:r>
    </w:p>
    <w:p w14:paraId="68FBD4FF" w14:textId="109BC49E" w:rsidR="00954CF2" w:rsidRPr="00783D50" w:rsidRDefault="00954CF2" w:rsidP="00AE4E90">
      <w:pPr>
        <w:spacing w:after="80" w:line="276" w:lineRule="auto"/>
        <w:jc w:val="both"/>
      </w:pPr>
      <w:r w:rsidRPr="00783D50">
        <w:t xml:space="preserve">f) </w:t>
      </w:r>
      <w:r w:rsidR="00783D50" w:rsidRPr="00783D50">
        <w:t xml:space="preserve">powierzenia wykonywania </w:t>
      </w:r>
      <w:r w:rsidRPr="00783D50">
        <w:t>pracy małoletnich cudzoziemców, o którym mowa w art. 9 ust. 2 ustawy z dnia 15 czerwca 2012 r. o skutkach powierzania wykonywania pracy cudzoziemcom przebywającym wbrew przepisom na terytorium R</w:t>
      </w:r>
      <w:r w:rsidR="00963DAB" w:rsidRPr="00783D50">
        <w:t>zeczypospolitej Polskiej</w:t>
      </w:r>
      <w:r w:rsidRPr="00783D50">
        <w:t xml:space="preserve">, </w:t>
      </w:r>
    </w:p>
    <w:p w14:paraId="20273213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23A3472E" w14:textId="77777777" w:rsidR="00783D50" w:rsidRPr="00783D50" w:rsidRDefault="00954CF2" w:rsidP="00AE4E90">
      <w:pPr>
        <w:spacing w:after="80" w:line="276" w:lineRule="auto"/>
        <w:jc w:val="both"/>
      </w:pPr>
      <w:r w:rsidRPr="00783D50">
        <w:t xml:space="preserve">h) o którym mowa w art. 9 ust. 1 i 3 lub art. 10 ustawy z dnia 15 czerwca 2012 r. o skutkach powierzania wykonywania pracy cudzoziemcom przebywającym wbrew przepisom na terytorium Rzeczypospolitej Polskiej </w:t>
      </w:r>
    </w:p>
    <w:p w14:paraId="1AB8CAE9" w14:textId="42D294CD" w:rsidR="00954CF2" w:rsidRPr="00783D50" w:rsidRDefault="00954CF2" w:rsidP="00683850">
      <w:pPr>
        <w:spacing w:line="276" w:lineRule="auto"/>
        <w:jc w:val="both"/>
      </w:pPr>
      <w:r w:rsidRPr="00783D50">
        <w:t xml:space="preserve">– lub za odpowiedni czyn zabroniony określony w przepisach prawa obcego; </w:t>
      </w:r>
    </w:p>
    <w:p w14:paraId="3E4D157A" w14:textId="77777777" w:rsidR="00954CF2" w:rsidRPr="00783D50" w:rsidRDefault="00954CF2" w:rsidP="00AE4E90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1.2. </w:t>
      </w:r>
      <w:r w:rsidRPr="00783D50">
        <w:t xml:space="preserve">jeżeli urzędującego członka jego organu </w:t>
      </w:r>
      <w:r w:rsidR="005F37C3" w:rsidRPr="00783D50">
        <w:t>zaradzającego</w:t>
      </w:r>
      <w:r w:rsidRPr="00783D50">
        <w:t xml:space="preserve"> lub nadzorczego, wspólnika spółki </w:t>
      </w:r>
      <w:r w:rsidRPr="00783D50"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Pr="00783D50" w:rsidRDefault="00954CF2" w:rsidP="00AE4E90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1.3. </w:t>
      </w:r>
      <w:r w:rsidRPr="00783D50">
        <w:t xml:space="preserve">wobec którego wydano prawomocny wyrok sądu lub ostateczną decyzję administracyjną </w:t>
      </w:r>
      <w:r w:rsidR="00473D06" w:rsidRPr="00783D50">
        <w:br/>
      </w:r>
      <w:r w:rsidRPr="00783D50">
        <w:t>o zaleganiu z uiszczeniem podatków, opłat lub składek na ubezpieczenie społ</w:t>
      </w:r>
      <w:r w:rsidR="000269F8" w:rsidRPr="00783D50">
        <w:t>eczne lub zdrowotne, chyba że W</w:t>
      </w:r>
      <w:r w:rsidRPr="00783D50"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 w:rsidRPr="00783D50">
        <w:br/>
      </w:r>
      <w:r w:rsidRPr="00783D50">
        <w:t xml:space="preserve">lub grzywnami lub zawarł wiążące porozumienie w sprawie spłaty tych należności; </w:t>
      </w:r>
    </w:p>
    <w:p w14:paraId="0FE56B0E" w14:textId="77777777" w:rsidR="00954CF2" w:rsidRPr="00783D50" w:rsidRDefault="00954CF2" w:rsidP="00AE4E90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1.4. </w:t>
      </w:r>
      <w:r w:rsidRPr="00783D50">
        <w:t xml:space="preserve">wobec którego orzeczono zakaz ubiegania się o zamówienia publiczne; </w:t>
      </w:r>
    </w:p>
    <w:p w14:paraId="6F48BDFE" w14:textId="77777777" w:rsidR="00473D06" w:rsidRPr="00783D50" w:rsidRDefault="00954CF2" w:rsidP="00AE4E90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1.5. </w:t>
      </w:r>
      <w:r w:rsidRPr="00783D50">
        <w:t xml:space="preserve">jeżeli </w:t>
      </w:r>
      <w:r w:rsidR="005F37C3" w:rsidRPr="00783D50">
        <w:t>Zamawiający</w:t>
      </w:r>
      <w:r w:rsidRPr="00783D50"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 w:rsidRPr="00783D50">
        <w:br/>
      </w:r>
      <w:r w:rsidRPr="00783D50">
        <w:t xml:space="preserve">do udziału w postępowaniu, chyba że wykażą, że przygotowali te oferty lub wnioski niezależnie </w:t>
      </w:r>
      <w:r w:rsidR="00740901" w:rsidRPr="00783D50">
        <w:br/>
      </w:r>
      <w:r w:rsidRPr="00783D50">
        <w:t xml:space="preserve">od siebie; </w:t>
      </w:r>
    </w:p>
    <w:p w14:paraId="54ADA52B" w14:textId="6D10E2B1" w:rsidR="00954CF2" w:rsidRDefault="00954CF2" w:rsidP="00683850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1.6. </w:t>
      </w:r>
      <w:r w:rsidRPr="00783D50">
        <w:t xml:space="preserve">jeżeli, w przypadkach, o których mowa w art. 85 ust. 1 pzp, doszło do zakłócenia konkurencji wynikającego z wcześniejszego zaangażowania tego Wykonawcy lub podmiotu, który należy </w:t>
      </w:r>
      <w:r w:rsidR="00AB70A0" w:rsidRPr="00783D50">
        <w:br/>
      </w:r>
      <w:r w:rsidRPr="00783D50">
        <w:lastRenderedPageBreak/>
        <w:t xml:space="preserve">z </w:t>
      </w:r>
      <w:r w:rsidR="00133552" w:rsidRPr="00783D50">
        <w:t>W</w:t>
      </w:r>
      <w:r w:rsidRPr="00783D50">
        <w:t xml:space="preserve">ykonawcą do tej samej grupy kapitałowej w rozumieniu ustawy z dnia 16 lutego 2007 r. o ochronie konkurencji i konsumentów, chyba że spowodowane tym zakłócenie konkurencji może </w:t>
      </w:r>
      <w:r w:rsidR="00473D06" w:rsidRPr="00783D50">
        <w:br/>
      </w:r>
      <w:r w:rsidRPr="00783D50">
        <w:t xml:space="preserve">być wyeliminowane w inny sposób niż przez wykluczenie Wykonawcy z udziału w postępowaniu </w:t>
      </w:r>
      <w:r w:rsidR="00D607D4" w:rsidRPr="00783D50">
        <w:br/>
      </w:r>
      <w:r w:rsidRPr="00783D50">
        <w:t xml:space="preserve">o udzielenie zamówienia. </w:t>
      </w:r>
    </w:p>
    <w:p w14:paraId="58E34E71" w14:textId="77777777" w:rsidR="00495917" w:rsidRDefault="00495917" w:rsidP="00495917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23452FAD" w14:textId="77777777" w:rsidR="00495917" w:rsidRDefault="00495917" w:rsidP="00495917">
      <w:pPr>
        <w:spacing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3042C588" w14:textId="77777777" w:rsidR="00495917" w:rsidRDefault="00495917" w:rsidP="00495917">
      <w:pPr>
        <w:spacing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CA0C967" w14:textId="77777777" w:rsidR="00495917" w:rsidRDefault="00495917" w:rsidP="00495917">
      <w:pPr>
        <w:spacing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F5B237A" w14:textId="77777777" w:rsidR="00495917" w:rsidRDefault="00495917" w:rsidP="00495917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366CB57F" w14:textId="77777777" w:rsidR="00495917" w:rsidRDefault="00495917" w:rsidP="00495917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037B8921" w14:textId="77777777" w:rsidR="00495917" w:rsidRDefault="00495917" w:rsidP="00495917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35486F1C" w14:textId="77777777" w:rsidR="00495917" w:rsidRDefault="00495917" w:rsidP="00495917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bookmarkEnd w:id="16"/>
    <w:p w14:paraId="24A6520B" w14:textId="77777777" w:rsidR="00954CF2" w:rsidRPr="00783D50" w:rsidRDefault="00A33BCB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Wykonawca może zostać wykluczony przez Zamawiającego na każdym etapie postępowania </w:t>
      </w:r>
      <w:r w:rsidR="00D607D4" w:rsidRPr="00783D50">
        <w:br/>
      </w:r>
      <w:r w:rsidR="00954CF2" w:rsidRPr="00783D50">
        <w:t>o udzielenie zamówienia.</w:t>
      </w:r>
    </w:p>
    <w:p w14:paraId="1BA627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Wykonawca nie b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dzie podlegał wykluczeniu w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ciach okre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lonych w </w:t>
      </w:r>
      <w:r w:rsidR="00D661E0" w:rsidRPr="00783D50">
        <w:rPr>
          <w:rFonts w:eastAsiaTheme="minorHAnsi" w:cs="Calibri"/>
        </w:rPr>
        <w:t>art. 108,</w:t>
      </w:r>
      <w:r w:rsidRPr="00783D50">
        <w:rPr>
          <w:rFonts w:eastAsiaTheme="minorHAnsi" w:cs="Calibri"/>
        </w:rPr>
        <w:t xml:space="preserve"> je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eli udowodni Zamawiaj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cemu, 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 spełnił ł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cznie nast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przesłanki:</w:t>
      </w:r>
    </w:p>
    <w:p w14:paraId="503E4408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1) naprawił lub zobowi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zał si</w:t>
      </w:r>
      <w:r w:rsidRPr="00783D50">
        <w:rPr>
          <w:rFonts w:eastAsia="TimesNewRoman" w:cs="Calibri"/>
        </w:rPr>
        <w:t xml:space="preserve">ę </w:t>
      </w:r>
      <w:r w:rsidRPr="00783D50">
        <w:rPr>
          <w:rFonts w:eastAsiaTheme="minorHAnsi" w:cs="Calibri"/>
        </w:rPr>
        <w:t>do naprawienia szkody wyrz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dzonej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 xml:space="preserve">pstwem, wykroczeniem </w:t>
      </w:r>
      <w:r w:rsidRPr="00783D50">
        <w:rPr>
          <w:rFonts w:eastAsiaTheme="minorHAnsi" w:cs="Calibri"/>
        </w:rPr>
        <w:br/>
        <w:t>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powaniem, w tym poprzez zado</w:t>
      </w:r>
      <w:r w:rsidRPr="00783D50">
        <w:rPr>
          <w:rFonts w:eastAsia="TimesNewRoman" w:cs="Calibri"/>
        </w:rPr>
        <w:t>ść</w:t>
      </w:r>
      <w:r w:rsidRPr="00783D50">
        <w:rPr>
          <w:rFonts w:eastAsiaTheme="minorHAnsi" w:cs="Calibri"/>
        </w:rPr>
        <w:t>uczynienie pieni</w:t>
      </w:r>
      <w:r w:rsidRPr="00783D50">
        <w:rPr>
          <w:rFonts w:eastAsia="TimesNewRoman" w:cs="Calibri"/>
        </w:rPr>
        <w:t>ęż</w:t>
      </w:r>
      <w:r w:rsidRPr="00783D50">
        <w:rPr>
          <w:rFonts w:eastAsiaTheme="minorHAnsi" w:cs="Calibri"/>
        </w:rPr>
        <w:t>ne;</w:t>
      </w:r>
    </w:p>
    <w:p w14:paraId="7FC4D4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2) wyczerpuj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co wyja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nił fakty i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zwi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zane z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pstwem, wykroczeniem 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 oraz spowodowanymi przez nie szkodami, aktywnie współpracuj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</w:t>
      </w:r>
    </w:p>
    <w:p w14:paraId="3D116F4E" w14:textId="6F87FF4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odpowiednio z wła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ciwymi organami, w tym organami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cigania, lub </w:t>
      </w:r>
      <w:r w:rsidR="007F4F14" w:rsidRPr="00783D50">
        <w:rPr>
          <w:rFonts w:eastAsiaTheme="minorHAnsi" w:cs="Calibri"/>
        </w:rPr>
        <w:t>Z</w:t>
      </w:r>
      <w:r w:rsidRPr="00783D50">
        <w:rPr>
          <w:rFonts w:eastAsiaTheme="minorHAnsi" w:cs="Calibri"/>
        </w:rPr>
        <w:t>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cym;</w:t>
      </w:r>
    </w:p>
    <w:p w14:paraId="60E7DB6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3) podj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ł konkretne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rodki techniczne, organizacyjne i kadrowe, odpowiednie dla zapobiegania dalszym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pstwom, wykroczeniom lub nieprawidłowemu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powaniu, w szczególno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ci:</w:t>
      </w:r>
    </w:p>
    <w:p w14:paraId="39D7DC2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a) zerwał wszelkie powi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zania z osobami lub podmiotami odpowiedzialnymi za nieprawidłowe post</w:t>
      </w:r>
      <w:r w:rsidRPr="00783D50">
        <w:rPr>
          <w:rFonts w:eastAsia="TimesNewRoman" w:cs="Calibri"/>
        </w:rPr>
        <w:t>ę</w:t>
      </w:r>
      <w:r w:rsidR="000269F8" w:rsidRPr="00783D50">
        <w:rPr>
          <w:rFonts w:eastAsiaTheme="minorHAnsi" w:cs="Calibri"/>
        </w:rPr>
        <w:t>powanie W</w:t>
      </w:r>
      <w:r w:rsidRPr="00783D50">
        <w:rPr>
          <w:rFonts w:eastAsiaTheme="minorHAnsi" w:cs="Calibri"/>
        </w:rPr>
        <w:t>ykonawcy,</w:t>
      </w:r>
    </w:p>
    <w:p w14:paraId="292480D5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b) zreorganizował personel,</w:t>
      </w:r>
    </w:p>
    <w:p w14:paraId="786F309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c) wdro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ył system sprawozdawczo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kontroli,</w:t>
      </w:r>
    </w:p>
    <w:p w14:paraId="5CA8CA94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d) utworzył struktury audytu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trznego do monitorowania przestrzegania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standardów,</w:t>
      </w:r>
    </w:p>
    <w:p w14:paraId="52707DFC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e) wprowadził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 regulacje dotycz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odpowiedzialno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odszkodowa</w:t>
      </w:r>
      <w:r w:rsidRPr="00783D50">
        <w:rPr>
          <w:rFonts w:eastAsia="TimesNewRoman" w:cs="Calibri"/>
        </w:rPr>
        <w:t xml:space="preserve">ń </w:t>
      </w:r>
      <w:r w:rsidR="00D661E0" w:rsidRPr="00783D50">
        <w:rPr>
          <w:rFonts w:eastAsia="TimesNewRoman" w:cs="Calibri"/>
        </w:rPr>
        <w:br/>
      </w:r>
      <w:r w:rsidRPr="00783D50">
        <w:rPr>
          <w:rFonts w:eastAsiaTheme="minorHAnsi" w:cs="Calibri"/>
        </w:rPr>
        <w:t>za nieprzestrzeganie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standardów.</w:t>
      </w:r>
    </w:p>
    <w:p w14:paraId="409E0DCE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Zamawiający oceni, czy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783D50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783D50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2F447F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C5CB79C" w14:textId="77777777" w:rsidR="00353827" w:rsidRPr="00783D5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="Calibri" w:hAnsi="Calibri"/>
          <w:sz w:val="26"/>
          <w:szCs w:val="26"/>
        </w:rPr>
        <w:t xml:space="preserve">Rozdział 14 </w:t>
      </w:r>
      <w:r w:rsidRPr="00783D5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AE4E9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4E9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1D33C5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3FFA6A" w:rsidR="00353827" w:rsidRPr="001D33C5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</w:t>
      </w:r>
      <w:r w:rsidR="0097576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dstaw do wykluczenia określonych 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1D33C5">
        <w:t xml:space="preserve">w przypadku wspólnego ubiegania się o zamówienie przez Wykonawców, oświadczenie </w:t>
      </w:r>
      <w:r w:rsidR="00A3532F" w:rsidRPr="001D33C5">
        <w:br/>
        <w:t>o niepodleganiu wykluczeniu składa każdy z Wykonawców</w:t>
      </w:r>
      <w:r w:rsidR="00A33BCB" w:rsidRPr="001D33C5">
        <w:t>;</w:t>
      </w:r>
    </w:p>
    <w:p w14:paraId="7E6F1FE9" w14:textId="0E4EED52" w:rsidR="00E72B6F" w:rsidRPr="00D30637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64A96262" w14:textId="05BAD72F" w:rsidR="00300E21" w:rsidRPr="00D34409" w:rsidRDefault="00300E2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00E2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dokument potwierdzający wniesienie wadium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AE4E90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947995F" w:rsidR="00683850" w:rsidRPr="00AE4E90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D33C5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50E9B176" w:rsidR="00683850" w:rsidRPr="00AE4E90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Pr="00783D50" w:rsidRDefault="00F90473" w:rsidP="00A33BCB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83D50">
        <w:rPr>
          <w:b/>
        </w:rPr>
        <w:t>Zamawiający przed wyborem naj</w:t>
      </w:r>
      <w:r w:rsidR="00A33BCB" w:rsidRPr="00783D50">
        <w:rPr>
          <w:b/>
        </w:rPr>
        <w:t>korzystniejszej oferty, wezwie W</w:t>
      </w:r>
      <w:r w:rsidR="00A3532F" w:rsidRPr="00783D50">
        <w:rPr>
          <w:b/>
        </w:rPr>
        <w:t>ykonawcę</w:t>
      </w:r>
      <w:r w:rsidR="00A3532F" w:rsidRPr="00783D50">
        <w:t xml:space="preserve">, którego oferta została najwyżej oceniona, do złożenia w wyznaczonym, nie krótszym niż 5 dni, terminie aktualnych </w:t>
      </w:r>
      <w:r w:rsidR="00AE5401" w:rsidRPr="00783D50">
        <w:br/>
      </w:r>
      <w:r w:rsidR="00A3532F" w:rsidRPr="00783D50">
        <w:t>na dzień złożenia następujących podmiotowych środków dowodowych</w:t>
      </w:r>
      <w:r w:rsidR="00A33BCB" w:rsidRPr="00783D50">
        <w:t xml:space="preserve"> (</w:t>
      </w:r>
      <w:r w:rsidR="00A33BCB" w:rsidRPr="00D6375F">
        <w:rPr>
          <w:i/>
          <w:iCs/>
        </w:rPr>
        <w:t>jeżeli dotyczy</w:t>
      </w:r>
      <w:r w:rsidR="00A33BCB" w:rsidRPr="00783D50">
        <w:t>)</w:t>
      </w:r>
      <w:r w:rsidR="00A3532F" w:rsidRPr="00783D50">
        <w:t>:</w:t>
      </w:r>
    </w:p>
    <w:p w14:paraId="585E519B" w14:textId="04F32BC6" w:rsidR="007D394C" w:rsidRPr="00783D50" w:rsidRDefault="00AF2832" w:rsidP="00A33BCB">
      <w:pPr>
        <w:spacing w:line="276" w:lineRule="auto"/>
        <w:jc w:val="both"/>
      </w:pPr>
      <w:r w:rsidRPr="00783D50">
        <w:t xml:space="preserve">a) podmiotowe środki dowodowe na potwierdzenie spełniania warunków udziału w postępowaniu, zgodnie z punktem </w:t>
      </w:r>
      <w:r w:rsidRPr="00783D50">
        <w:rPr>
          <w:b/>
        </w:rPr>
        <w:t>13.</w:t>
      </w:r>
      <w:r w:rsidR="00F11A56" w:rsidRPr="00783D50">
        <w:rPr>
          <w:b/>
        </w:rPr>
        <w:t>3</w:t>
      </w:r>
      <w:r w:rsidRPr="00783D50">
        <w:rPr>
          <w:b/>
        </w:rPr>
        <w:t xml:space="preserve"> SWZ</w:t>
      </w:r>
      <w:r w:rsidRPr="00783D50">
        <w:t>,</w:t>
      </w:r>
    </w:p>
    <w:p w14:paraId="356D99F3" w14:textId="37B82AA7" w:rsidR="00AF2832" w:rsidRPr="001D33C5" w:rsidRDefault="00AF2832" w:rsidP="00A33BCB">
      <w:pPr>
        <w:spacing w:line="276" w:lineRule="auto"/>
        <w:jc w:val="both"/>
      </w:pPr>
      <w:r w:rsidRPr="00783D50">
        <w:t xml:space="preserve">b) podmiotowe środki dowodowe na potwierdzenie braku podstaw wykluczenia zgodnie z punktem </w:t>
      </w:r>
      <w:r w:rsidRPr="001D33C5">
        <w:rPr>
          <w:b/>
        </w:rPr>
        <w:t>13.8 SWZ</w:t>
      </w:r>
      <w:r w:rsidRPr="001D33C5">
        <w:t>.</w:t>
      </w:r>
    </w:p>
    <w:p w14:paraId="48B7D5AB" w14:textId="6956D7BC" w:rsidR="00A3532F" w:rsidRPr="001D33C5" w:rsidRDefault="00A3532F" w:rsidP="00AE5401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Jeżeli</w:t>
      </w:r>
      <w:r w:rsidR="00974821" w:rsidRPr="001D33C5">
        <w:t xml:space="preserve"> Wykonawca nie złoży oświadczeń</w:t>
      </w:r>
      <w:r w:rsidRPr="001D33C5">
        <w:t>, o których mowa w</w:t>
      </w:r>
      <w:r w:rsidR="00B15884" w:rsidRPr="001D33C5">
        <w:t xml:space="preserve"> 14.1</w:t>
      </w:r>
      <w:r w:rsidRPr="001D33C5">
        <w:t xml:space="preserve"> </w:t>
      </w:r>
      <w:r w:rsidR="00B525F3" w:rsidRPr="001D33C5">
        <w:t>pkt</w:t>
      </w:r>
      <w:r w:rsidRPr="001D33C5">
        <w:t xml:space="preserve"> </w:t>
      </w:r>
      <w:r w:rsidR="00B525F3" w:rsidRPr="001D33C5">
        <w:t>2</w:t>
      </w:r>
      <w:r w:rsidRPr="001D33C5">
        <w:t xml:space="preserve"> i </w:t>
      </w:r>
      <w:r w:rsidR="00B525F3" w:rsidRPr="001D33C5">
        <w:t>3</w:t>
      </w:r>
      <w:r w:rsidRPr="001D33C5">
        <w:t xml:space="preserve"> potwierdzających okoliczności, o których mowa w art. 125 ust. 1 ustawy, podmiotowych środków dowodowych </w:t>
      </w:r>
      <w:r w:rsidR="00AE5401" w:rsidRPr="001D33C5">
        <w:br/>
      </w:r>
      <w:r w:rsidRPr="001D33C5">
        <w:t>lub innych dokumentów lub oświadczeń składanych w postępowaniu lub są one niekomple</w:t>
      </w:r>
      <w:r w:rsidR="00B15884" w:rsidRPr="001D33C5">
        <w:t xml:space="preserve">tne </w:t>
      </w:r>
      <w:r w:rsidR="00AE5401" w:rsidRPr="001D33C5">
        <w:br/>
      </w:r>
      <w:r w:rsidRPr="001D33C5">
        <w:t xml:space="preserve">lub zawierają błędy, </w:t>
      </w:r>
      <w:r w:rsidR="00B15884" w:rsidRPr="001D33C5">
        <w:t>Z</w:t>
      </w:r>
      <w:r w:rsidRPr="001D33C5">
        <w:t xml:space="preserve">amawiający wezwie </w:t>
      </w:r>
      <w:r w:rsidR="000269F8" w:rsidRPr="001D33C5">
        <w:t>W</w:t>
      </w:r>
      <w:r w:rsidRPr="001D33C5">
        <w:t>ykonawcę odpowiedni</w:t>
      </w:r>
      <w:r w:rsidR="00B15884" w:rsidRPr="001D33C5">
        <w:t xml:space="preserve">o do ich złożenia, poprawienia </w:t>
      </w:r>
      <w:r w:rsidR="00AE5401" w:rsidRPr="001D33C5">
        <w:br/>
      </w:r>
      <w:r w:rsidRPr="001D33C5">
        <w:t>lub uzupełnienia w wyznaczonym terminie.</w:t>
      </w:r>
      <w:r w:rsidR="00B15884" w:rsidRPr="001D33C5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Pr="001D33C5" w:rsidRDefault="00A3532F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Wykonawca, w przypadku polegania na zdolnościach lub sytuacji podmiotów udostępniających zasoby, pr</w:t>
      </w:r>
      <w:r w:rsidR="00BC2F26" w:rsidRPr="001D33C5">
        <w:t>zedstawia, wraz z oświadczeniem</w:t>
      </w:r>
      <w:r w:rsidRPr="001D33C5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1D33C5">
        <w:t>W</w:t>
      </w:r>
      <w:r w:rsidRPr="001D33C5">
        <w:t>ykonawca powołuje się na jego zasoby.</w:t>
      </w:r>
    </w:p>
    <w:p w14:paraId="6C342475" w14:textId="584370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Wykonawca, który polega na zdolnościach lub sytuacji podmiotów udostępniających zasoby, składa wraz z ofertą, zobowiązanie podmiotu</w:t>
      </w:r>
      <w:r w:rsidR="00BC2F26" w:rsidRPr="001D33C5">
        <w:t xml:space="preserve"> (załącznik nr 6 do SWZ)</w:t>
      </w:r>
      <w:r w:rsidR="00A3532F" w:rsidRPr="001D33C5">
        <w:t xml:space="preserve"> udostępniającego zasoby </w:t>
      </w:r>
      <w:r w:rsidR="00E72B6F" w:rsidRPr="001D33C5">
        <w:br/>
      </w:r>
      <w:r w:rsidR="00A3532F" w:rsidRPr="001D33C5">
        <w:t xml:space="preserve">do oddania mu do dyspozycji niezbędnych zasobów na potrzeby realizacji danego zamówienia lub inny podmiotowy środek dowodowy potwierdzający, że </w:t>
      </w:r>
      <w:r w:rsidRPr="001D33C5">
        <w:t>W</w:t>
      </w:r>
      <w:r w:rsidR="00A3532F" w:rsidRPr="001D33C5">
        <w:t>ykonawca realizując zamówienie, będzie dysponował niezbędnymi zasobami tych podmiotów.</w:t>
      </w:r>
    </w:p>
    <w:p w14:paraId="27677FDC" w14:textId="50CCB4DD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 wspólnego ubiegania się o zamówienie przez Wykonawców</w:t>
      </w:r>
      <w:r w:rsidR="0097576F" w:rsidRPr="001D33C5">
        <w:t>,</w:t>
      </w:r>
      <w:r w:rsidR="00A3532F" w:rsidRPr="001D33C5">
        <w:t xml:space="preserve"> oświadczeni</w:t>
      </w:r>
      <w:r w:rsidR="0097576F" w:rsidRPr="001D33C5">
        <w:t>a</w:t>
      </w:r>
      <w:r w:rsidR="00A3532F" w:rsidRPr="001D33C5">
        <w:t xml:space="preserve">, </w:t>
      </w:r>
      <w:r w:rsidRPr="001D33C5">
        <w:br/>
      </w:r>
      <w:r w:rsidR="00A3532F" w:rsidRPr="001D33C5">
        <w:t>o który</w:t>
      </w:r>
      <w:r w:rsidR="00B525F3" w:rsidRPr="001D33C5">
        <w:t>ch</w:t>
      </w:r>
      <w:r w:rsidR="00A3532F" w:rsidRPr="001D33C5">
        <w:t xml:space="preserve"> mowa </w:t>
      </w:r>
      <w:r w:rsidR="00B525F3" w:rsidRPr="001D33C5">
        <w:t>w 14.1 pkt 2 i 3</w:t>
      </w:r>
      <w:r w:rsidR="00D6375F">
        <w:t xml:space="preserve"> SWZ</w:t>
      </w:r>
      <w:r w:rsidR="00A3532F" w:rsidRPr="001D33C5">
        <w:t xml:space="preserve">, składa oddzielnie każdy z Wykonawców wspólnie ubiegających </w:t>
      </w:r>
      <w:r w:rsidR="00C701B9" w:rsidRPr="001D33C5">
        <w:br/>
      </w:r>
      <w:r w:rsidR="00A3532F" w:rsidRPr="001D33C5">
        <w:t xml:space="preserve">się o zamówienie. Oświadczenie to ma potwierdzać spełnienie warunków udziału w postępowaniu, </w:t>
      </w:r>
      <w:r w:rsidR="00B15884" w:rsidRPr="001D33C5">
        <w:br/>
      </w:r>
      <w:r w:rsidR="00A3532F" w:rsidRPr="001D33C5">
        <w:t>brak pod</w:t>
      </w:r>
      <w:r w:rsidR="0097576F" w:rsidRPr="001D33C5">
        <w:t>staw wykluczenia w zakresie, w jakim</w:t>
      </w:r>
      <w:r w:rsidR="00A3532F" w:rsidRPr="001D33C5">
        <w:t xml:space="preserve"> każdy z Wykonawców wykazuje spełnienie warunków udziału w postępowaniu.</w:t>
      </w:r>
    </w:p>
    <w:p w14:paraId="48A0EF5E" w14:textId="624144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Wykonawca, który zamierza powierzyć wykonanie części zamówienia podwykonawcom, </w:t>
      </w:r>
      <w:r w:rsidR="00B15884" w:rsidRPr="001D33C5">
        <w:br/>
      </w:r>
      <w:r w:rsidR="00A3532F" w:rsidRPr="001D33C5">
        <w:t>w celu wykazania braku istnienia wobec nich podstaw wykluczenia z udziału w postępowaniu zamieszcza informację</w:t>
      </w:r>
      <w:r w:rsidR="00832B13" w:rsidRPr="001D33C5">
        <w:t xml:space="preserve"> o podwykonawcach w oświadczeniach</w:t>
      </w:r>
      <w:r w:rsidR="00A3532F" w:rsidRPr="001D33C5">
        <w:t>, o który</w:t>
      </w:r>
      <w:r w:rsidR="00832B13" w:rsidRPr="001D33C5">
        <w:t>ch</w:t>
      </w:r>
      <w:r w:rsidR="00A3532F" w:rsidRPr="001D33C5">
        <w:t xml:space="preserve"> mowa </w:t>
      </w:r>
      <w:r w:rsidR="00832B13" w:rsidRPr="001D33C5">
        <w:t>w 14.1 pkt 2 i 3</w:t>
      </w:r>
      <w:r w:rsidR="00D6375F">
        <w:t xml:space="preserve"> SWZ</w:t>
      </w:r>
      <w:r w:rsidR="00A3532F" w:rsidRPr="001D33C5">
        <w:t>.</w:t>
      </w:r>
    </w:p>
    <w:p w14:paraId="610BB7D2" w14:textId="77777777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 przypadku, gdy Wykonawca nie wskaże w oświadczeniu części zamówienia, której wykonanie powierzy podwykonawcom Zamawiający uzna, iż całość zamówienia Wykonawca wykona </w:t>
      </w:r>
      <w:r w:rsidR="00A3532F" w:rsidRPr="00D34409">
        <w:t>samodzielnie.</w:t>
      </w:r>
    </w:p>
    <w:p w14:paraId="1997E8DB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Wykonawcy mogą wspólnie ubiegać się o udzielenie zamówienia. np. łącząc się w konsorcj</w:t>
      </w:r>
      <w:r w:rsidR="00482E60" w:rsidRPr="00D34409">
        <w:t>um</w:t>
      </w:r>
      <w:r w:rsidR="00A3532F" w:rsidRPr="00D34409">
        <w:br/>
        <w:t>lub spółki cywilne lub inną formę prawną.</w:t>
      </w:r>
    </w:p>
    <w:p w14:paraId="73CCCCCF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Wykonawcy składający ofertę wspólną ustanawiają pełnomocnika do reprezentowania </w:t>
      </w:r>
      <w:r w:rsidR="00AE5401" w:rsidRPr="00D34409">
        <w:br/>
      </w:r>
      <w:r w:rsidR="00A3532F" w:rsidRPr="00D34409">
        <w:t>ich w postępowaniu o udzielenie zamówienia albo do reprezentowania ich w postępowaniu i zawarcia umowy w sprawie zamówienia publicznego.</w:t>
      </w:r>
    </w:p>
    <w:p w14:paraId="12DA045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Oferta wspólna, składana przez dwóch lub więcej Wykonawców, powinna spełniać następujące wymagania:</w:t>
      </w:r>
    </w:p>
    <w:p w14:paraId="79E53409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oferta wspólna powin</w:t>
      </w:r>
      <w:r w:rsidR="00A33BCB" w:rsidRPr="001D33C5">
        <w:t>na być sporządzona zgodnie ze S</w:t>
      </w:r>
      <w:r w:rsidRPr="001D33C5">
        <w:t>WZ;</w:t>
      </w:r>
    </w:p>
    <w:p w14:paraId="690A35D4" w14:textId="0B2F4DA7" w:rsidR="00A3532F" w:rsidRPr="001D33C5" w:rsidRDefault="00A3532F" w:rsidP="00683850">
      <w:pPr>
        <w:spacing w:line="276" w:lineRule="auto"/>
        <w:jc w:val="both"/>
      </w:pPr>
      <w:r w:rsidRPr="001D33C5">
        <w:t xml:space="preserve">2) sposób składania dokumentów w ofercie wspólnej </w:t>
      </w:r>
      <w:r w:rsidR="00B9447C" w:rsidRPr="001D33C5">
        <w:t>–</w:t>
      </w:r>
      <w:r w:rsidRPr="001D33C5">
        <w:t xml:space="preserve"> dokumenty składane przez członków konsorcjum czy wspólników spółki cywilnej, w tym oświadczenia muszą być podpisane </w:t>
      </w:r>
      <w:r w:rsidR="002A0B8F" w:rsidRPr="001D33C5">
        <w:br/>
      </w:r>
      <w:r w:rsidRPr="001D33C5">
        <w:t>przez wyznaczonego pełnomocnika lub osobę upoważnioną do reprezentowania danego podmiotu.</w:t>
      </w:r>
    </w:p>
    <w:p w14:paraId="47BFE9E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Zamawiający w toku prowadzonego postępowania będzie przesyłał wszelką korespondencję </w:t>
      </w:r>
      <w:r w:rsidR="00A3532F" w:rsidRPr="001D33C5">
        <w:br/>
        <w:t>do pełnomocnika Wykonawców występujących wspólnie.</w:t>
      </w:r>
    </w:p>
    <w:p w14:paraId="287CD4E7" w14:textId="4A481640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Przepisy dotyczące pojedynczego Wykonawcy mają zastosowanie do pełnomocnika, </w:t>
      </w:r>
      <w:r w:rsidR="00AE5401" w:rsidRPr="001D33C5">
        <w:br/>
      </w:r>
      <w:r w:rsidR="00A3532F" w:rsidRPr="001D33C5">
        <w:t xml:space="preserve">o którym mowa w </w:t>
      </w:r>
      <w:r w:rsidR="001D33C5" w:rsidRPr="001D33C5">
        <w:t xml:space="preserve">pkt </w:t>
      </w:r>
      <w:r w:rsidR="00B15884" w:rsidRPr="001D33C5">
        <w:t>14</w:t>
      </w:r>
      <w:r w:rsidR="001D33C5" w:rsidRPr="001D33C5">
        <w:t>.</w:t>
      </w:r>
      <w:r w:rsidR="00A3532F" w:rsidRPr="001D33C5">
        <w:t xml:space="preserve">10 i </w:t>
      </w:r>
      <w:r w:rsidR="00B15884" w:rsidRPr="001D33C5">
        <w:t>14</w:t>
      </w:r>
      <w:r w:rsidR="001D33C5" w:rsidRPr="001D33C5">
        <w:t>.</w:t>
      </w:r>
      <w:r w:rsidR="00A3532F" w:rsidRPr="001D33C5">
        <w:t>13</w:t>
      </w:r>
      <w:r w:rsidR="001D33C5" w:rsidRPr="001D33C5">
        <w:t xml:space="preserve"> SWZ</w:t>
      </w:r>
      <w:r w:rsidR="00A3532F" w:rsidRPr="001D33C5">
        <w:t>, ze skutkiem prawnym wobec wszystkich Wykonawców występujących wspólnie.</w:t>
      </w:r>
    </w:p>
    <w:p w14:paraId="58006C2C" w14:textId="2E2EA6E6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Przed podpisaniem umowy Wykonawcy składający wspólną ofertę będą mieli obowiązek przedstawić Zamawiającemu umowę konsorcjum, zawierającą co najmniej:</w:t>
      </w:r>
    </w:p>
    <w:p w14:paraId="2342AE0D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1D33C5" w:rsidRDefault="00A3532F" w:rsidP="001D33C5">
      <w:pPr>
        <w:spacing w:after="0" w:line="276" w:lineRule="auto"/>
        <w:jc w:val="both"/>
      </w:pPr>
      <w:r w:rsidRPr="001D33C5">
        <w:t>2) określenie szczegółowego zakresu działania poszczególnych stron umowy,</w:t>
      </w:r>
    </w:p>
    <w:p w14:paraId="59C40C36" w14:textId="77777777" w:rsidR="00A3532F" w:rsidRPr="00D34409" w:rsidRDefault="00A3532F" w:rsidP="00683850">
      <w:pPr>
        <w:spacing w:line="276" w:lineRule="auto"/>
        <w:jc w:val="both"/>
      </w:pPr>
      <w:r w:rsidRPr="001D33C5">
        <w:t xml:space="preserve">3) czas obowiązywania umowy, który nie może być krótszy, niż okres obejmujący realizację zamówienia </w:t>
      </w:r>
      <w:r w:rsidRPr="00D34409">
        <w:t>oraz czas trwania gwarancji jakości i rękojmi.</w:t>
      </w:r>
    </w:p>
    <w:p w14:paraId="51156954" w14:textId="0F2E499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 przypadku Wykonawców wspólnie ubiegających się o udzielenie zamówienia na zasadach określonych w art. 58 ustawy, brak podstaw wykluczenia musi wykazać każdy z Wykonawców oddzielnie; wobec powyższego wszystkie oświadczenia i dokumenty w zakresie braku podstaw </w:t>
      </w:r>
      <w:r w:rsidRPr="00D34409">
        <w:br/>
      </w:r>
      <w:r w:rsidR="00A3532F" w:rsidRPr="00D34409">
        <w:t>wykluczenia wymagane w postępowaniu składa odrębnie każdy z Wykonawców wspólnie występujących.</w:t>
      </w:r>
    </w:p>
    <w:p w14:paraId="3D76A311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Zamawiający nie przewiduje na podst. art. 60 ustawy, zastrzeżenia osobistego wykonania przez Wykonawcę kluczowych części zamówienia.</w:t>
      </w:r>
    </w:p>
    <w:p w14:paraId="0B5A9E11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Zamawiający żąda wskazania przez Wykonawcę części zamówienia, których wykonanie powierzy podwykonawcom.</w:t>
      </w:r>
    </w:p>
    <w:p w14:paraId="2E6EB251" w14:textId="1CF21F48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przypadku, gdy Wykonawca zamierza powie</w:t>
      </w:r>
      <w:r w:rsidRPr="001D33C5">
        <w:t xml:space="preserve">rzyć określoną część zamówienia </w:t>
      </w:r>
      <w:r w:rsidR="00A3532F" w:rsidRPr="001D33C5">
        <w:t xml:space="preserve">podwykonawcom, Wykonawca zobowiązany jest wskazać w </w:t>
      </w:r>
      <w:r w:rsidRPr="001D33C5">
        <w:t>formularzu ofertowym</w:t>
      </w:r>
      <w:r w:rsidR="00A3532F" w:rsidRPr="001D33C5">
        <w:t xml:space="preserve"> zakres tych prac zgodnie z </w:t>
      </w:r>
      <w:r w:rsidR="00837811" w:rsidRPr="001D33C5">
        <w:t>z</w:t>
      </w:r>
      <w:r w:rsidR="00A3532F" w:rsidRPr="001D33C5">
        <w:t>ałącznikiem nr 1 do SWZ.</w:t>
      </w:r>
    </w:p>
    <w:p w14:paraId="67BB937B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Umowa o podwykonawstwo będzie musiała określać, jaki zakres czynności zostanie powierzony podwykonawcom.</w:t>
      </w:r>
    </w:p>
    <w:p w14:paraId="2215CF85" w14:textId="2B30125C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 Zlecenie przez Wykonawcę wykonania części zamówienia podwykonawcom nie zwalnia Wykonawcy od odpowiedzialności za wyko</w:t>
      </w:r>
      <w:r w:rsidR="0097576F" w:rsidRPr="001D33C5">
        <w:t>na</w:t>
      </w:r>
      <w:r w:rsidR="00A3532F" w:rsidRPr="001D33C5">
        <w:t xml:space="preserve">nie całości zamówienia, tj. wykonywanych przez siebie </w:t>
      </w:r>
      <w:r w:rsidR="00A3532F" w:rsidRPr="001D33C5">
        <w:br/>
        <w:t xml:space="preserve">i </w:t>
      </w:r>
      <w:r w:rsidR="00A3532F" w:rsidRPr="00D34409">
        <w:t>zleconych.</w:t>
      </w:r>
    </w:p>
    <w:p w14:paraId="39C6E221" w14:textId="0284D1E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Brak i</w:t>
      </w:r>
      <w:r w:rsidR="00F6187F" w:rsidRPr="00D34409">
        <w:t xml:space="preserve">nformacji, o której mowa w </w:t>
      </w:r>
      <w:r w:rsidR="001D33C5" w:rsidRPr="00D34409">
        <w:t xml:space="preserve">pkt </w:t>
      </w:r>
      <w:r w:rsidR="00F6187F" w:rsidRPr="00D34409">
        <w:t>14</w:t>
      </w:r>
      <w:r w:rsidR="001D33C5" w:rsidRPr="00D34409">
        <w:t>.</w:t>
      </w:r>
      <w:r w:rsidR="00A3532F" w:rsidRPr="00D34409">
        <w:t>1</w:t>
      </w:r>
      <w:r w:rsidR="00832B13" w:rsidRPr="00D34409">
        <w:t>8</w:t>
      </w:r>
      <w:r w:rsidR="00A3532F" w:rsidRPr="00D34409">
        <w:t xml:space="preserve"> i</w:t>
      </w:r>
      <w:r w:rsidR="00F6187F" w:rsidRPr="00D34409">
        <w:t xml:space="preserve"> 14</w:t>
      </w:r>
      <w:r w:rsidR="001D33C5" w:rsidRPr="00D34409">
        <w:t>.</w:t>
      </w:r>
      <w:r w:rsidR="00A3532F" w:rsidRPr="00D34409">
        <w:t>1</w:t>
      </w:r>
      <w:r w:rsidR="00832B13" w:rsidRPr="00D34409">
        <w:t>9</w:t>
      </w:r>
      <w:r w:rsidR="00A3532F" w:rsidRPr="00D34409">
        <w:t xml:space="preserve"> </w:t>
      </w:r>
      <w:r w:rsidR="001D33C5" w:rsidRPr="00D34409">
        <w:t xml:space="preserve">SWZ </w:t>
      </w:r>
      <w:r w:rsidR="00A3532F" w:rsidRPr="00D34409">
        <w:t>będzie rozumiany przez Zamawiającego, jako realizacja przez Wykonawcę zamówienia we własnym zakresie.</w:t>
      </w:r>
    </w:p>
    <w:p w14:paraId="1DDDEA66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D34409">
        <w:br/>
        <w:t xml:space="preserve">w art. 13 </w:t>
      </w:r>
      <w:r w:rsidR="00A3532F" w:rsidRPr="00D34409">
        <w:t xml:space="preserve">lub 14 RODO względem osób fizycznych, których dane osobowe Wykonawca bezpośrednio </w:t>
      </w:r>
      <w:r w:rsidR="00A3532F" w:rsidRPr="00D34409">
        <w:br/>
        <w:t xml:space="preserve">lub pośrednio pozyskał i których dane przekaże Zamawiającemu, chyba że ma zastosowanie </w:t>
      </w:r>
      <w:r w:rsidRPr="00D34409">
        <w:br/>
      </w:r>
      <w:r w:rsidR="00A3532F" w:rsidRPr="00D34409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 w:rsidRPr="00D34409">
        <w:t>Wykonawca, na formularzu ofertowym</w:t>
      </w:r>
      <w:r w:rsidR="00A3532F" w:rsidRPr="00D34409">
        <w:t>, s</w:t>
      </w:r>
      <w:r w:rsidR="00994C51" w:rsidRPr="00D34409">
        <w:t>tanowiącym</w:t>
      </w:r>
      <w:r w:rsidR="00AB0F62" w:rsidRPr="00D34409">
        <w:t xml:space="preserve"> Załącznik nr 1 do S</w:t>
      </w:r>
      <w:r w:rsidR="00A3532F" w:rsidRPr="00D34409">
        <w:t xml:space="preserve">WZ, zobowiązany jest złożyć oświadczenie dot. wypełnienia obowiązku informacyjnego przewidzianego </w:t>
      </w:r>
      <w:r w:rsidR="00F6187F" w:rsidRPr="00D34409">
        <w:br/>
      </w:r>
      <w:r w:rsidR="00A3532F" w:rsidRPr="00D34409">
        <w:t xml:space="preserve">w art. 13 </w:t>
      </w:r>
      <w:r w:rsidR="00F6187F" w:rsidRPr="00D34409">
        <w:t>l</w:t>
      </w:r>
      <w:r w:rsidR="00A3532F" w:rsidRPr="00D34409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1D33C5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D33C5">
        <w:rPr>
          <w:rFonts w:ascii="Calibri" w:hAnsi="Calibri"/>
          <w:sz w:val="26"/>
          <w:szCs w:val="26"/>
        </w:rPr>
        <w:t>Rozdział 1</w:t>
      </w:r>
      <w:r w:rsidR="00A33BCB" w:rsidRPr="001D33C5">
        <w:rPr>
          <w:rFonts w:ascii="Calibri" w:hAnsi="Calibri"/>
          <w:sz w:val="26"/>
          <w:szCs w:val="26"/>
        </w:rPr>
        <w:t>5</w:t>
      </w:r>
      <w:r w:rsidRPr="001D33C5">
        <w:rPr>
          <w:rFonts w:ascii="Calibri" w:hAnsi="Calibri"/>
          <w:sz w:val="26"/>
          <w:szCs w:val="26"/>
        </w:rPr>
        <w:t xml:space="preserve"> </w:t>
      </w:r>
      <w:r w:rsidR="00353827" w:rsidRPr="001D33C5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 poda cenę oferty w </w:t>
      </w:r>
      <w:r w:rsidR="00AE5401" w:rsidRPr="001D33C5">
        <w:t>f</w:t>
      </w:r>
      <w:r w:rsidRPr="001D33C5">
        <w:t xml:space="preserve">ormularzu </w:t>
      </w:r>
      <w:r w:rsidR="00AE5401" w:rsidRPr="001D33C5">
        <w:t>o</w:t>
      </w:r>
      <w:r w:rsidRPr="001D33C5">
        <w:t xml:space="preserve">fertowym sporządzonym według wzoru stanowiącego </w:t>
      </w:r>
      <w:r w:rsidR="00AE5401" w:rsidRPr="001D33C5">
        <w:t>załącznik nr 1</w:t>
      </w:r>
      <w:r w:rsidRPr="001D33C5">
        <w:t xml:space="preserve"> do SWZ, jako cenę brutto [z uwzględnieniem kwoty podatku od towarów i usług (VAT)] z wyszczególnieniem stawki podatku od towarów i usług (VAT). </w:t>
      </w:r>
    </w:p>
    <w:p w14:paraId="6DFB751B" w14:textId="3C523498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1D33C5">
        <w:t xml:space="preserve">Cena stanowi wynagrodzenie ryczałtowe. </w:t>
      </w:r>
    </w:p>
    <w:p w14:paraId="62C88E5C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rPr>
          <w:b/>
        </w:rPr>
        <w:t>Cena musi być wyrażona w złotych polskich (PLN), z dokładnością nie większą niż dwa miejsca po przecinku.</w:t>
      </w:r>
      <w:r w:rsidR="005F37C3" w:rsidRPr="001D33C5">
        <w:t xml:space="preserve"> </w:t>
      </w:r>
    </w:p>
    <w:p w14:paraId="430A3B82" w14:textId="5061D10C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9262CD" w:rsidRPr="001D33C5">
        <w:t>usług (VAT) potraktowane będzie</w:t>
      </w:r>
      <w:r w:rsidR="005F37C3" w:rsidRPr="001D33C5">
        <w:t xml:space="preserve"> jako błąd w obliczeniu ceny i spowoduje odrzucenie oferty, jeżeli nie ziszczą się ustawowe przesłanki omyłki (na podstawie art. 226 ust. 1 pkt 10 pzp w związku z art. 223 ust. 2 </w:t>
      </w:r>
      <w:r w:rsidR="006F5EDA" w:rsidRPr="001D33C5">
        <w:br/>
      </w:r>
      <w:r w:rsidR="005F37C3" w:rsidRPr="001D33C5">
        <w:t xml:space="preserve">pkt 3 pzp). </w:t>
      </w:r>
    </w:p>
    <w:p w14:paraId="7A99CD21" w14:textId="77777777" w:rsidR="00482E60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Rozliczenia między Zamawiającym a Wykonawcą będą prowadzone w złotych polskich (PLN). </w:t>
      </w:r>
      <w:r w:rsidR="00482E60" w:rsidRPr="001D33C5">
        <w:t>Zamawiający nie dopuszcza walut obcych w rozliczeniach z Wykonawcą.</w:t>
      </w:r>
    </w:p>
    <w:p w14:paraId="795F6232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W przypadku rozbieżności pomiędzy ceną ryczałtową podaną cyfrowo a słownie, jako wartość właściwa zostanie przyjęta cena ryczałtowa podana słownie.</w:t>
      </w:r>
    </w:p>
    <w:p w14:paraId="5B471811" w14:textId="0B188734" w:rsidR="00482E60" w:rsidRPr="001D33C5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1D33C5">
        <w:t>Jeżeli w świetle art. 225 ustawy wybór of</w:t>
      </w:r>
      <w:r w:rsidRPr="001D33C5">
        <w:t>ert prowadziłby do powstania u Z</w:t>
      </w:r>
      <w:r w:rsidR="00482E60" w:rsidRPr="001D33C5">
        <w:t xml:space="preserve">amawiającego obowiązku podatkowego zgodnie z przepisami o podatku od towarów i usług </w:t>
      </w:r>
      <w:r w:rsidRPr="001D33C5">
        <w:t>W</w:t>
      </w:r>
      <w:r w:rsidR="00482E60" w:rsidRPr="001D33C5">
        <w:t>ykonawca składając ofertę wskazuje wartość bez kwoty podatku jednakże ofert</w:t>
      </w:r>
      <w:r w:rsidR="007D195F" w:rsidRPr="001D33C5">
        <w:t>a</w:t>
      </w:r>
      <w:r w:rsidR="00482E60" w:rsidRPr="001D33C5">
        <w:t xml:space="preserve"> musi dodatkowo zawierać obliczoną </w:t>
      </w:r>
      <w:r w:rsidR="00482E60" w:rsidRPr="001D33C5">
        <w:br/>
        <w:t xml:space="preserve">i jednoznacznie wskazaną cenę oferty do porównania z uwzględnieniem należnego podatku </w:t>
      </w:r>
      <w:r w:rsidRPr="001D33C5">
        <w:t>VAT</w:t>
      </w:r>
      <w:r w:rsidR="00482E60" w:rsidRPr="001D33C5">
        <w:t xml:space="preserve">, </w:t>
      </w:r>
      <w:r w:rsidR="00482E60" w:rsidRPr="001D33C5">
        <w:br/>
        <w:t xml:space="preserve">do którego zapłacenia zobowiązany będzie </w:t>
      </w:r>
      <w:r w:rsidRPr="001D33C5">
        <w:t>Z</w:t>
      </w:r>
      <w:r w:rsidR="00482E60" w:rsidRPr="001D33C5">
        <w:t>amawiający.</w:t>
      </w:r>
    </w:p>
    <w:p w14:paraId="51732069" w14:textId="77777777" w:rsidR="00D07115" w:rsidRPr="002F447F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6</w:t>
      </w:r>
      <w:r w:rsidRPr="00FB2A73">
        <w:rPr>
          <w:rFonts w:ascii="Calibri" w:hAnsi="Calibri"/>
          <w:sz w:val="26"/>
          <w:szCs w:val="26"/>
        </w:rPr>
        <w:t xml:space="preserve"> </w:t>
      </w:r>
      <w:r w:rsidR="00353827" w:rsidRPr="00FB2A7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Przy wyborze oferty Zamawiając</w:t>
      </w:r>
      <w:r w:rsidR="00482E60" w:rsidRPr="00FB2A73">
        <w:t>y będzie się kierował następującymi kryteriami:</w:t>
      </w:r>
    </w:p>
    <w:p w14:paraId="33B5F82B" w14:textId="77777777" w:rsidR="00AE5401" w:rsidRPr="00FB2A73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Pr="00FB2A73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B2A73"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Pr="00FB2A73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FB2A73" w:rsidRDefault="00AE5401" w:rsidP="00AE5401">
      <w:pPr>
        <w:spacing w:line="240" w:lineRule="auto"/>
        <w:rPr>
          <w:rFonts w:asciiTheme="minorHAnsi" w:hAnsiTheme="minorHAnsi"/>
        </w:rPr>
      </w:pPr>
      <w:r w:rsidRPr="00FB2A73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FB2A73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FB2A73">
        <w:rPr>
          <w:rFonts w:asciiTheme="minorHAnsi" w:hAnsiTheme="minorHAnsi"/>
          <w:b/>
        </w:rPr>
        <w:t>C = (Cn/Cb) x 60 pkt</w:t>
      </w:r>
    </w:p>
    <w:p w14:paraId="3FC4BE79" w14:textId="77777777" w:rsidR="00AE5401" w:rsidRPr="00FB2A73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B2A73">
        <w:rPr>
          <w:rFonts w:asciiTheme="minorHAnsi" w:hAnsiTheme="minorHAnsi"/>
        </w:rPr>
        <w:t xml:space="preserve">gdzie, </w:t>
      </w:r>
    </w:p>
    <w:p w14:paraId="79CBEBD7" w14:textId="77777777" w:rsidR="00AE5401" w:rsidRPr="00FB2A73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FB2A73">
        <w:rPr>
          <w:rFonts w:asciiTheme="minorHAnsi" w:hAnsiTheme="minorHAnsi"/>
        </w:rPr>
        <w:t>C</w:t>
      </w:r>
      <w:r w:rsidR="000D284F" w:rsidRPr="00FB2A73">
        <w:rPr>
          <w:rFonts w:asciiTheme="minorHAnsi" w:hAnsiTheme="minorHAnsi"/>
        </w:rPr>
        <w:t xml:space="preserve"> </w:t>
      </w:r>
      <w:r w:rsidRPr="00FB2A73">
        <w:rPr>
          <w:rFonts w:asciiTheme="minorHAnsi" w:hAnsiTheme="minorHAnsi"/>
        </w:rPr>
        <w:t xml:space="preserve">- ilość punktów za kryterium </w:t>
      </w:r>
      <w:r w:rsidR="000D284F" w:rsidRPr="00FB2A73">
        <w:rPr>
          <w:rFonts w:asciiTheme="minorHAnsi" w:hAnsiTheme="minorHAnsi"/>
        </w:rPr>
        <w:t>C</w:t>
      </w:r>
      <w:r w:rsidRPr="00FB2A73">
        <w:rPr>
          <w:rFonts w:asciiTheme="minorHAnsi" w:hAnsiTheme="minorHAnsi"/>
        </w:rPr>
        <w:t xml:space="preserve">ena, </w:t>
      </w:r>
    </w:p>
    <w:p w14:paraId="1F2386AD" w14:textId="77777777" w:rsidR="00AE5401" w:rsidRPr="00FB2A73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FB2A73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FB2A73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B2A73">
        <w:rPr>
          <w:rFonts w:asciiTheme="minorHAnsi" w:hAnsiTheme="minorHAnsi"/>
        </w:rPr>
        <w:t xml:space="preserve">Cb – cena oferty badanej. </w:t>
      </w:r>
    </w:p>
    <w:p w14:paraId="5D5FB90B" w14:textId="77777777" w:rsidR="00AE5401" w:rsidRPr="00FB2A73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B2A73">
        <w:rPr>
          <w:rFonts w:asciiTheme="minorHAnsi" w:hAnsiTheme="minorHAnsi"/>
        </w:rPr>
        <w:t xml:space="preserve">W kryterium „Cena”, oferta z najniższą ceną otrzyma 60 punktów a pozostałe oferty </w:t>
      </w:r>
      <w:r w:rsidRPr="00FB2A73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FB2A73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B2A73"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FB2A73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D30637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t xml:space="preserve">Punkty za kryterium </w:t>
      </w:r>
      <w:r w:rsidR="00C701B9" w:rsidRPr="00D30637">
        <w:rPr>
          <w:rFonts w:eastAsiaTheme="minorHAnsi" w:cs="Calibri"/>
          <w:bCs/>
        </w:rPr>
        <w:t>Okres gwarancji</w:t>
      </w:r>
      <w:r w:rsidR="00F537E9" w:rsidRPr="00D30637">
        <w:rPr>
          <w:rFonts w:eastAsiaTheme="minorHAnsi" w:cs="Calibri"/>
          <w:bCs/>
        </w:rPr>
        <w:t xml:space="preserve"> ustala się w sposób następujący</w:t>
      </w:r>
      <w:r w:rsidRPr="00D30637">
        <w:rPr>
          <w:rFonts w:eastAsiaTheme="minorHAnsi" w:cs="Calibri"/>
          <w:bCs/>
        </w:rPr>
        <w:t>:</w:t>
      </w:r>
    </w:p>
    <w:p w14:paraId="3DAF9F94" w14:textId="77777777" w:rsidR="00F537E9" w:rsidRPr="00D30637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D30637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t xml:space="preserve">36 – 47 miesięcy od daty podpisania końcowego protokołu – </w:t>
      </w:r>
      <w:r w:rsidRPr="00D30637">
        <w:rPr>
          <w:rFonts w:eastAsiaTheme="minorHAnsi" w:cs="Calibri"/>
          <w:b/>
          <w:bCs/>
        </w:rPr>
        <w:t>0 punktów</w:t>
      </w:r>
      <w:r w:rsidRPr="00D30637">
        <w:rPr>
          <w:rFonts w:eastAsiaTheme="minorHAnsi" w:cs="Calibri"/>
          <w:bCs/>
        </w:rPr>
        <w:t>;</w:t>
      </w:r>
    </w:p>
    <w:p w14:paraId="04A48246" w14:textId="3F2AA5EC" w:rsidR="00C701B9" w:rsidRPr="00D30637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t xml:space="preserve">48 – 59 miesięcy od daty podpisania końcowego protokołu – </w:t>
      </w:r>
      <w:r w:rsidRPr="00D30637">
        <w:rPr>
          <w:rFonts w:eastAsiaTheme="minorHAnsi" w:cs="Calibri"/>
          <w:b/>
          <w:bCs/>
        </w:rPr>
        <w:t>20 punktów</w:t>
      </w:r>
      <w:r w:rsidRPr="00D30637">
        <w:rPr>
          <w:rFonts w:eastAsiaTheme="minorHAnsi" w:cs="Calibri"/>
          <w:bCs/>
        </w:rPr>
        <w:t>;</w:t>
      </w:r>
    </w:p>
    <w:p w14:paraId="76B3A2A1" w14:textId="544573C1" w:rsidR="00C701B9" w:rsidRPr="00D30637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t xml:space="preserve">60 miesięcy i więcej </w:t>
      </w:r>
      <w:r w:rsidR="007018D6" w:rsidRPr="00D30637">
        <w:rPr>
          <w:rFonts w:eastAsiaTheme="minorHAnsi" w:cs="Calibri"/>
          <w:bCs/>
        </w:rPr>
        <w:t xml:space="preserve">od daty podpisania </w:t>
      </w:r>
      <w:r w:rsidRPr="00D30637">
        <w:rPr>
          <w:rFonts w:eastAsiaTheme="minorHAnsi" w:cs="Calibri"/>
          <w:bCs/>
        </w:rPr>
        <w:t xml:space="preserve">końcowego protokołu – </w:t>
      </w:r>
      <w:r w:rsidRPr="00D30637">
        <w:rPr>
          <w:rFonts w:eastAsiaTheme="minorHAnsi" w:cs="Calibri"/>
          <w:b/>
          <w:bCs/>
        </w:rPr>
        <w:t>40 punktów</w:t>
      </w:r>
      <w:r w:rsidRPr="00D30637">
        <w:rPr>
          <w:rFonts w:eastAsiaTheme="minorHAnsi" w:cs="Calibri"/>
          <w:bCs/>
        </w:rPr>
        <w:t>.</w:t>
      </w:r>
    </w:p>
    <w:p w14:paraId="3862F358" w14:textId="28CA3C6C" w:rsidR="00964A7A" w:rsidRPr="001D33C5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1D33C5">
        <w:rPr>
          <w:rFonts w:asciiTheme="minorHAnsi" w:hAnsiTheme="minorHAnsi"/>
        </w:rPr>
        <w:t>W kryterium „</w:t>
      </w:r>
      <w:r w:rsidR="00847A7F" w:rsidRPr="001D33C5">
        <w:rPr>
          <w:rFonts w:asciiTheme="minorHAnsi" w:hAnsiTheme="minorHAnsi"/>
        </w:rPr>
        <w:t>Okres gwarancji</w:t>
      </w:r>
      <w:r w:rsidRPr="001D33C5">
        <w:rPr>
          <w:rFonts w:asciiTheme="minorHAnsi" w:hAnsiTheme="minorHAnsi"/>
        </w:rPr>
        <w:t>”, punkty zostaną przyznane zgodnie z</w:t>
      </w:r>
      <w:r w:rsidR="001057C3">
        <w:rPr>
          <w:rFonts w:asciiTheme="minorHAnsi" w:hAnsiTheme="minorHAnsi"/>
        </w:rPr>
        <w:t>e</w:t>
      </w:r>
      <w:r w:rsidRPr="001D33C5">
        <w:rPr>
          <w:rFonts w:asciiTheme="minorHAnsi" w:hAnsiTheme="minorHAnsi"/>
        </w:rPr>
        <w:t xml:space="preserve"> wskazaną powyżej punktacją. </w:t>
      </w:r>
    </w:p>
    <w:p w14:paraId="471E37DB" w14:textId="6887D9A0" w:rsidR="00964A7A" w:rsidRPr="00FB2A73" w:rsidRDefault="00964A7A" w:rsidP="00964A7A">
      <w:pPr>
        <w:spacing w:line="276" w:lineRule="auto"/>
        <w:jc w:val="both"/>
        <w:rPr>
          <w:i/>
          <w:color w:val="FF0000"/>
        </w:rPr>
      </w:pPr>
      <w:r w:rsidRPr="00FB2A73">
        <w:rPr>
          <w:i/>
          <w:color w:val="FF0000"/>
        </w:rPr>
        <w:t>Wykonawca jest zobowiązany wskazać jeden z dopuszczonych przez Zamawiającego terminów</w:t>
      </w:r>
      <w:r w:rsidR="00795ECD" w:rsidRPr="00FB2A73">
        <w:rPr>
          <w:i/>
          <w:color w:val="FF0000"/>
        </w:rPr>
        <w:t xml:space="preserve"> okresu gwarancji</w:t>
      </w:r>
      <w:r w:rsidRPr="00FB2A73">
        <w:rPr>
          <w:i/>
          <w:color w:val="FF0000"/>
        </w:rPr>
        <w:t>. W przypadku, gdy Wykonawca nie wskaże terminu, tj. pozostawi pu</w:t>
      </w:r>
      <w:r w:rsidR="00795ECD" w:rsidRPr="00FB2A73">
        <w:rPr>
          <w:i/>
          <w:color w:val="FF0000"/>
        </w:rPr>
        <w:t xml:space="preserve">ste miejsce, Zamawiający uzna, </w:t>
      </w:r>
      <w:r w:rsidRPr="00FB2A73">
        <w:rPr>
          <w:i/>
          <w:color w:val="FF0000"/>
        </w:rPr>
        <w:t xml:space="preserve">iż Wykonawca </w:t>
      </w:r>
      <w:r w:rsidR="00C701B9" w:rsidRPr="00FB2A73">
        <w:rPr>
          <w:i/>
          <w:color w:val="FF0000"/>
        </w:rPr>
        <w:t>oferuje najkrótszy Okres gwarancji</w:t>
      </w:r>
      <w:r w:rsidRPr="00FB2A73">
        <w:rPr>
          <w:i/>
          <w:color w:val="FF0000"/>
        </w:rPr>
        <w:t xml:space="preserve"> i uzyska 0 punktów. </w:t>
      </w:r>
      <w:r w:rsidR="00795ECD" w:rsidRPr="00FB2A73">
        <w:rPr>
          <w:i/>
          <w:color w:val="FF0000"/>
        </w:rPr>
        <w:br/>
      </w:r>
      <w:r w:rsidRPr="00FB2A73">
        <w:rPr>
          <w:i/>
          <w:color w:val="FF0000"/>
        </w:rPr>
        <w:t>W przypadku, gdy Wykonawca wskaże inny termin, niż dopuszczony przez Za</w:t>
      </w:r>
      <w:r w:rsidR="00C701B9" w:rsidRPr="00FB2A73">
        <w:rPr>
          <w:i/>
          <w:color w:val="FF0000"/>
        </w:rPr>
        <w:t xml:space="preserve">mawiającego, Zamawiający uzna, </w:t>
      </w:r>
      <w:r w:rsidRPr="00FB2A73">
        <w:rPr>
          <w:i/>
          <w:color w:val="FF0000"/>
        </w:rPr>
        <w:t xml:space="preserve">iż oferta jest niezgodna z SWZ. </w:t>
      </w:r>
    </w:p>
    <w:p w14:paraId="6D51B1EF" w14:textId="08897D2D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Ocenie będą podlegać wyłącznie oferty</w:t>
      </w:r>
      <w:r w:rsidR="007D195F" w:rsidRPr="00FB2A73">
        <w:t xml:space="preserve"> nie</w:t>
      </w:r>
      <w:r w:rsidRPr="00FB2A73">
        <w:t xml:space="preserve">podlegające odrzuceniu. </w:t>
      </w:r>
    </w:p>
    <w:p w14:paraId="722414CF" w14:textId="5D046B2E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FB2A73">
        <w:t xml:space="preserve">Za najkorzystniejszą zostanie uznana oferta z </w:t>
      </w:r>
      <w:r w:rsidR="001057C3">
        <w:t>najwyższą</w:t>
      </w:r>
      <w:r w:rsidR="000D284F" w:rsidRPr="00FB2A73">
        <w:t xml:space="preserve"> liczbą punktów</w:t>
      </w:r>
      <w:r w:rsidR="00994C51" w:rsidRPr="00FB2A73">
        <w:t xml:space="preserve"> (cena + </w:t>
      </w:r>
      <w:r w:rsidR="00C701B9" w:rsidRPr="00FB2A73">
        <w:t>okres gwarancji</w:t>
      </w:r>
      <w:r w:rsidR="00994C51" w:rsidRPr="00FB2A73">
        <w:t>)</w:t>
      </w:r>
      <w:r w:rsidR="000D284F" w:rsidRPr="00FB2A73">
        <w:t>, tj. przedstawiająca najkorzystniejszy bilans kryteriów oceny ofert przedstawionych w 16.1</w:t>
      </w:r>
      <w:r w:rsidR="001057C3">
        <w:t xml:space="preserve"> SWZ</w:t>
      </w:r>
      <w:r w:rsidRPr="00FB2A73">
        <w:t xml:space="preserve">. </w:t>
      </w:r>
    </w:p>
    <w:p w14:paraId="6D3F341F" w14:textId="2FB10F02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 w:rsidRPr="00FB2A73">
        <w:t xml:space="preserve">Zgodnie z art. 248 ust. 1 PZP, jeżeli nie można wybrać najkorzystniejszej oferty z uwagi na to, </w:t>
      </w:r>
      <w:r w:rsidR="00AC24C0" w:rsidRPr="00FB2A73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 w:rsidRPr="00FB2A73">
        <w:br/>
      </w:r>
      <w:r w:rsidR="00AC24C0" w:rsidRPr="00FB2A73">
        <w:lastRenderedPageBreak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 w:rsidRPr="00FB2A73">
        <w:br/>
        <w:t xml:space="preserve">z art. 248 ust. 3, jeżeli nie można dokonać wyboru oferty w sposób, o którym mowa </w:t>
      </w:r>
      <w:r w:rsidR="00AC24C0" w:rsidRPr="00FB2A73">
        <w:br/>
        <w:t>w ust. 2, Zamawiający wzywa Wykonawców, którzy złożyli te oferty, do złożenia w terminie określonym przez Zamawiającego ofert dodatkowych zawierających nową cenę lub koszt.</w:t>
      </w:r>
      <w:r w:rsidR="00953FE7" w:rsidRPr="00FB2A73">
        <w:t xml:space="preserve"> </w:t>
      </w:r>
    </w:p>
    <w:p w14:paraId="2CBF6AE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FB2A73">
        <w:br/>
      </w:r>
      <w:r w:rsidRPr="00FB2A73">
        <w:t xml:space="preserve">są zobowiązani do przedstawienia wyjaśnień w terminie wskazanym przez Zamawiającego. </w:t>
      </w:r>
    </w:p>
    <w:p w14:paraId="4674A0BE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 xml:space="preserve">Zamawiający wybiera najkorzystniejszą ofertę w terminie związania ofertą określonym w SWZ. </w:t>
      </w:r>
    </w:p>
    <w:p w14:paraId="034772CB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>Jeżeli termin związania ofertą upłynie przed wyborem najkorzystniejszej oferty, Zamawiający wezwie Wykonawcę, którego oferta otrzymała najwyższą</w:t>
      </w:r>
      <w:r w:rsidR="00D607D4" w:rsidRPr="00FB2A73">
        <w:t xml:space="preserve"> </w:t>
      </w:r>
      <w:r w:rsidR="005F37C3" w:rsidRPr="00FB2A73">
        <w:t xml:space="preserve">ocenę, do </w:t>
      </w:r>
      <w:r w:rsidR="00681BA2" w:rsidRPr="00FB2A73">
        <w:t>wyrażenia</w:t>
      </w:r>
      <w:r w:rsidR="005F37C3" w:rsidRPr="00FB2A73">
        <w:t xml:space="preserve">, w wyznaczonym </w:t>
      </w:r>
      <w:r w:rsidR="00681BA2" w:rsidRPr="00FB2A73">
        <w:br/>
      </w:r>
      <w:r w:rsidR="005F37C3" w:rsidRPr="00FB2A73">
        <w:t xml:space="preserve">przez Zamawiającego terminie, pisemnej zgody na wybór jego oferty. </w:t>
      </w:r>
    </w:p>
    <w:p w14:paraId="670B7A16" w14:textId="0681972A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>W przypadku braku zgody, o kto</w:t>
      </w:r>
      <w:r w:rsidR="00125409" w:rsidRPr="00FB2A73">
        <w:t>́rej mowa w 16 ust. 7</w:t>
      </w:r>
      <w:r w:rsidR="001057C3">
        <w:t xml:space="preserve"> SWZ</w:t>
      </w:r>
      <w:r w:rsidR="005F37C3" w:rsidRPr="00FB2A73">
        <w:t xml:space="preserve"> oferta podlega odrzuceniu,</w:t>
      </w:r>
      <w:r w:rsidR="001057C3">
        <w:br/>
      </w:r>
      <w:r w:rsidR="005F37C3" w:rsidRPr="00FB2A73">
        <w:t>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Pr="002F447F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D29E8B8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7</w:t>
      </w:r>
      <w:r w:rsidRPr="00FB2A73">
        <w:rPr>
          <w:rFonts w:ascii="Calibri" w:hAnsi="Calibri"/>
          <w:sz w:val="26"/>
          <w:szCs w:val="26"/>
        </w:rPr>
        <w:t xml:space="preserve"> </w:t>
      </w:r>
      <w:r w:rsidRPr="00FB2A7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B2A73">
        <w:rPr>
          <w:rFonts w:asciiTheme="minorHAnsi" w:hAnsiTheme="minorHAnsi" w:cstheme="minorHAnsi"/>
          <w:sz w:val="26"/>
          <w:szCs w:val="26"/>
        </w:rPr>
        <w:br/>
      </w:r>
      <w:r w:rsidRPr="00FB2A7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B2A7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B2A7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Zamawiający zawiera umowę w sprawie zamówienia publicznego, z uwzględnieniem </w:t>
      </w:r>
      <w:r w:rsidR="00681BA2" w:rsidRPr="00FB2A73">
        <w:br/>
      </w:r>
      <w:r w:rsidRPr="00FB2A73"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9E4A0CA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Zamawiający może zawrzeć umowę w sprawie zamówienia publicznego przed upływem terminu, o którym mowa w </w:t>
      </w:r>
      <w:r w:rsidR="002879C5">
        <w:t>17.</w:t>
      </w:r>
      <w:r w:rsidRPr="00FB2A73">
        <w:t>1</w:t>
      </w:r>
      <w:r w:rsidR="002879C5">
        <w:t xml:space="preserve"> SWZ</w:t>
      </w:r>
      <w:r w:rsidRPr="00FB2A73">
        <w:t xml:space="preserve">, jeżeli w postępowaniu o udzielenie zamówienia złożono tylko jedną ofertę. </w:t>
      </w:r>
    </w:p>
    <w:p w14:paraId="4D613DEC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którego oferta została wybrana jako najkorzystniejsza, zostanie poinformowany przez Zamawiającego o miejscu i terminie podpisania umowy. </w:t>
      </w:r>
    </w:p>
    <w:p w14:paraId="269165E5" w14:textId="220F149F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o którym mowa w </w:t>
      </w:r>
      <w:r w:rsidR="002879C5">
        <w:t>17.</w:t>
      </w:r>
      <w:r w:rsidRPr="001D33C5">
        <w:t>1</w:t>
      </w:r>
      <w:r w:rsidR="002879C5">
        <w:t xml:space="preserve"> SWZ</w:t>
      </w:r>
      <w:r w:rsidRPr="001D33C5">
        <w:t xml:space="preserve">, ma obowiązek zawrzeć umowę w sprawie zamówienia na warunkach określonych w projektowanych postanowieniach umowy, które stanowią </w:t>
      </w:r>
      <w:r w:rsidR="000D284F" w:rsidRPr="001D33C5">
        <w:t xml:space="preserve">załącznik </w:t>
      </w:r>
      <w:r w:rsidR="00740901" w:rsidRPr="001D33C5">
        <w:br/>
      </w:r>
      <w:r w:rsidR="000D284F" w:rsidRPr="001D33C5">
        <w:t>nr 2</w:t>
      </w:r>
      <w:r w:rsidRPr="001D33C5">
        <w:t xml:space="preserve"> do SWZ. Umowa zostanie uzupełniona o zapisy wynikające ze złożonej oferty.</w:t>
      </w:r>
    </w:p>
    <w:p w14:paraId="32FECFE5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Przed podpisaniem umowy Wykonawcy wspólnie ubiegający się o udzielenie zamówienia </w:t>
      </w:r>
      <w:r w:rsidR="00D607D4" w:rsidRPr="001D33C5">
        <w:br/>
      </w:r>
      <w:r w:rsidR="005F37C3" w:rsidRPr="001D33C5">
        <w:t>(w przypadku wyboru ich oferty jako najkorzystniejszej) przedstawią Zamawiającemu umowę regulującą współpracę tych Wykonawców.</w:t>
      </w:r>
    </w:p>
    <w:p w14:paraId="747A4587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Pr="002F447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155B06FC" w14:textId="77777777" w:rsidR="005F37C3" w:rsidRPr="009B64C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lastRenderedPageBreak/>
        <w:t>Rozdział 1</w:t>
      </w:r>
      <w:r w:rsidR="00A33BCB" w:rsidRPr="009B64CE">
        <w:rPr>
          <w:rFonts w:ascii="Calibri" w:hAnsi="Calibri"/>
          <w:sz w:val="26"/>
          <w:szCs w:val="26"/>
        </w:rPr>
        <w:t>8</w:t>
      </w:r>
      <w:r w:rsidRPr="009B64CE">
        <w:rPr>
          <w:rFonts w:ascii="Calibri" w:hAnsi="Calibri"/>
          <w:sz w:val="26"/>
          <w:szCs w:val="26"/>
        </w:rPr>
        <w:t xml:space="preserve"> </w:t>
      </w:r>
      <w:r w:rsidR="006C1510" w:rsidRPr="009B64C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>Środki ochrony prawnej przysługują Wykonawcy, jeżeli ma lub miał interes w uzyskaniu zamówienia oraz poniósł lub może ponieść szkodę</w:t>
      </w:r>
      <w:r w:rsidR="00D607D4" w:rsidRPr="009B64CE">
        <w:t xml:space="preserve"> </w:t>
      </w:r>
      <w:r w:rsidRPr="009B64CE">
        <w:t xml:space="preserve">w wyniku naruszenia przez Zamawiającego przepisów pzp. </w:t>
      </w:r>
    </w:p>
    <w:p w14:paraId="6FE39B75" w14:textId="77777777" w:rsidR="006C1510" w:rsidRPr="009B64CE" w:rsidRDefault="006C1510" w:rsidP="009B64CE">
      <w:pPr>
        <w:spacing w:after="0"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przysługuje na: </w:t>
      </w:r>
    </w:p>
    <w:p w14:paraId="09CFBC36" w14:textId="0D4371E8" w:rsidR="006C1510" w:rsidRPr="009B64CE" w:rsidRDefault="00A33BCB" w:rsidP="009B64CE">
      <w:pPr>
        <w:spacing w:after="0" w:line="276" w:lineRule="auto"/>
        <w:jc w:val="both"/>
      </w:pPr>
      <w:r w:rsidRPr="009B64CE">
        <w:t>a)</w:t>
      </w:r>
      <w:r w:rsidR="006C1510" w:rsidRPr="009B64CE">
        <w:t xml:space="preserve"> niezgodną z przepisami ustawy czynność Zamawiającego, podjętą</w:t>
      </w:r>
      <w:r w:rsidR="00D607D4" w:rsidRPr="009B64CE">
        <w:t xml:space="preserve"> </w:t>
      </w:r>
      <w:r w:rsidR="006C1510" w:rsidRPr="009B64CE">
        <w:t>w postępowaniu o udzielenie za</w:t>
      </w:r>
      <w:r w:rsidR="00D863E1" w:rsidRPr="009B64CE">
        <w:t>mówienia, w tym na zapis projekt</w:t>
      </w:r>
      <w:r w:rsidR="00937841" w:rsidRPr="009B64CE">
        <w:t>u</w:t>
      </w:r>
      <w:r w:rsidR="00D863E1" w:rsidRPr="009B64CE">
        <w:t xml:space="preserve"> umowy</w:t>
      </w:r>
      <w:r w:rsidR="006C1510" w:rsidRPr="009B64CE">
        <w:t xml:space="preserve">; </w:t>
      </w:r>
    </w:p>
    <w:p w14:paraId="01741BE4" w14:textId="77777777" w:rsidR="006C1510" w:rsidRPr="009B64CE" w:rsidRDefault="00A33BCB" w:rsidP="00683850">
      <w:pPr>
        <w:spacing w:line="276" w:lineRule="auto"/>
        <w:jc w:val="both"/>
      </w:pPr>
      <w:r w:rsidRPr="009B64CE">
        <w:t>b)</w:t>
      </w:r>
      <w:r w:rsidR="006C1510" w:rsidRPr="009B64CE">
        <w:t xml:space="preserve"> zaniechanie czynności w postępowaniu o udzielenie zamówienia, do której Zamawiający </w:t>
      </w:r>
      <w:r w:rsidR="000D284F" w:rsidRPr="009B64CE">
        <w:br/>
      </w:r>
      <w:r w:rsidR="006C1510" w:rsidRPr="009B64CE">
        <w:t xml:space="preserve">był obowiązany na podstawie ustawy. </w:t>
      </w:r>
    </w:p>
    <w:p w14:paraId="5E5EBD1D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wnosi się do Prezesa Krajowej Izby Odwoławczej w formie pisemnej albo w formie elektronicznej albo w postaci elektronicznej opatrzone podpisem zaufanym. </w:t>
      </w:r>
    </w:p>
    <w:p w14:paraId="0B588783" w14:textId="5903A90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D5079" w:rsidRPr="009B64C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Szczegółowe informacje dotyczące środków ochrony prawnej określone </w:t>
      </w:r>
      <w:r w:rsidR="00A35EE0" w:rsidRPr="009B64CE">
        <w:t>zostały w art. 505-590 ustawy PZP.</w:t>
      </w:r>
    </w:p>
    <w:p w14:paraId="5E537532" w14:textId="77777777" w:rsidR="00CD5029" w:rsidRPr="009B64C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 xml:space="preserve">Rozdział 19 </w:t>
      </w:r>
      <w:r w:rsidRPr="009B64C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B64CE" w:rsidRDefault="00CD5029" w:rsidP="00CD5029">
      <w:pPr>
        <w:jc w:val="both"/>
        <w:rPr>
          <w:b/>
        </w:rPr>
      </w:pPr>
      <w:r w:rsidRPr="009B64CE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B64CE">
        <w:rPr>
          <w:b/>
        </w:rPr>
        <w:br/>
        <w:t>o udzielenie niniejszego zamówienia publicznego.</w:t>
      </w:r>
    </w:p>
    <w:p w14:paraId="6E772C63" w14:textId="77777777" w:rsidR="00CD5029" w:rsidRPr="00D34409" w:rsidRDefault="00CD5029" w:rsidP="00D34409">
      <w:pPr>
        <w:spacing w:after="0"/>
        <w:jc w:val="both"/>
      </w:pPr>
      <w:r w:rsidRPr="00D34409">
        <w:t>Zamawiający informuje, że w przypadku:</w:t>
      </w:r>
    </w:p>
    <w:p w14:paraId="6CEEBD1C" w14:textId="77777777" w:rsidR="00CD5029" w:rsidRPr="00D34409" w:rsidRDefault="00CD5029" w:rsidP="00D34409">
      <w:pPr>
        <w:spacing w:after="0"/>
        <w:jc w:val="both"/>
      </w:pPr>
      <w:r w:rsidRPr="00D34409">
        <w:t>- osób fizycznych,</w:t>
      </w:r>
    </w:p>
    <w:p w14:paraId="1DD9D1C9" w14:textId="77777777" w:rsidR="00CD5029" w:rsidRPr="00D34409" w:rsidRDefault="00CD5029" w:rsidP="00D34409">
      <w:pPr>
        <w:spacing w:after="0"/>
        <w:jc w:val="both"/>
      </w:pPr>
      <w:r w:rsidRPr="00D34409">
        <w:t>- osób fizycznych, prowadzących jednoosobową działalność gospodarczą,</w:t>
      </w:r>
    </w:p>
    <w:p w14:paraId="4851D42D" w14:textId="77777777" w:rsidR="00CD5029" w:rsidRPr="00D34409" w:rsidRDefault="00CD5029" w:rsidP="00D34409">
      <w:pPr>
        <w:spacing w:after="0"/>
        <w:jc w:val="both"/>
      </w:pPr>
      <w:r w:rsidRPr="00D34409">
        <w:t>- pełnomocnika Wykonawcy będącego osobą fizyczną,</w:t>
      </w:r>
    </w:p>
    <w:p w14:paraId="0645991E" w14:textId="77777777" w:rsidR="00CD5029" w:rsidRPr="00D34409" w:rsidRDefault="00CD5029" w:rsidP="00D34409">
      <w:pPr>
        <w:spacing w:after="0"/>
        <w:jc w:val="both"/>
      </w:pPr>
      <w:r w:rsidRPr="00D34409">
        <w:t>- członka organu zarządzającego Wykonawcy, będącego osobą fizyczną,</w:t>
      </w:r>
    </w:p>
    <w:p w14:paraId="370FD46A" w14:textId="77777777" w:rsidR="00CD5029" w:rsidRPr="00D34409" w:rsidRDefault="00CD5029" w:rsidP="00D34409">
      <w:pPr>
        <w:spacing w:after="0"/>
        <w:jc w:val="both"/>
      </w:pPr>
      <w:r w:rsidRPr="00D34409">
        <w:t>- osoby fizycznej skierowanej do przygotowania i przeprowadzenia postępowania o udz</w:t>
      </w:r>
      <w:r w:rsidR="004801B0" w:rsidRPr="00D34409">
        <w:t>ielenie zamówienia publicznego,</w:t>
      </w:r>
    </w:p>
    <w:p w14:paraId="7554A90B" w14:textId="77777777" w:rsidR="004801B0" w:rsidRPr="00D34409" w:rsidRDefault="004801B0" w:rsidP="00CD5029">
      <w:pPr>
        <w:jc w:val="both"/>
      </w:pPr>
      <w:r w:rsidRPr="00D34409">
        <w:t>przetwarza dane osobowe, które uzyskał bezpośrednio w toku prowadzonego postępowania.</w:t>
      </w:r>
    </w:p>
    <w:p w14:paraId="4BE5F039" w14:textId="77777777" w:rsidR="004801B0" w:rsidRPr="00D34409" w:rsidRDefault="004801B0" w:rsidP="004801B0">
      <w:pPr>
        <w:jc w:val="both"/>
      </w:pPr>
      <w:r w:rsidRPr="00D34409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4409">
        <w:br/>
      </w:r>
      <w:r w:rsidRPr="00D34409">
        <w:t>z przetwarzaniem danych osobowych i w sprawie swobodnego przepływu takich danych oraz uchylenia dyrektywy 95/46/WE (Dz. Urz. UE L 119 z 04.05.2016, str. 1), dalej RODO,</w:t>
      </w:r>
    </w:p>
    <w:p w14:paraId="4F3DA3D5" w14:textId="60C7DECD" w:rsidR="004801B0" w:rsidRPr="00D34409" w:rsidRDefault="004801B0" w:rsidP="004801B0">
      <w:pPr>
        <w:jc w:val="both"/>
      </w:pPr>
      <w:r w:rsidRPr="00D34409">
        <w:t>Zamawiający informuj</w:t>
      </w:r>
      <w:r w:rsidR="00D34409" w:rsidRPr="00D34409">
        <w:t>e</w:t>
      </w:r>
      <w:r w:rsidRPr="00D34409">
        <w:t>, że:</w:t>
      </w:r>
    </w:p>
    <w:p w14:paraId="0AC2F627" w14:textId="77777777" w:rsidR="004801B0" w:rsidRPr="00D34409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4409">
        <w:t>Samodzielny Publiczny Zakład Opieki Zdrowotnej w Łapach</w:t>
      </w:r>
      <w:r w:rsidR="004801B0" w:rsidRPr="00D34409">
        <w:t xml:space="preserve"> informuje Pana/nią, </w:t>
      </w:r>
      <w:r w:rsidRPr="00D34409">
        <w:br/>
      </w:r>
      <w:r w:rsidR="004801B0" w:rsidRPr="00D34409">
        <w:t xml:space="preserve">że administratorem Pana/ni danych osobowych podanych w dokumentacji przetargowej </w:t>
      </w:r>
      <w:r w:rsidRPr="00D34409">
        <w:t>jest</w:t>
      </w:r>
      <w:r w:rsidRPr="00D34409">
        <w:br/>
        <w:t>Samodzielny Publiczny Zakład Opieki Zdrowotnej w Łapach</w:t>
      </w:r>
      <w:r w:rsidR="004801B0" w:rsidRPr="00D34409">
        <w:t xml:space="preserve"> przy ul. </w:t>
      </w:r>
      <w:r w:rsidRPr="00D34409">
        <w:t>J. Korczaka 23</w:t>
      </w:r>
      <w:r w:rsidR="004801B0" w:rsidRPr="00D34409">
        <w:t xml:space="preserve">. </w:t>
      </w:r>
      <w:r w:rsidRPr="00D34409">
        <w:br/>
      </w:r>
      <w:r w:rsidR="004801B0" w:rsidRPr="00D34409">
        <w:t xml:space="preserve">Adres korespondencyjny: </w:t>
      </w:r>
      <w:r w:rsidRPr="00D34409">
        <w:t xml:space="preserve">Samodzielny Publiczny Zakład Opieki Zdrowotnej w Łapach, </w:t>
      </w:r>
      <w:r w:rsidRPr="00D34409">
        <w:br/>
        <w:t>ul. J. Korczaka 23, 18-100 Łapy</w:t>
      </w:r>
      <w:r w:rsidR="004801B0" w:rsidRPr="00D34409">
        <w:t>.</w:t>
      </w:r>
    </w:p>
    <w:p w14:paraId="7469EC7D" w14:textId="77777777" w:rsidR="003C2FD1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Pana/ni dane osobowe przetwarzane będą w celu ubiegania się o udzielenie zamówienia publicznego w postępowaniu przetargowym organizowanym przez </w:t>
      </w:r>
      <w:r w:rsidR="003C2FD1" w:rsidRPr="00D34409">
        <w:t>Samodzielny Publiczny Zakład Opieki Zdrowotnej w Łapach</w:t>
      </w:r>
      <w:r w:rsidRPr="00D34409">
        <w:t>.</w:t>
      </w:r>
    </w:p>
    <w:p w14:paraId="1EA26BB4" w14:textId="77777777" w:rsidR="004801B0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lastRenderedPageBreak/>
        <w:t xml:space="preserve">Administrator danych powołał Inspektora ochrony danych osobowych, z którym można kontaktować się poprzez: adres korespondencyjny: </w:t>
      </w:r>
      <w:r w:rsidR="003C2FD1" w:rsidRPr="00D34409">
        <w:t>Samodzielny Publiczny Zakład Opieki Zdrowotnej w Łapach, ul. J. Korczaka 23, 18-100 Łapy</w:t>
      </w:r>
      <w:r w:rsidRPr="00D34409">
        <w:t xml:space="preserve">, adres e-mail: </w:t>
      </w:r>
      <w:hyperlink r:id="rId17" w:history="1">
        <w:r w:rsidR="003C2FD1" w:rsidRPr="00D34409">
          <w:rPr>
            <w:rStyle w:val="Hipercze"/>
          </w:rPr>
          <w:t>iodo@szpitallapy.pl</w:t>
        </w:r>
      </w:hyperlink>
      <w:r w:rsidRPr="00D34409">
        <w:t>.</w:t>
      </w:r>
      <w:r w:rsidR="003C2FD1" w:rsidRPr="00D34409">
        <w:t xml:space="preserve"> </w:t>
      </w:r>
    </w:p>
    <w:p w14:paraId="580A8845" w14:textId="4C3042F8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Pani/Pana dane osobowe przetwarzane będą na podstawie art. 6 ust. 1 lit. c RODO </w:t>
      </w:r>
      <w:r w:rsidR="00366F9E" w:rsidRPr="00D34409">
        <w:br/>
      </w:r>
      <w:r w:rsidRPr="00D34409">
        <w:t xml:space="preserve">w celu związanym z postępowaniem o udzielenie zamówienia publicznego prowadzonym w trybie </w:t>
      </w:r>
      <w:r w:rsidR="007D195F" w:rsidRPr="00D34409">
        <w:t>podstawowym</w:t>
      </w:r>
      <w:r w:rsidRPr="00D34409">
        <w:t>.</w:t>
      </w:r>
    </w:p>
    <w:p w14:paraId="271A9B88" w14:textId="60D6C789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Odbiorcami Pani/Pana danych osobowych będą osoby lub podmioty, którym udostępniona zostanie dokumentacja postępowania w oparciu o art. 74 ustawy</w:t>
      </w:r>
      <w:r w:rsidR="002E251C" w:rsidRPr="00D34409">
        <w:t>.</w:t>
      </w:r>
    </w:p>
    <w:p w14:paraId="42CD696D" w14:textId="7F17B8BE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Pani/Pana dane osobowe będą przechowywane, zgodnie</w:t>
      </w:r>
      <w:r w:rsidR="002E251C" w:rsidRPr="00D34409">
        <w:t xml:space="preserve"> z art. 78 ust. 1 ustawy</w:t>
      </w:r>
      <w:r w:rsidRPr="00D34409"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Obowiązek podania przez Panią/Pana danych osobowych bezpośrednio Pani/Pana dotyczących jest wymogiem ustawowym określonym w przepisach ustawy, związanym z udziałem </w:t>
      </w:r>
      <w:r w:rsidR="003C2FD1" w:rsidRPr="00D34409">
        <w:br/>
      </w:r>
      <w:r w:rsidRPr="00D34409">
        <w:t xml:space="preserve">w postępowaniu o udzielenie zamówienia publicznego; konsekwencje niepodania określonych danych wynikają z ustawy. </w:t>
      </w:r>
    </w:p>
    <w:p w14:paraId="3BCE6F3B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4409">
        <w:t>posiada Pani/Pan:</w:t>
      </w:r>
    </w:p>
    <w:p w14:paraId="54F1098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15 RODO prawo dostępu do danych osobowych Pani/Pana dotyczących;</w:t>
      </w:r>
    </w:p>
    <w:p w14:paraId="3E06BC62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16 RODO prawo do sprostowania Pani/Pana danych osobowych*;</w:t>
      </w:r>
    </w:p>
    <w:p w14:paraId="2375D49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4409">
        <w:t>nie przysługuje Pani/Panu:</w:t>
      </w:r>
    </w:p>
    <w:p w14:paraId="2A163CBA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usunięcia danych osobowych;</w:t>
      </w:r>
    </w:p>
    <w:p w14:paraId="322485A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przenoszenia danych osobowych;</w:t>
      </w:r>
    </w:p>
    <w:p w14:paraId="3E277E6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1D33C5" w:rsidRDefault="004801B0" w:rsidP="004801B0">
      <w:pPr>
        <w:ind w:left="360"/>
        <w:jc w:val="both"/>
      </w:pPr>
    </w:p>
    <w:p w14:paraId="448DCF42" w14:textId="77777777" w:rsidR="004801B0" w:rsidRPr="001D33C5" w:rsidRDefault="004801B0" w:rsidP="004801B0">
      <w:pPr>
        <w:ind w:left="360"/>
        <w:jc w:val="both"/>
      </w:pPr>
      <w:r w:rsidRPr="001D33C5">
        <w:t>______________________</w:t>
      </w:r>
    </w:p>
    <w:p w14:paraId="0F54FE88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1D33C5">
        <w:rPr>
          <w:i/>
          <w:sz w:val="20"/>
        </w:rPr>
        <w:br/>
      </w:r>
      <w:r w:rsidRPr="001D33C5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2F447F" w:rsidRDefault="00366F9E" w:rsidP="00B62466">
      <w:pPr>
        <w:spacing w:after="0"/>
        <w:ind w:left="360"/>
        <w:jc w:val="both"/>
        <w:rPr>
          <w:i/>
          <w:sz w:val="20"/>
          <w:highlight w:val="yellow"/>
        </w:rPr>
      </w:pPr>
    </w:p>
    <w:p w14:paraId="22C98CCA" w14:textId="77777777" w:rsidR="00E64715" w:rsidRPr="00D34409" w:rsidRDefault="00E64715" w:rsidP="00D34409">
      <w:pPr>
        <w:pStyle w:val="Nagwek1"/>
        <w:spacing w:before="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4409">
        <w:rPr>
          <w:rFonts w:ascii="Calibri" w:hAnsi="Calibri"/>
          <w:sz w:val="26"/>
          <w:szCs w:val="26"/>
        </w:rPr>
        <w:t xml:space="preserve">Rozdział 20 </w:t>
      </w:r>
      <w:r w:rsidRPr="00D34409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273803" w:rsidRDefault="00D863E1" w:rsidP="000D284F">
      <w:pPr>
        <w:spacing w:line="276" w:lineRule="auto"/>
        <w:jc w:val="both"/>
      </w:pPr>
      <w:r w:rsidRPr="00D34409">
        <w:t>1</w:t>
      </w:r>
      <w:r w:rsidR="00E64715" w:rsidRPr="00D34409">
        <w:t xml:space="preserve">) Zamawiający nie stawia wymagań w zakresie zatrudnienia osób, o których mowa w art. 96 ust. 2 </w:t>
      </w:r>
      <w:r w:rsidR="00E64715" w:rsidRPr="00D34409">
        <w:br/>
      </w:r>
      <w:r w:rsidR="00E64715" w:rsidRPr="00273803">
        <w:t>pkt 2 ustawy;</w:t>
      </w:r>
    </w:p>
    <w:p w14:paraId="7000365E" w14:textId="77777777" w:rsidR="00E64715" w:rsidRPr="00273803" w:rsidRDefault="00D863E1" w:rsidP="000D284F">
      <w:pPr>
        <w:spacing w:line="276" w:lineRule="auto"/>
        <w:jc w:val="both"/>
      </w:pPr>
      <w:r w:rsidRPr="00273803">
        <w:t>2</w:t>
      </w:r>
      <w:r w:rsidR="00E64715" w:rsidRPr="00273803">
        <w:t xml:space="preserve">) Zamawiający nie stawia wymagań w zakresie możliwości ubiegania się o udzielenie zamówienia wyłącznie przez </w:t>
      </w:r>
      <w:r w:rsidRPr="00273803">
        <w:t>W</w:t>
      </w:r>
      <w:r w:rsidR="00E64715" w:rsidRPr="00273803">
        <w:t>ykonawców, o których mowa w art. 94;</w:t>
      </w:r>
    </w:p>
    <w:p w14:paraId="5332B8EC" w14:textId="77777777" w:rsidR="00E64715" w:rsidRPr="00273803" w:rsidRDefault="00D863E1" w:rsidP="000D284F">
      <w:pPr>
        <w:spacing w:line="276" w:lineRule="auto"/>
        <w:jc w:val="both"/>
      </w:pPr>
      <w:r w:rsidRPr="00273803">
        <w:lastRenderedPageBreak/>
        <w:t>3</w:t>
      </w:r>
      <w:r w:rsidR="00E64715" w:rsidRPr="00273803">
        <w:t>) Zamawiający nie przewiduje zwrotu kosztów udziału w postępowaniu;</w:t>
      </w:r>
    </w:p>
    <w:p w14:paraId="5BED0A7A" w14:textId="77777777" w:rsidR="00E64715" w:rsidRPr="00273803" w:rsidRDefault="00D863E1" w:rsidP="000D284F">
      <w:pPr>
        <w:spacing w:line="276" w:lineRule="auto"/>
        <w:jc w:val="both"/>
      </w:pPr>
      <w:r w:rsidRPr="00273803">
        <w:t>4</w:t>
      </w:r>
      <w:r w:rsidR="00E64715" w:rsidRPr="00273803">
        <w:t>) Zamawiający nie przewiduje zawierania umowy ramowej;</w:t>
      </w:r>
    </w:p>
    <w:p w14:paraId="2FB7D4DF" w14:textId="4E0FB710" w:rsidR="00E64715" w:rsidRPr="00273803" w:rsidRDefault="00D863E1" w:rsidP="000D284F">
      <w:pPr>
        <w:spacing w:line="276" w:lineRule="auto"/>
        <w:jc w:val="both"/>
      </w:pPr>
      <w:r w:rsidRPr="00273803">
        <w:t>5</w:t>
      </w:r>
      <w:r w:rsidR="00E64715" w:rsidRPr="00273803">
        <w:t>) Zamawiający nie przewiduje wyboru najkorzystniejsze</w:t>
      </w:r>
      <w:r w:rsidR="004710C9" w:rsidRPr="00273803">
        <w:t xml:space="preserve">j oferty z zastosowaniem aukcji </w:t>
      </w:r>
      <w:r w:rsidR="00E64715" w:rsidRPr="00273803">
        <w:t>elektronicznej;</w:t>
      </w:r>
    </w:p>
    <w:p w14:paraId="3A6E2DBA" w14:textId="7F5A1480" w:rsidR="00E64715" w:rsidRDefault="00D863E1" w:rsidP="000D284F">
      <w:pPr>
        <w:spacing w:line="276" w:lineRule="auto"/>
        <w:jc w:val="both"/>
      </w:pPr>
      <w:r w:rsidRPr="00273803">
        <w:t>6</w:t>
      </w:r>
      <w:r w:rsidR="00E64715" w:rsidRPr="00273803">
        <w:t>) Zamawiający nie przewiduje możliwoś</w:t>
      </w:r>
      <w:r w:rsidRPr="00273803">
        <w:t>ci</w:t>
      </w:r>
      <w:r w:rsidR="00E64715" w:rsidRPr="00273803">
        <w:t xml:space="preserve"> złożenia ofert w postaci katalogów elektronicznych </w:t>
      </w:r>
      <w:r w:rsidR="00E64715" w:rsidRPr="00273803">
        <w:br/>
        <w:t>lub dołączenia katalogów elektronicznych do oferty;</w:t>
      </w:r>
    </w:p>
    <w:p w14:paraId="3DD173FA" w14:textId="4EDF6D99" w:rsidR="0062259C" w:rsidRPr="00273803" w:rsidRDefault="00625FB0" w:rsidP="00625FB0">
      <w:pPr>
        <w:spacing w:line="276" w:lineRule="auto"/>
        <w:jc w:val="both"/>
      </w:pPr>
      <w:r w:rsidRPr="00625FB0">
        <w:t>7) Zamawiający</w:t>
      </w:r>
      <w:r>
        <w:t xml:space="preserve"> zastrzega, że realizacja powyższego przedmiotu zamówienia jest uzależniona</w:t>
      </w:r>
      <w:r>
        <w:br/>
        <w:t>od przyznania Zamawiającemu środków publicznych, przeznaczonych na realizację zamówienia;</w:t>
      </w:r>
    </w:p>
    <w:p w14:paraId="2FDD13AF" w14:textId="7E0418F1" w:rsidR="00186A63" w:rsidRPr="001D33C5" w:rsidRDefault="00625FB0" w:rsidP="000D284F">
      <w:pPr>
        <w:spacing w:line="276" w:lineRule="auto"/>
        <w:jc w:val="both"/>
        <w:rPr>
          <w:b/>
        </w:rPr>
      </w:pPr>
      <w:r>
        <w:rPr>
          <w:b/>
        </w:rPr>
        <w:t>8</w:t>
      </w:r>
      <w:r w:rsidR="00E64715" w:rsidRPr="001D33C5">
        <w:rPr>
          <w:b/>
        </w:rPr>
        <w:t xml:space="preserve">) </w:t>
      </w:r>
      <w:bookmarkStart w:id="17" w:name="_Hlk101956271"/>
      <w:r w:rsidR="00E64715" w:rsidRPr="001D33C5">
        <w:rPr>
          <w:b/>
        </w:rPr>
        <w:t xml:space="preserve">Zamawiający </w:t>
      </w:r>
      <w:r w:rsidR="0051775D" w:rsidRPr="001D33C5">
        <w:rPr>
          <w:b/>
        </w:rPr>
        <w:t>wymaga od Wykonawcy</w:t>
      </w:r>
      <w:r w:rsidR="00E64715" w:rsidRPr="001D33C5">
        <w:rPr>
          <w:b/>
        </w:rPr>
        <w:t xml:space="preserve"> zabezpieczenia należytego wykonania umowy</w:t>
      </w:r>
      <w:r w:rsidR="0051775D" w:rsidRPr="001D33C5">
        <w:rPr>
          <w:b/>
        </w:rPr>
        <w:t xml:space="preserve"> zgodnie </w:t>
      </w:r>
      <w:r w:rsidR="0051775D" w:rsidRPr="001D33C5">
        <w:rPr>
          <w:b/>
        </w:rPr>
        <w:br/>
        <w:t>z § 1</w:t>
      </w:r>
      <w:r w:rsidR="00E11CB9" w:rsidRPr="001D33C5">
        <w:rPr>
          <w:b/>
        </w:rPr>
        <w:t>3</w:t>
      </w:r>
      <w:r w:rsidR="0051775D" w:rsidRPr="001D33C5">
        <w:rPr>
          <w:b/>
        </w:rPr>
        <w:t xml:space="preserve"> projektowanych postanowień umowy</w:t>
      </w:r>
      <w:r>
        <w:rPr>
          <w:b/>
        </w:rPr>
        <w:t>:</w:t>
      </w:r>
    </w:p>
    <w:p w14:paraId="5FD20292" w14:textId="732294C9" w:rsidR="0051775D" w:rsidRPr="001D33C5" w:rsidRDefault="0051775D" w:rsidP="006F6B23">
      <w:pPr>
        <w:spacing w:line="276" w:lineRule="auto"/>
        <w:jc w:val="both"/>
      </w:pPr>
      <w:r w:rsidRPr="001D33C5">
        <w:t xml:space="preserve">Zamawiający żąda, aby Wykonawca, którego oferta zostanie wybrana, najpóźniej w dniu podpisania umowy, wniósł zabezpieczenie należytego wykonania umowy w kwocie stanowiącej równowartość </w:t>
      </w:r>
      <w:r w:rsidRPr="001D33C5">
        <w:br/>
      </w:r>
      <w:r w:rsidR="006F6B23" w:rsidRPr="001D33C5">
        <w:rPr>
          <w:b/>
        </w:rPr>
        <w:t>5</w:t>
      </w:r>
      <w:r w:rsidRPr="001D33C5">
        <w:rPr>
          <w:b/>
        </w:rPr>
        <w:t>% ceny ofertowej brutto</w:t>
      </w:r>
      <w:r w:rsidRPr="001D33C5">
        <w:t xml:space="preserve"> zgodnie z ustawą (</w:t>
      </w:r>
      <w:r w:rsidR="002E251C" w:rsidRPr="001D33C5">
        <w:t xml:space="preserve">Dział VII </w:t>
      </w:r>
      <w:r w:rsidRPr="001D33C5">
        <w:t>Rozdział 2 Zabe</w:t>
      </w:r>
      <w:r w:rsidR="006F6B23" w:rsidRPr="001D33C5">
        <w:t xml:space="preserve">zpieczenie należytego wykonania </w:t>
      </w:r>
      <w:r w:rsidRPr="001D33C5">
        <w:t>umowy</w:t>
      </w:r>
      <w:r w:rsidR="006F6B23" w:rsidRPr="001D33C5">
        <w:t xml:space="preserve"> ustawy prawo zamówień publicznych</w:t>
      </w:r>
      <w:r w:rsidRPr="001D33C5">
        <w:t>).</w:t>
      </w:r>
      <w:r w:rsidR="006F6B23" w:rsidRPr="001D33C5">
        <w:t xml:space="preserve"> Zabezpieczenie służy pokryciu roszczeń z tytułu niewykonania lub nienależytego wykonania umowy. </w:t>
      </w:r>
    </w:p>
    <w:p w14:paraId="5E0D8170" w14:textId="3AAF88DA" w:rsidR="006F6B23" w:rsidRPr="001D33C5" w:rsidRDefault="006F6B23" w:rsidP="006F6B23">
      <w:pPr>
        <w:spacing w:line="276" w:lineRule="auto"/>
        <w:jc w:val="both"/>
      </w:pPr>
      <w:r w:rsidRPr="001D33C5">
        <w:t xml:space="preserve">Zabezpieczenie może być wnoszone, według wyboru </w:t>
      </w:r>
      <w:r w:rsidR="002E251C" w:rsidRPr="001D33C5">
        <w:t>W</w:t>
      </w:r>
      <w:r w:rsidRPr="001D33C5">
        <w:t>ykonawcy, w jednej lub w kilku następujących formach:</w:t>
      </w:r>
    </w:p>
    <w:p w14:paraId="66996B87" w14:textId="77777777" w:rsidR="001D33C5" w:rsidRPr="001D33C5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1D33C5">
        <w:t xml:space="preserve">pieniądzu; </w:t>
      </w:r>
    </w:p>
    <w:p w14:paraId="34EBBA69" w14:textId="77777777" w:rsidR="001D33C5" w:rsidRPr="001D33C5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1D33C5">
        <w:t xml:space="preserve">poręczeniach bankowych lub poręczeniach spółdzielczej kasy oszczędnościowo-kredytowej, z tym że zobowiązanie kasy jest zawsze zobowiązaniem pieniężnym; </w:t>
      </w:r>
    </w:p>
    <w:p w14:paraId="0FC494C1" w14:textId="77777777" w:rsidR="001D33C5" w:rsidRPr="0027380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273803">
        <w:t xml:space="preserve">gwarancjach bankowych; </w:t>
      </w:r>
    </w:p>
    <w:p w14:paraId="5C0BC2EF" w14:textId="77777777" w:rsidR="001D33C5" w:rsidRPr="0027380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273803">
        <w:t xml:space="preserve">gwarancjach ubezpieczeniowych; </w:t>
      </w:r>
    </w:p>
    <w:p w14:paraId="73EFDCB6" w14:textId="1C7E7FDC" w:rsidR="006F6B23" w:rsidRPr="0027380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273803">
        <w:t>poręczeniach udzielanych przez podmioty, o których mowa w art. 6b ust. 5 pkt 2 ustawy</w:t>
      </w:r>
      <w:r w:rsidR="00A8384C">
        <w:br/>
      </w:r>
      <w:r w:rsidRPr="00273803">
        <w:t>z dnia 9 listopada 2000 r. o utworzeniu Polskiej Agencji Rozwoju Przedsiębiorczości.</w:t>
      </w:r>
    </w:p>
    <w:p w14:paraId="71D3CAC3" w14:textId="61C5EE93" w:rsidR="006F6B23" w:rsidRPr="00127E1D" w:rsidRDefault="006F6B23" w:rsidP="006F6B23">
      <w:pPr>
        <w:spacing w:line="276" w:lineRule="auto"/>
        <w:jc w:val="both"/>
        <w:rPr>
          <w:b/>
        </w:rPr>
      </w:pPr>
      <w:r w:rsidRPr="00127E1D">
        <w:t xml:space="preserve">Zabezpieczenie wnoszone w pieniądzu wpłaca się przelewem na rachunek bankowy Zamawiającego: </w:t>
      </w:r>
      <w:r w:rsidRPr="00127E1D">
        <w:rPr>
          <w:b/>
        </w:rPr>
        <w:t>63 8769 0002 0392 2028 2000 0030</w:t>
      </w:r>
      <w:r w:rsidRPr="00127E1D">
        <w:t xml:space="preserve">, Tytuł przelewu: </w:t>
      </w:r>
      <w:r w:rsidRPr="00127E1D">
        <w:rPr>
          <w:b/>
        </w:rPr>
        <w:t>„</w:t>
      </w:r>
      <w:r w:rsidR="00B62466" w:rsidRPr="00127E1D">
        <w:rPr>
          <w:b/>
        </w:rPr>
        <w:t>Zabezpieczenie należytego wykonania umowy, z</w:t>
      </w:r>
      <w:r w:rsidRPr="00127E1D">
        <w:rPr>
          <w:b/>
        </w:rPr>
        <w:t>nak sprawy: ZP/</w:t>
      </w:r>
      <w:r w:rsidR="00C83B43">
        <w:rPr>
          <w:b/>
        </w:rPr>
        <w:t>30</w:t>
      </w:r>
      <w:r w:rsidRPr="00127E1D">
        <w:rPr>
          <w:b/>
        </w:rPr>
        <w:t>/202</w:t>
      </w:r>
      <w:r w:rsidR="00127E1D" w:rsidRPr="00127E1D">
        <w:rPr>
          <w:b/>
        </w:rPr>
        <w:t>2</w:t>
      </w:r>
      <w:r w:rsidRPr="00127E1D">
        <w:rPr>
          <w:b/>
        </w:rPr>
        <w:t>/TP”.</w:t>
      </w:r>
    </w:p>
    <w:p w14:paraId="0D76811D" w14:textId="555E80A9" w:rsidR="006F6B23" w:rsidRPr="001D33C5" w:rsidRDefault="006F6B23" w:rsidP="006F6B23">
      <w:pPr>
        <w:spacing w:line="276" w:lineRule="auto"/>
        <w:jc w:val="both"/>
      </w:pPr>
      <w:r w:rsidRPr="001D33C5"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60E1B482" w14:textId="7AAE8D5A" w:rsidR="00F7163E" w:rsidRPr="002F447F" w:rsidRDefault="00F7163E" w:rsidP="00F7163E">
      <w:pPr>
        <w:spacing w:line="276" w:lineRule="auto"/>
        <w:jc w:val="both"/>
        <w:rPr>
          <w:highlight w:val="yellow"/>
        </w:rPr>
      </w:pPr>
      <w:r w:rsidRPr="00127E1D">
        <w:t xml:space="preserve">Zamawiający wymaga w przypadku wniesienia zabezpieczenia w innej formie niż pieniądzu zabezpieczenia nieodwołalnego i bezwarunkowego, z którego wynika, że roszczenie Zamawiającego </w:t>
      </w:r>
      <w:r w:rsidRPr="00273803">
        <w:t>zostanie zaspokojone bez obowiązku spełnienia jakichkolwiek warunków związanych z oceną zasadności roszczenia przez Wykonawcę oraz warunków, które nie są w nim wymienione</w:t>
      </w:r>
      <w:r w:rsidR="00345BCD" w:rsidRPr="00273803">
        <w:t xml:space="preserve"> </w:t>
      </w:r>
      <w:r w:rsidR="00345BCD" w:rsidRPr="00273803">
        <w:br/>
        <w:t>(zgodnie z §</w:t>
      </w:r>
      <w:r w:rsidR="00BD63D9" w:rsidRPr="00273803">
        <w:t xml:space="preserve"> 13 </w:t>
      </w:r>
      <w:r w:rsidR="00273803">
        <w:t>P</w:t>
      </w:r>
      <w:r w:rsidR="00BD63D9" w:rsidRPr="00273803">
        <w:t>rojektowanych</w:t>
      </w:r>
      <w:r w:rsidR="00345BCD" w:rsidRPr="00273803">
        <w:t xml:space="preserve"> postanowień umowy)</w:t>
      </w:r>
      <w:r w:rsidRPr="00273803">
        <w:t xml:space="preserve">. </w:t>
      </w:r>
    </w:p>
    <w:p w14:paraId="7648155D" w14:textId="4799E02C" w:rsidR="00F7163E" w:rsidRDefault="00F7163E" w:rsidP="00F7163E">
      <w:pPr>
        <w:spacing w:line="276" w:lineRule="auto"/>
        <w:jc w:val="both"/>
      </w:pPr>
      <w:r w:rsidRPr="001D33C5">
        <w:t>W przypadku gdy zabezpieczenie będzie wnoszone w innej formie niż pieniądz, Zamawiający zastrzega sobie prawo do akceptacji projektu wyżej wymienionego dokumentu.</w:t>
      </w:r>
    </w:p>
    <w:bookmarkEnd w:id="17"/>
    <w:p w14:paraId="6C7E4D11" w14:textId="77777777" w:rsidR="00C5747E" w:rsidRPr="001D33C5" w:rsidRDefault="00C5747E" w:rsidP="00F7163E">
      <w:pPr>
        <w:spacing w:line="276" w:lineRule="auto"/>
        <w:jc w:val="both"/>
      </w:pPr>
    </w:p>
    <w:p w14:paraId="3D038E75" w14:textId="77777777" w:rsidR="00F25F17" w:rsidRPr="00C5747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5747E">
        <w:rPr>
          <w:rFonts w:ascii="Calibri" w:hAnsi="Calibri"/>
          <w:sz w:val="26"/>
          <w:szCs w:val="26"/>
        </w:rPr>
        <w:t xml:space="preserve">Rozdział </w:t>
      </w:r>
      <w:r w:rsidR="00E64715" w:rsidRPr="00C5747E">
        <w:rPr>
          <w:rFonts w:ascii="Calibri" w:hAnsi="Calibri"/>
          <w:sz w:val="26"/>
          <w:szCs w:val="26"/>
        </w:rPr>
        <w:t>21</w:t>
      </w:r>
      <w:r w:rsidRPr="00C5747E">
        <w:rPr>
          <w:rFonts w:ascii="Calibri" w:hAnsi="Calibri"/>
          <w:sz w:val="26"/>
          <w:szCs w:val="26"/>
        </w:rPr>
        <w:t xml:space="preserve"> </w:t>
      </w:r>
      <w:r w:rsidR="00F25F17" w:rsidRPr="00C5747E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C5747E" w:rsidRDefault="003F3129" w:rsidP="00683850">
      <w:pPr>
        <w:spacing w:line="276" w:lineRule="auto"/>
        <w:jc w:val="both"/>
      </w:pPr>
      <w:r w:rsidRPr="00C5747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C5747E">
        <w:t xml:space="preserve">Integralną częścią niniejszej SWZ stanowią następujące załączniki: </w:t>
      </w:r>
    </w:p>
    <w:p w14:paraId="7086E2B1" w14:textId="5F31BDAB" w:rsidR="00C401AF" w:rsidRPr="00C5747E" w:rsidRDefault="00C401AF" w:rsidP="00683850">
      <w:pPr>
        <w:spacing w:line="276" w:lineRule="auto"/>
        <w:jc w:val="both"/>
      </w:pPr>
      <w:r w:rsidRPr="00C5747E">
        <w:t xml:space="preserve">Załącznik Nr 1 do SWZ </w:t>
      </w:r>
      <w:r w:rsidR="00107165" w:rsidRPr="00C5747E">
        <w:t>–</w:t>
      </w:r>
      <w:r w:rsidRPr="00C5747E">
        <w:t xml:space="preserve"> </w:t>
      </w:r>
      <w:r w:rsidR="00A33BCB" w:rsidRPr="00C5747E">
        <w:t xml:space="preserve">Formularz </w:t>
      </w:r>
      <w:r w:rsidR="005C1B18" w:rsidRPr="00C5747E">
        <w:t>o</w:t>
      </w:r>
      <w:r w:rsidR="00A33BCB" w:rsidRPr="00C5747E">
        <w:t xml:space="preserve">fertowy </w:t>
      </w:r>
    </w:p>
    <w:p w14:paraId="01B38DA0" w14:textId="06C05C20" w:rsidR="00A33BCB" w:rsidRPr="00C5747E" w:rsidRDefault="00C401AF" w:rsidP="00683850">
      <w:pPr>
        <w:spacing w:line="276" w:lineRule="auto"/>
        <w:jc w:val="both"/>
      </w:pPr>
      <w:r w:rsidRPr="00C5747E">
        <w:t xml:space="preserve">Załącznik </w:t>
      </w:r>
      <w:r w:rsidR="00F74315" w:rsidRPr="00C5747E">
        <w:t>N</w:t>
      </w:r>
      <w:r w:rsidRPr="00C5747E">
        <w:t xml:space="preserve">r 2 do SWZ </w:t>
      </w:r>
      <w:r w:rsidR="00107165" w:rsidRPr="00C5747E">
        <w:t>–</w:t>
      </w:r>
      <w:r w:rsidRPr="00C5747E">
        <w:t xml:space="preserve"> </w:t>
      </w:r>
      <w:r w:rsidR="00A33BCB" w:rsidRPr="00C5747E">
        <w:t>Projektowane postanowienia umowy w sprawie zamówienia publicznego</w:t>
      </w:r>
    </w:p>
    <w:p w14:paraId="604CE733" w14:textId="0C747DE1" w:rsidR="00C401AF" w:rsidRPr="00C5747E" w:rsidRDefault="00C401AF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3</w:t>
      </w:r>
      <w:r w:rsidRPr="00C5747E">
        <w:t xml:space="preserve"> do SWZ </w:t>
      </w:r>
      <w:r w:rsidR="00107165" w:rsidRPr="00C5747E">
        <w:t>–</w:t>
      </w:r>
      <w:r w:rsidRPr="00C5747E">
        <w:t xml:space="preserve"> Oświadczenie o niepodleganiu wykluczeniu</w:t>
      </w:r>
    </w:p>
    <w:p w14:paraId="014E7297" w14:textId="77777777" w:rsidR="00F74315" w:rsidRPr="00C5747E" w:rsidRDefault="00F74315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4</w:t>
      </w:r>
      <w:r w:rsidRPr="00C5747E">
        <w:t xml:space="preserve"> do SWZ – Oświadczenie o spełnianiu warunków</w:t>
      </w:r>
    </w:p>
    <w:p w14:paraId="398EB3EB" w14:textId="77777777" w:rsidR="0049215E" w:rsidRPr="00C5747E" w:rsidRDefault="0049215E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5</w:t>
      </w:r>
      <w:r w:rsidRPr="00C5747E">
        <w:t xml:space="preserve"> do SWZ – Oświadczenie o braku przynależności/przynależności do grupy kapitałowej</w:t>
      </w:r>
    </w:p>
    <w:p w14:paraId="32990688" w14:textId="77777777" w:rsidR="00E75F9B" w:rsidRPr="00C5747E" w:rsidRDefault="00BC2F26" w:rsidP="00683850">
      <w:pPr>
        <w:spacing w:line="276" w:lineRule="auto"/>
        <w:jc w:val="both"/>
        <w:rPr>
          <w:color w:val="FF0000"/>
        </w:rPr>
      </w:pPr>
      <w:r w:rsidRPr="00C5747E">
        <w:t>Załącznik Nr 6</w:t>
      </w:r>
      <w:r w:rsidR="00E75F9B" w:rsidRPr="00C5747E">
        <w:t xml:space="preserve"> do SWZ – Wzór zobowiązania do oddania Wykonawcy do dyspozycji niezbędnych zasobów na potrzeby wykonania zamówienia</w:t>
      </w:r>
      <w:r w:rsidR="00A47556" w:rsidRPr="00C5747E">
        <w:rPr>
          <w:color w:val="FF0000"/>
        </w:rPr>
        <w:t xml:space="preserve"> </w:t>
      </w:r>
    </w:p>
    <w:p w14:paraId="339C4B46" w14:textId="359C2D8D" w:rsidR="00465BAB" w:rsidRPr="00C5747E" w:rsidRDefault="00465BAB" w:rsidP="00683850">
      <w:pPr>
        <w:spacing w:line="276" w:lineRule="auto"/>
        <w:jc w:val="both"/>
      </w:pPr>
      <w:r w:rsidRPr="009552B4">
        <w:t xml:space="preserve">Załącznik Nr 7 do SWZ – </w:t>
      </w:r>
      <w:r w:rsidR="00F7163E" w:rsidRPr="009552B4">
        <w:t>Dokumentacja projektowa</w:t>
      </w:r>
      <w:r w:rsidR="009552B4">
        <w:t xml:space="preserve"> (</w:t>
      </w:r>
      <w:r w:rsidR="009552B4" w:rsidRPr="009552B4">
        <w:rPr>
          <w:i/>
          <w:iCs/>
        </w:rPr>
        <w:t>w podziale na pakiety</w:t>
      </w:r>
      <w:r w:rsidR="009552B4">
        <w:t>)</w:t>
      </w:r>
    </w:p>
    <w:p w14:paraId="2D071CA1" w14:textId="5272222C" w:rsidR="007D6F52" w:rsidRPr="00C5747E" w:rsidRDefault="007D6F52" w:rsidP="00683850">
      <w:pPr>
        <w:spacing w:line="276" w:lineRule="auto"/>
        <w:jc w:val="both"/>
      </w:pPr>
      <w:r w:rsidRPr="00C5747E">
        <w:t xml:space="preserve">Załącznik nr 8 do SWZ – Wykaz </w:t>
      </w:r>
      <w:r w:rsidR="00BD63D9" w:rsidRPr="00C5747E">
        <w:t xml:space="preserve">zrealizowanych </w:t>
      </w:r>
      <w:r w:rsidRPr="00C5747E">
        <w:t>robót</w:t>
      </w:r>
    </w:p>
    <w:p w14:paraId="3A1A15C4" w14:textId="7D7D623B" w:rsidR="007D6F52" w:rsidRDefault="007D6F52" w:rsidP="00683850">
      <w:pPr>
        <w:spacing w:line="276" w:lineRule="auto"/>
        <w:jc w:val="both"/>
      </w:pPr>
      <w:r w:rsidRPr="00C5747E"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E4AD" w14:textId="7431C2B0" w:rsidR="00220839" w:rsidRDefault="00220839">
    <w:pPr>
      <w:pStyle w:val="Nagwek"/>
    </w:pPr>
    <w:r>
      <w:rPr>
        <w:noProof/>
        <w:lang w:eastAsia="pl-PL"/>
      </w:rPr>
      <w:drawing>
        <wp:inline distT="0" distB="0" distL="0" distR="0" wp14:anchorId="4CA575B7" wp14:editId="132491C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65A53" w14:textId="77777777" w:rsidR="00220839" w:rsidRDefault="00220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F62F2"/>
    <w:multiLevelType w:val="hybridMultilevel"/>
    <w:tmpl w:val="3D567506"/>
    <w:lvl w:ilvl="0" w:tplc="C6B6B8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E3743"/>
    <w:multiLevelType w:val="hybridMultilevel"/>
    <w:tmpl w:val="66C89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4550F"/>
    <w:multiLevelType w:val="hybridMultilevel"/>
    <w:tmpl w:val="E99C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A5EC9"/>
    <w:multiLevelType w:val="hybridMultilevel"/>
    <w:tmpl w:val="1646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8114">
    <w:abstractNumId w:val="20"/>
  </w:num>
  <w:num w:numId="2" w16cid:durableId="240796068">
    <w:abstractNumId w:val="15"/>
  </w:num>
  <w:num w:numId="3" w16cid:durableId="1302886957">
    <w:abstractNumId w:val="19"/>
  </w:num>
  <w:num w:numId="4" w16cid:durableId="1210725524">
    <w:abstractNumId w:val="14"/>
  </w:num>
  <w:num w:numId="5" w16cid:durableId="1411846911">
    <w:abstractNumId w:val="18"/>
  </w:num>
  <w:num w:numId="6" w16cid:durableId="981740296">
    <w:abstractNumId w:val="2"/>
  </w:num>
  <w:num w:numId="7" w16cid:durableId="1159730300">
    <w:abstractNumId w:val="8"/>
  </w:num>
  <w:num w:numId="8" w16cid:durableId="1940067538">
    <w:abstractNumId w:val="9"/>
  </w:num>
  <w:num w:numId="9" w16cid:durableId="1915579189">
    <w:abstractNumId w:val="6"/>
  </w:num>
  <w:num w:numId="10" w16cid:durableId="1200510643">
    <w:abstractNumId w:val="1"/>
  </w:num>
  <w:num w:numId="11" w16cid:durableId="1905408899">
    <w:abstractNumId w:val="0"/>
  </w:num>
  <w:num w:numId="12" w16cid:durableId="307324027">
    <w:abstractNumId w:val="5"/>
  </w:num>
  <w:num w:numId="13" w16cid:durableId="55665705">
    <w:abstractNumId w:val="13"/>
  </w:num>
  <w:num w:numId="14" w16cid:durableId="269630281">
    <w:abstractNumId w:val="11"/>
  </w:num>
  <w:num w:numId="15" w16cid:durableId="1319655716">
    <w:abstractNumId w:val="23"/>
  </w:num>
  <w:num w:numId="16" w16cid:durableId="481580903">
    <w:abstractNumId w:val="21"/>
  </w:num>
  <w:num w:numId="17" w16cid:durableId="865603262">
    <w:abstractNumId w:val="3"/>
  </w:num>
  <w:num w:numId="18" w16cid:durableId="1164541883">
    <w:abstractNumId w:val="7"/>
  </w:num>
  <w:num w:numId="19" w16cid:durableId="920063649">
    <w:abstractNumId w:val="22"/>
  </w:num>
  <w:num w:numId="20" w16cid:durableId="789981086">
    <w:abstractNumId w:val="4"/>
  </w:num>
  <w:num w:numId="21" w16cid:durableId="294912785">
    <w:abstractNumId w:val="17"/>
  </w:num>
  <w:num w:numId="22" w16cid:durableId="1661231642">
    <w:abstractNumId w:val="10"/>
  </w:num>
  <w:num w:numId="23" w16cid:durableId="1027801195">
    <w:abstractNumId w:val="12"/>
  </w:num>
  <w:num w:numId="24" w16cid:durableId="12624889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09AB"/>
    <w:rsid w:val="000269F8"/>
    <w:rsid w:val="0003174E"/>
    <w:rsid w:val="00031E5C"/>
    <w:rsid w:val="00036174"/>
    <w:rsid w:val="00036DA6"/>
    <w:rsid w:val="00037012"/>
    <w:rsid w:val="000403CC"/>
    <w:rsid w:val="000421AD"/>
    <w:rsid w:val="00043791"/>
    <w:rsid w:val="000560C8"/>
    <w:rsid w:val="00071A21"/>
    <w:rsid w:val="000758EA"/>
    <w:rsid w:val="00077733"/>
    <w:rsid w:val="0008760E"/>
    <w:rsid w:val="000C2A07"/>
    <w:rsid w:val="000D284F"/>
    <w:rsid w:val="000E15C4"/>
    <w:rsid w:val="000E3C44"/>
    <w:rsid w:val="000F1163"/>
    <w:rsid w:val="000F16D4"/>
    <w:rsid w:val="000F35B2"/>
    <w:rsid w:val="001057C3"/>
    <w:rsid w:val="00107165"/>
    <w:rsid w:val="00116AC1"/>
    <w:rsid w:val="00117B30"/>
    <w:rsid w:val="00125409"/>
    <w:rsid w:val="00127E1D"/>
    <w:rsid w:val="00132CE0"/>
    <w:rsid w:val="00133552"/>
    <w:rsid w:val="00136E49"/>
    <w:rsid w:val="001479C6"/>
    <w:rsid w:val="00156616"/>
    <w:rsid w:val="00170EDE"/>
    <w:rsid w:val="001827FC"/>
    <w:rsid w:val="00186024"/>
    <w:rsid w:val="00186A63"/>
    <w:rsid w:val="001945BD"/>
    <w:rsid w:val="001A7B1B"/>
    <w:rsid w:val="001C402C"/>
    <w:rsid w:val="001C7FA1"/>
    <w:rsid w:val="001D33C5"/>
    <w:rsid w:val="001E5ADD"/>
    <w:rsid w:val="001E6997"/>
    <w:rsid w:val="001E7AF9"/>
    <w:rsid w:val="001F7604"/>
    <w:rsid w:val="00207EBD"/>
    <w:rsid w:val="00220839"/>
    <w:rsid w:val="00223CC9"/>
    <w:rsid w:val="00236F8E"/>
    <w:rsid w:val="002666D0"/>
    <w:rsid w:val="002669CD"/>
    <w:rsid w:val="00273803"/>
    <w:rsid w:val="00275CBB"/>
    <w:rsid w:val="00280C1D"/>
    <w:rsid w:val="002879C5"/>
    <w:rsid w:val="00290F6D"/>
    <w:rsid w:val="00293A54"/>
    <w:rsid w:val="002A0B8F"/>
    <w:rsid w:val="002A7E03"/>
    <w:rsid w:val="002B3DF9"/>
    <w:rsid w:val="002E251C"/>
    <w:rsid w:val="002F447F"/>
    <w:rsid w:val="00300E21"/>
    <w:rsid w:val="00332100"/>
    <w:rsid w:val="00332935"/>
    <w:rsid w:val="00337535"/>
    <w:rsid w:val="00345BCD"/>
    <w:rsid w:val="003527CA"/>
    <w:rsid w:val="00353827"/>
    <w:rsid w:val="00353D71"/>
    <w:rsid w:val="00361915"/>
    <w:rsid w:val="00366F9E"/>
    <w:rsid w:val="00370A72"/>
    <w:rsid w:val="00373FDC"/>
    <w:rsid w:val="003913C3"/>
    <w:rsid w:val="00391648"/>
    <w:rsid w:val="00392D20"/>
    <w:rsid w:val="00392F4B"/>
    <w:rsid w:val="003A01B3"/>
    <w:rsid w:val="003C2FD1"/>
    <w:rsid w:val="003E5FA9"/>
    <w:rsid w:val="003F3129"/>
    <w:rsid w:val="00417204"/>
    <w:rsid w:val="00435359"/>
    <w:rsid w:val="004607FA"/>
    <w:rsid w:val="00461E74"/>
    <w:rsid w:val="00465BAB"/>
    <w:rsid w:val="00470DA4"/>
    <w:rsid w:val="004710C9"/>
    <w:rsid w:val="00473D06"/>
    <w:rsid w:val="0047748C"/>
    <w:rsid w:val="004801B0"/>
    <w:rsid w:val="00482E60"/>
    <w:rsid w:val="0049215E"/>
    <w:rsid w:val="00493C7D"/>
    <w:rsid w:val="0049576F"/>
    <w:rsid w:val="00495917"/>
    <w:rsid w:val="004A5429"/>
    <w:rsid w:val="004B4F2E"/>
    <w:rsid w:val="004C6C32"/>
    <w:rsid w:val="004D327B"/>
    <w:rsid w:val="004F0BF4"/>
    <w:rsid w:val="0051775D"/>
    <w:rsid w:val="00527073"/>
    <w:rsid w:val="005278CF"/>
    <w:rsid w:val="005343E4"/>
    <w:rsid w:val="005633FB"/>
    <w:rsid w:val="00567E9A"/>
    <w:rsid w:val="00596328"/>
    <w:rsid w:val="005A2D7E"/>
    <w:rsid w:val="005C1B18"/>
    <w:rsid w:val="005D3FAF"/>
    <w:rsid w:val="005F37C3"/>
    <w:rsid w:val="005F7834"/>
    <w:rsid w:val="0060004F"/>
    <w:rsid w:val="00603FC9"/>
    <w:rsid w:val="0062259C"/>
    <w:rsid w:val="00625FB0"/>
    <w:rsid w:val="00631EF5"/>
    <w:rsid w:val="0064141F"/>
    <w:rsid w:val="0064680F"/>
    <w:rsid w:val="0065772B"/>
    <w:rsid w:val="00657F56"/>
    <w:rsid w:val="00681BA2"/>
    <w:rsid w:val="00683850"/>
    <w:rsid w:val="006A6A2C"/>
    <w:rsid w:val="006A748A"/>
    <w:rsid w:val="006B5B68"/>
    <w:rsid w:val="006B62D3"/>
    <w:rsid w:val="006C1510"/>
    <w:rsid w:val="006C6F41"/>
    <w:rsid w:val="006D44C1"/>
    <w:rsid w:val="006E039A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40901"/>
    <w:rsid w:val="00783D50"/>
    <w:rsid w:val="00795ECD"/>
    <w:rsid w:val="007A59E5"/>
    <w:rsid w:val="007A6B82"/>
    <w:rsid w:val="007C789D"/>
    <w:rsid w:val="007D195F"/>
    <w:rsid w:val="007D394C"/>
    <w:rsid w:val="007D5A65"/>
    <w:rsid w:val="007D6F52"/>
    <w:rsid w:val="007D7201"/>
    <w:rsid w:val="007E44CF"/>
    <w:rsid w:val="007E7C81"/>
    <w:rsid w:val="007F0A0F"/>
    <w:rsid w:val="007F4F14"/>
    <w:rsid w:val="00806516"/>
    <w:rsid w:val="008244A9"/>
    <w:rsid w:val="00832B13"/>
    <w:rsid w:val="00837811"/>
    <w:rsid w:val="00847A7F"/>
    <w:rsid w:val="00864A3E"/>
    <w:rsid w:val="00882DC9"/>
    <w:rsid w:val="00892E6D"/>
    <w:rsid w:val="00894A18"/>
    <w:rsid w:val="008C0AF1"/>
    <w:rsid w:val="008E2889"/>
    <w:rsid w:val="009038F7"/>
    <w:rsid w:val="00911DEF"/>
    <w:rsid w:val="00911EC8"/>
    <w:rsid w:val="00917C70"/>
    <w:rsid w:val="009262CD"/>
    <w:rsid w:val="00937841"/>
    <w:rsid w:val="00942D0F"/>
    <w:rsid w:val="00953FE7"/>
    <w:rsid w:val="00954CF2"/>
    <w:rsid w:val="009552B4"/>
    <w:rsid w:val="00963DAB"/>
    <w:rsid w:val="00964A7A"/>
    <w:rsid w:val="00974821"/>
    <w:rsid w:val="0097576F"/>
    <w:rsid w:val="00976DBC"/>
    <w:rsid w:val="00993639"/>
    <w:rsid w:val="00994C51"/>
    <w:rsid w:val="009A2386"/>
    <w:rsid w:val="009B0AF8"/>
    <w:rsid w:val="009B3D12"/>
    <w:rsid w:val="009B64CE"/>
    <w:rsid w:val="009C2F39"/>
    <w:rsid w:val="009C5A16"/>
    <w:rsid w:val="009D2FC3"/>
    <w:rsid w:val="00A076E7"/>
    <w:rsid w:val="00A1187D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43BB1"/>
    <w:rsid w:val="00A47556"/>
    <w:rsid w:val="00A50133"/>
    <w:rsid w:val="00A60EA3"/>
    <w:rsid w:val="00A63B21"/>
    <w:rsid w:val="00A80472"/>
    <w:rsid w:val="00A80D42"/>
    <w:rsid w:val="00A8384C"/>
    <w:rsid w:val="00AB0F62"/>
    <w:rsid w:val="00AB70A0"/>
    <w:rsid w:val="00AC24C0"/>
    <w:rsid w:val="00AD3736"/>
    <w:rsid w:val="00AD3AB8"/>
    <w:rsid w:val="00AD5079"/>
    <w:rsid w:val="00AE4E90"/>
    <w:rsid w:val="00AE5401"/>
    <w:rsid w:val="00AE656E"/>
    <w:rsid w:val="00AF0DA0"/>
    <w:rsid w:val="00AF2832"/>
    <w:rsid w:val="00B011E7"/>
    <w:rsid w:val="00B06E9C"/>
    <w:rsid w:val="00B15884"/>
    <w:rsid w:val="00B17D1E"/>
    <w:rsid w:val="00B20EC2"/>
    <w:rsid w:val="00B22C85"/>
    <w:rsid w:val="00B2741A"/>
    <w:rsid w:val="00B45395"/>
    <w:rsid w:val="00B525F3"/>
    <w:rsid w:val="00B53F23"/>
    <w:rsid w:val="00B62466"/>
    <w:rsid w:val="00B9447C"/>
    <w:rsid w:val="00B97F26"/>
    <w:rsid w:val="00BB44BF"/>
    <w:rsid w:val="00BB4F9B"/>
    <w:rsid w:val="00BB61B0"/>
    <w:rsid w:val="00BC2F26"/>
    <w:rsid w:val="00BD63D9"/>
    <w:rsid w:val="00BD7BED"/>
    <w:rsid w:val="00BE5C53"/>
    <w:rsid w:val="00BF3AFE"/>
    <w:rsid w:val="00BF7D68"/>
    <w:rsid w:val="00C06679"/>
    <w:rsid w:val="00C06EB8"/>
    <w:rsid w:val="00C10775"/>
    <w:rsid w:val="00C2332D"/>
    <w:rsid w:val="00C2557A"/>
    <w:rsid w:val="00C401AF"/>
    <w:rsid w:val="00C447BE"/>
    <w:rsid w:val="00C46928"/>
    <w:rsid w:val="00C5747E"/>
    <w:rsid w:val="00C701B9"/>
    <w:rsid w:val="00C71AD0"/>
    <w:rsid w:val="00C81ECC"/>
    <w:rsid w:val="00C832D5"/>
    <w:rsid w:val="00C83B43"/>
    <w:rsid w:val="00C903DC"/>
    <w:rsid w:val="00C9337A"/>
    <w:rsid w:val="00CB1A5F"/>
    <w:rsid w:val="00CB5746"/>
    <w:rsid w:val="00CC2F83"/>
    <w:rsid w:val="00CD30C5"/>
    <w:rsid w:val="00CD5029"/>
    <w:rsid w:val="00CD766C"/>
    <w:rsid w:val="00D07115"/>
    <w:rsid w:val="00D10360"/>
    <w:rsid w:val="00D30637"/>
    <w:rsid w:val="00D34409"/>
    <w:rsid w:val="00D47CEA"/>
    <w:rsid w:val="00D50763"/>
    <w:rsid w:val="00D56BA3"/>
    <w:rsid w:val="00D56E71"/>
    <w:rsid w:val="00D607D4"/>
    <w:rsid w:val="00D6375F"/>
    <w:rsid w:val="00D661E0"/>
    <w:rsid w:val="00D67B43"/>
    <w:rsid w:val="00D8060E"/>
    <w:rsid w:val="00D82B89"/>
    <w:rsid w:val="00D863E1"/>
    <w:rsid w:val="00D868B1"/>
    <w:rsid w:val="00D95826"/>
    <w:rsid w:val="00DA0C50"/>
    <w:rsid w:val="00DA18A0"/>
    <w:rsid w:val="00DB6C7B"/>
    <w:rsid w:val="00DC1118"/>
    <w:rsid w:val="00DF2974"/>
    <w:rsid w:val="00DF6B1C"/>
    <w:rsid w:val="00E01EE9"/>
    <w:rsid w:val="00E02A64"/>
    <w:rsid w:val="00E032BE"/>
    <w:rsid w:val="00E03720"/>
    <w:rsid w:val="00E11CB9"/>
    <w:rsid w:val="00E24E79"/>
    <w:rsid w:val="00E26580"/>
    <w:rsid w:val="00E30299"/>
    <w:rsid w:val="00E365F2"/>
    <w:rsid w:val="00E546D7"/>
    <w:rsid w:val="00E64715"/>
    <w:rsid w:val="00E700B8"/>
    <w:rsid w:val="00E72B6F"/>
    <w:rsid w:val="00E756AE"/>
    <w:rsid w:val="00E75F9B"/>
    <w:rsid w:val="00EA67BA"/>
    <w:rsid w:val="00EB0909"/>
    <w:rsid w:val="00EB2049"/>
    <w:rsid w:val="00EB25E0"/>
    <w:rsid w:val="00ED22EA"/>
    <w:rsid w:val="00EE17FE"/>
    <w:rsid w:val="00F11A56"/>
    <w:rsid w:val="00F24BE9"/>
    <w:rsid w:val="00F25F17"/>
    <w:rsid w:val="00F26652"/>
    <w:rsid w:val="00F423C7"/>
    <w:rsid w:val="00F537E9"/>
    <w:rsid w:val="00F6187F"/>
    <w:rsid w:val="00F7163E"/>
    <w:rsid w:val="00F717D7"/>
    <w:rsid w:val="00F74315"/>
    <w:rsid w:val="00F90473"/>
    <w:rsid w:val="00F909D6"/>
    <w:rsid w:val="00FB2A73"/>
    <w:rsid w:val="00FB7C08"/>
    <w:rsid w:val="00FC0953"/>
    <w:rsid w:val="00FC4AE9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874-186A-4DEA-B2F8-C427AB3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23</Pages>
  <Words>8765</Words>
  <Characters>52591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197</cp:revision>
  <cp:lastPrinted>2021-03-29T07:51:00Z</cp:lastPrinted>
  <dcterms:created xsi:type="dcterms:W3CDTF">2021-02-08T07:23:00Z</dcterms:created>
  <dcterms:modified xsi:type="dcterms:W3CDTF">2022-04-27T11:12:00Z</dcterms:modified>
</cp:coreProperties>
</file>