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3A20" w14:textId="77777777" w:rsidR="00D840A7" w:rsidRDefault="00D840A7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43633774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7EDDA559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r w:rsidR="00D840A7" w:rsidRPr="00D840A7">
        <w:rPr>
          <w:b/>
          <w:sz w:val="24"/>
        </w:rPr>
        <w:t>Modernizacja wejścia głównego i podjazdu dla niepełnosprawnych budynku mieszczącego Zespół Poradni i Rehabilitacji SP ZOZ w Łapach przy ul. Piaskowej 9</w:t>
      </w:r>
      <w:r w:rsidR="00B53F23" w:rsidRPr="00D840A7">
        <w:rPr>
          <w:b/>
          <w:sz w:val="24"/>
        </w:rPr>
        <w:t>”</w:t>
      </w:r>
    </w:p>
    <w:p w14:paraId="70C85A48" w14:textId="77777777" w:rsidR="000064A4" w:rsidRDefault="000064A4" w:rsidP="00683850">
      <w:pPr>
        <w:spacing w:line="276" w:lineRule="auto"/>
        <w:jc w:val="center"/>
      </w:pPr>
      <w:r w:rsidRPr="000064A4">
        <w:t xml:space="preserve">Ogłoszenie nr 2022/BZP 00089772/01 z dnia 2022-03-17 </w:t>
      </w:r>
    </w:p>
    <w:p w14:paraId="5C4A2843" w14:textId="1A7E0D13" w:rsidR="00E30299" w:rsidRDefault="00E30299" w:rsidP="00683850">
      <w:pPr>
        <w:spacing w:line="276" w:lineRule="auto"/>
        <w:jc w:val="center"/>
      </w:pPr>
      <w:r w:rsidRPr="00326268">
        <w:t>(Znak postępowania: ZP/</w:t>
      </w:r>
      <w:r w:rsidR="00127E1D" w:rsidRPr="00326268">
        <w:t>1</w:t>
      </w:r>
      <w:r w:rsidR="00326268" w:rsidRPr="00326268">
        <w:t>8</w:t>
      </w:r>
      <w:r w:rsidRPr="00326268">
        <w:t>/202</w:t>
      </w:r>
      <w:r w:rsidR="00127E1D" w:rsidRPr="00326268">
        <w:t>2</w:t>
      </w:r>
      <w:r w:rsidR="000403CC" w:rsidRPr="00326268">
        <w:t>/TP</w:t>
      </w:r>
      <w:r w:rsidRPr="00326268">
        <w:t>)</w:t>
      </w:r>
    </w:p>
    <w:p w14:paraId="3A9EC974" w14:textId="0FE9529B" w:rsidR="00220839" w:rsidRDefault="00220839" w:rsidP="00683850">
      <w:pPr>
        <w:spacing w:line="276" w:lineRule="auto"/>
        <w:jc w:val="center"/>
      </w:pPr>
    </w:p>
    <w:p w14:paraId="0512B192" w14:textId="77777777" w:rsidR="00D840A7" w:rsidRPr="00AC07F3" w:rsidRDefault="00D840A7" w:rsidP="00683850">
      <w:pPr>
        <w:spacing w:line="276" w:lineRule="auto"/>
        <w:jc w:val="center"/>
      </w:pPr>
    </w:p>
    <w:p w14:paraId="2C80A521" w14:textId="77777777" w:rsidR="00D840A7" w:rsidRPr="00D840A7" w:rsidRDefault="00D840A7" w:rsidP="00D840A7">
      <w:pPr>
        <w:spacing w:line="276" w:lineRule="auto"/>
        <w:jc w:val="center"/>
        <w:rPr>
          <w:b/>
        </w:rPr>
      </w:pPr>
      <w:r w:rsidRPr="00D840A7">
        <w:rPr>
          <w:b/>
        </w:rPr>
        <w:t>Zamówienie realizowane w ramach Programu Dostępność Plus dla zdrowia,</w:t>
      </w:r>
      <w:r w:rsidRPr="00D840A7">
        <w:rPr>
          <w:b/>
        </w:rPr>
        <w:br/>
        <w:t>który finansowany jest z Funduszy Europejskich</w:t>
      </w:r>
    </w:p>
    <w:p w14:paraId="5E4BB482" w14:textId="77777777" w:rsidR="00D840A7" w:rsidRPr="00D840A7" w:rsidRDefault="00D840A7" w:rsidP="00D840A7">
      <w:pPr>
        <w:spacing w:line="276" w:lineRule="auto"/>
        <w:jc w:val="center"/>
        <w:rPr>
          <w:b/>
        </w:rPr>
      </w:pPr>
      <w:r w:rsidRPr="00D840A7">
        <w:rPr>
          <w:b/>
        </w:rPr>
        <w:t xml:space="preserve">Tytuł projektu: „Poprawa dostępności i jakości obsługi pacjentów ze szczególnymi potrzebami </w:t>
      </w:r>
      <w:r w:rsidRPr="00D840A7">
        <w:rPr>
          <w:b/>
        </w:rPr>
        <w:br/>
        <w:t>w przychodni SP ZOZ w Łapach”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24414F6D" w14:textId="2051421E" w:rsidR="00E30299" w:rsidRDefault="00E30299" w:rsidP="00683850">
      <w:pPr>
        <w:spacing w:line="276" w:lineRule="auto"/>
        <w:jc w:val="center"/>
      </w:pPr>
    </w:p>
    <w:p w14:paraId="686243E6" w14:textId="1E36E81A" w:rsidR="0060090F" w:rsidRPr="00AC07F3" w:rsidRDefault="0060090F" w:rsidP="00683850">
      <w:pPr>
        <w:spacing w:line="276" w:lineRule="auto"/>
        <w:jc w:val="center"/>
      </w:pPr>
      <w:r>
        <w:t xml:space="preserve">Aktualizacja: </w:t>
      </w:r>
      <w:r w:rsidRPr="0060090F">
        <w:t xml:space="preserve">Łapy, dnia </w:t>
      </w:r>
      <w:r>
        <w:t>23</w:t>
      </w:r>
      <w:r w:rsidRPr="0060090F">
        <w:t>.03.2022 r</w:t>
      </w:r>
    </w:p>
    <w:p w14:paraId="7890BD32" w14:textId="1BF5ED2A" w:rsidR="0049576F" w:rsidRDefault="00E30299" w:rsidP="00683850">
      <w:pPr>
        <w:spacing w:line="276" w:lineRule="auto"/>
        <w:jc w:val="center"/>
      </w:pPr>
      <w:r w:rsidRPr="00326268">
        <w:t xml:space="preserve">Łapy, dnia </w:t>
      </w:r>
      <w:r w:rsidR="00326268" w:rsidRPr="00326268">
        <w:t>1</w:t>
      </w:r>
      <w:r w:rsidR="002D5839">
        <w:t>7</w:t>
      </w:r>
      <w:r w:rsidR="00B525F3" w:rsidRPr="00326268">
        <w:t>.</w:t>
      </w:r>
      <w:r w:rsidR="000560C8" w:rsidRPr="00326268">
        <w:t>0</w:t>
      </w:r>
      <w:r w:rsidR="00326268" w:rsidRPr="00326268">
        <w:t>3</w:t>
      </w:r>
      <w:r w:rsidRPr="00326268">
        <w:t>.202</w:t>
      </w:r>
      <w:r w:rsidR="000560C8" w:rsidRPr="00326268">
        <w:t>2</w:t>
      </w:r>
      <w:r w:rsidRPr="0032626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1C0E88B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C71AD0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5BADA06" w14:textId="77777777" w:rsidR="00C71A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00A5DA78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654BA8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6274A5DE" w14:textId="3FBBCCF8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64CB7D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775D45E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F447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E589F7" w:rsidR="00E30299" w:rsidRPr="00AC07F3" w:rsidRDefault="00E30299" w:rsidP="002F447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publicznych,</w:t>
      </w:r>
    </w:p>
    <w:p w14:paraId="586F1F83" w14:textId="77777777" w:rsidR="00E30299" w:rsidRPr="00AC07F3" w:rsidRDefault="00E30299" w:rsidP="002F447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F447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F447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55654591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127E1D">
        <w:t xml:space="preserve">znakiem: </w:t>
      </w:r>
      <w:r w:rsidRPr="00326268">
        <w:rPr>
          <w:b/>
        </w:rPr>
        <w:t>ZP/</w:t>
      </w:r>
      <w:r w:rsidR="00127E1D" w:rsidRPr="00326268">
        <w:rPr>
          <w:b/>
        </w:rPr>
        <w:t>1</w:t>
      </w:r>
      <w:r w:rsidR="00326268" w:rsidRPr="00326268">
        <w:rPr>
          <w:b/>
        </w:rPr>
        <w:t>8</w:t>
      </w:r>
      <w:r w:rsidRPr="00326268">
        <w:rPr>
          <w:b/>
        </w:rPr>
        <w:t>/202</w:t>
      </w:r>
      <w:r w:rsidR="00127E1D" w:rsidRPr="00326268">
        <w:rPr>
          <w:b/>
        </w:rPr>
        <w:t>2</w:t>
      </w:r>
      <w:r w:rsidR="000403CC" w:rsidRPr="00326268">
        <w:rPr>
          <w:b/>
        </w:rPr>
        <w:t>/TP</w:t>
      </w:r>
      <w:r w:rsidR="00133552" w:rsidRPr="00127E1D">
        <w:t xml:space="preserve">. </w:t>
      </w:r>
      <w:r w:rsidRPr="00127E1D">
        <w:t>Wykonawcy</w:t>
      </w:r>
      <w:r w:rsidRPr="00170ED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bookmarkStart w:id="0" w:name="_Hlk96074058"/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46E0B94E" w14:textId="1D25F7D2" w:rsidR="009D2FC3" w:rsidRPr="006A6A2C" w:rsidRDefault="00E30299" w:rsidP="00132CE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</w:t>
      </w:r>
      <w:r w:rsidR="00D840A7">
        <w:t>m</w:t>
      </w:r>
      <w:r w:rsidR="00D840A7" w:rsidRPr="00D840A7">
        <w:t>odernizacj</w:t>
      </w:r>
      <w:r w:rsidR="00D840A7">
        <w:t>ę</w:t>
      </w:r>
      <w:r w:rsidR="00D840A7" w:rsidRPr="00D840A7">
        <w:t xml:space="preserve"> wejścia głównego i podjazdu</w:t>
      </w:r>
      <w:r w:rsidR="00D840A7">
        <w:br/>
      </w:r>
      <w:r w:rsidR="00D840A7" w:rsidRPr="00D840A7">
        <w:t>dla niepełnosprawnych budynku mieszczącego Zespół Poradni i Rehabilitacji SP ZOZ w Łapach</w:t>
      </w:r>
      <w:r w:rsidR="00D840A7">
        <w:br/>
      </w:r>
      <w:r w:rsidR="00D840A7" w:rsidRPr="00D840A7">
        <w:t>przy ul. Piaskowej 9</w:t>
      </w:r>
      <w:r w:rsidR="00D840A7">
        <w:t>.</w:t>
      </w:r>
    </w:p>
    <w:p w14:paraId="55B98734" w14:textId="62224592" w:rsidR="00D840A7" w:rsidRPr="00D840A7" w:rsidRDefault="00D840A7" w:rsidP="00D840A7">
      <w:pPr>
        <w:autoSpaceDE w:val="0"/>
        <w:autoSpaceDN w:val="0"/>
        <w:adjustRightInd w:val="0"/>
        <w:spacing w:after="0" w:line="276" w:lineRule="auto"/>
        <w:jc w:val="both"/>
      </w:pPr>
      <w:r w:rsidRPr="00D840A7">
        <w:t>Prace będą prowadzone w obrębie funkcjonującego podmiotu leczniczego, na którym równocześnie prowadzone są prace związane z realizacją zadania „</w:t>
      </w:r>
      <w:r w:rsidRPr="00D840A7">
        <w:rPr>
          <w:i/>
          <w:iCs/>
        </w:rPr>
        <w:t>Przebudowa części budynku mieszczącego Zespół Poradni i Rehabilitacji SP ZOZ w Łapach</w:t>
      </w:r>
      <w:r w:rsidRPr="00D840A7">
        <w:t>”, (znak postępowania: ZP/12/2022/TP).</w:t>
      </w:r>
    </w:p>
    <w:p w14:paraId="4984AA56" w14:textId="77777777" w:rsidR="00D840A7" w:rsidRPr="00D840A7" w:rsidRDefault="00D840A7" w:rsidP="00D840A7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018773EC" w14:textId="126B30FF" w:rsidR="00D840A7" w:rsidRPr="00484A58" w:rsidRDefault="00D840A7" w:rsidP="00D840A7">
      <w:pPr>
        <w:autoSpaceDE w:val="0"/>
        <w:autoSpaceDN w:val="0"/>
        <w:adjustRightInd w:val="0"/>
        <w:spacing w:after="0" w:line="276" w:lineRule="auto"/>
        <w:jc w:val="both"/>
      </w:pPr>
      <w:r w:rsidRPr="00484A58">
        <w:t>Zakres prac obejmuje</w:t>
      </w:r>
      <w:r w:rsidR="00355F6C">
        <w:t>:</w:t>
      </w:r>
    </w:p>
    <w:p w14:paraId="4476CD92" w14:textId="742CFDCD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usunięcie istniejących płytek ze schodów i obszaru pomiędzy wejściem i schodami,</w:t>
      </w:r>
    </w:p>
    <w:p w14:paraId="1CB933A8" w14:textId="297CAFB3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demontaż istniejącej pochylni dla wózków i istniejących poręczy,</w:t>
      </w:r>
    </w:p>
    <w:p w14:paraId="6F4EF413" w14:textId="473AEA83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ocena stanu technicznego istniejącej konstrukcji i dostosowanie istniejącej konstrukcji</w:t>
      </w:r>
      <w:r w:rsidRPr="00484A58">
        <w:br/>
        <w:t>do wykonywanej przebudowy lub wykonanie nowej konstrukcji,</w:t>
      </w:r>
    </w:p>
    <w:p w14:paraId="42F65FA8" w14:textId="4A914762" w:rsidR="00D840A7" w:rsidRPr="00591E29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591E29">
        <w:t>wykonanie z kostki brukowej bez fazy wejścia o powierzchni około 15 m</w:t>
      </w:r>
      <w:r w:rsidRPr="00591E29">
        <w:rPr>
          <w:vertAlign w:val="superscript"/>
        </w:rPr>
        <w:t>2</w:t>
      </w:r>
      <w:r w:rsidR="00484A58" w:rsidRPr="00591E29">
        <w:t>,</w:t>
      </w:r>
    </w:p>
    <w:p w14:paraId="77CBE6C8" w14:textId="4B236DFB" w:rsidR="00D840A7" w:rsidRPr="00591E29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591E29">
        <w:t>wykonanie schodów i półmetrowej strefy przed schodami z kostki brukowej szarej i czerwonej bez fazy z oznakowaniem pierwszego i ostatniego stopnia schodów kolorem kontrastowym</w:t>
      </w:r>
      <w:r w:rsidR="00484A58" w:rsidRPr="00591E29">
        <w:br/>
      </w:r>
      <w:r w:rsidRPr="00591E29">
        <w:t>i fakturą na płaszczyźnie poziomej i pionowej (</w:t>
      </w:r>
      <w:r w:rsidR="00726EA8" w:rsidRPr="00726EA8">
        <w:rPr>
          <w:b/>
          <w:bCs/>
        </w:rPr>
        <w:t xml:space="preserve">Załącznik nr 7 do SWZ – Zdjęcie nr 1. stanu obecnego wejścia </w:t>
      </w:r>
      <w:r w:rsidR="00726EA8" w:rsidRPr="00726EA8">
        <w:t>oraz</w:t>
      </w:r>
      <w:r w:rsidR="00726EA8" w:rsidRPr="00726EA8">
        <w:rPr>
          <w:b/>
          <w:bCs/>
        </w:rPr>
        <w:t xml:space="preserve"> Załącznik nr 7 do SWZ – Zdjęcie nr 2. stanu obecnego wejścia</w:t>
      </w:r>
      <w:r w:rsidRPr="00591E29">
        <w:t>)</w:t>
      </w:r>
      <w:r w:rsidR="00484A58" w:rsidRPr="00591E29">
        <w:t>,</w:t>
      </w:r>
    </w:p>
    <w:p w14:paraId="64617939" w14:textId="159C4898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wykonanie z dwóch stron schodów poręczy o przekroju koła na wysokości 90 cm i 75 cm (poręcze schodów należy wykonać ze stali nierdzewnej lub stali ocynkowanej ogniowo malowanej proszkowo)</w:t>
      </w:r>
      <w:r w:rsidR="00484A58" w:rsidRPr="00484A58">
        <w:t>,</w:t>
      </w:r>
    </w:p>
    <w:p w14:paraId="6125D60B" w14:textId="75CF2E1C" w:rsidR="00D840A7" w:rsidRPr="00F1115E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wykonanie pochylni dla niepełnosprawnych z nawierzchnią z kostki brukowej o szerokości wewnętrznej (między poręczami) minimum 1,2 m i różnicy wysokości około 0,4m,</w:t>
      </w:r>
      <w:r w:rsidR="00484A58" w:rsidRPr="00484A58">
        <w:br/>
      </w:r>
      <w:r w:rsidRPr="00484A58">
        <w:t xml:space="preserve">z </w:t>
      </w:r>
      <w:r w:rsidRPr="00953058">
        <w:t>zabezpieczeniem krawędzi krawężnikiem o wysokości co najmniej 7 cm z poręczami</w:t>
      </w:r>
      <w:r w:rsidR="00484A58" w:rsidRPr="00953058">
        <w:br/>
      </w:r>
      <w:r w:rsidRPr="00953058">
        <w:t>o przekroju koła obustronnymi na wysokości 90 cm i 75 cm (poręcze pochylni</w:t>
      </w:r>
      <w:r w:rsidR="00484A58" w:rsidRPr="00953058">
        <w:br/>
      </w:r>
      <w:r w:rsidRPr="00953058">
        <w:t>dla niepełnosprawnych należy wykonać ze stali nierdzewnej lub stali ocynkowanej ogniowo malowanej proszkowo)</w:t>
      </w:r>
      <w:r w:rsidR="00484A58" w:rsidRPr="00953058">
        <w:t>,</w:t>
      </w:r>
      <w:r w:rsidRPr="00953058">
        <w:t xml:space="preserve"> umiejscowionej zgodnie</w:t>
      </w:r>
      <w:r w:rsidR="00591E29" w:rsidRPr="00953058">
        <w:t xml:space="preserve"> z</w:t>
      </w:r>
      <w:r w:rsidRPr="00953058">
        <w:t xml:space="preserve"> </w:t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Załącznikiem nr 7 do SWZ – Rys. 1 rzut poziomy z planowaną lokalizacją pochylni dla niepełnosprawnych</w:t>
      </w:r>
      <w:r w:rsidR="00726EA8" w:rsidRPr="00726EA8">
        <w:rPr>
          <w:rFonts w:eastAsia="Arial" w:cs="Calibri"/>
          <w:kern w:val="3"/>
          <w:lang w:eastAsia="zh-CN" w:bidi="hi-IN"/>
        </w:rPr>
        <w:t xml:space="preserve"> oraz </w:t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Załącznikiem nr 7</w:t>
      </w:r>
      <w:r w:rsidR="00726EA8">
        <w:rPr>
          <w:rFonts w:eastAsia="Arial" w:cs="Calibri"/>
          <w:b/>
          <w:bCs/>
          <w:kern w:val="3"/>
          <w:lang w:eastAsia="zh-CN" w:bidi="hi-IN"/>
        </w:rPr>
        <w:br/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do SWZ – Rys. 2 Wejście do budynku</w:t>
      </w:r>
      <w:r w:rsidR="00726EA8">
        <w:rPr>
          <w:rFonts w:eastAsia="Arial" w:cs="Calibri"/>
          <w:b/>
          <w:bCs/>
          <w:kern w:val="3"/>
          <w:lang w:eastAsia="zh-CN" w:bidi="hi-IN"/>
        </w:rPr>
        <w:t xml:space="preserve"> </w:t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z planowaną lokalizacją pochylni</w:t>
      </w:r>
      <w:r w:rsidR="00726EA8">
        <w:rPr>
          <w:rFonts w:eastAsia="Arial" w:cs="Calibri"/>
          <w:b/>
          <w:bCs/>
          <w:kern w:val="3"/>
          <w:lang w:eastAsia="zh-CN" w:bidi="hi-IN"/>
        </w:rPr>
        <w:br/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dla niepełnosprawnych</w:t>
      </w:r>
      <w:r w:rsidR="00484A58" w:rsidRPr="00953058">
        <w:t>.</w:t>
      </w:r>
      <w:r w:rsidRPr="00953058">
        <w:t xml:space="preserve"> Początek</w:t>
      </w:r>
      <w:r w:rsidR="00726EA8">
        <w:t xml:space="preserve"> </w:t>
      </w:r>
      <w:r w:rsidRPr="00484A58">
        <w:t>i koniec biegu pochylni powinny być wyróżnione</w:t>
      </w:r>
      <w:r w:rsidR="00726EA8">
        <w:br/>
      </w:r>
      <w:r w:rsidRPr="00484A58">
        <w:t xml:space="preserve">przy pomocy kontrastowego koloru oraz zmiany w fakturze </w:t>
      </w:r>
      <w:r w:rsidRPr="00F1115E">
        <w:t>nawierzchni</w:t>
      </w:r>
      <w:r w:rsidR="00484A58" w:rsidRPr="00F1115E">
        <w:t>,</w:t>
      </w:r>
    </w:p>
    <w:p w14:paraId="03915E95" w14:textId="7186E79B" w:rsidR="00D840A7" w:rsidRPr="00F1115E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F1115E">
        <w:t>oznakowanie strefy wejściowej do budynku kontrastowym kolorem względem elewacji budynku,</w:t>
      </w:r>
    </w:p>
    <w:p w14:paraId="6C61DA1D" w14:textId="7ECD14ED" w:rsidR="00D840A7" w:rsidRPr="00F1115E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F1115E">
        <w:t>wyposażenie drzwi wejściowych zewnętrznych do budynku w siłownik otwierający</w:t>
      </w:r>
      <w:r w:rsidR="00F1115E" w:rsidRPr="00F1115E">
        <w:br/>
      </w:r>
      <w:r w:rsidRPr="00F1115E">
        <w:t>i zamykający sterowany przyciskami dla niepełnosprawnych z czujnikiem bezpieczeństwa.</w:t>
      </w:r>
    </w:p>
    <w:p w14:paraId="00F9898B" w14:textId="77777777" w:rsidR="00D840A7" w:rsidRPr="00D840A7" w:rsidRDefault="00D840A7" w:rsidP="00D840A7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B979B0C" w14:textId="77777777" w:rsidR="00F1115E" w:rsidRPr="00F1115E" w:rsidRDefault="00D840A7" w:rsidP="00860EC9">
      <w:pPr>
        <w:autoSpaceDE w:val="0"/>
        <w:autoSpaceDN w:val="0"/>
        <w:adjustRightInd w:val="0"/>
        <w:spacing w:after="120" w:line="276" w:lineRule="auto"/>
        <w:jc w:val="both"/>
      </w:pPr>
      <w:r w:rsidRPr="00F1115E">
        <w:t xml:space="preserve">Wszystkie użyte materiały muszą być dopuszczone do obrotu na terytorium RP, posiadać wszelkie wymagane przez przepisy prawa świadectwa, certyfikaty, atesty, deklaracje zgodności, oraz spełniać wszelkie wymagane przez przepisy prawa wymogi w zakresie norm bezpieczeństwa. </w:t>
      </w:r>
    </w:p>
    <w:p w14:paraId="147284D5" w14:textId="77777777" w:rsidR="00860EC9" w:rsidRDefault="00860EC9" w:rsidP="00860EC9">
      <w:pPr>
        <w:autoSpaceDE w:val="0"/>
        <w:autoSpaceDN w:val="0"/>
        <w:adjustRightInd w:val="0"/>
        <w:spacing w:after="120" w:line="276" w:lineRule="auto"/>
        <w:jc w:val="both"/>
      </w:pPr>
      <w:r w:rsidRPr="00F1115E">
        <w:t>Wykonawca jest zobowiązany wykonać prace zgodnie obowiązującymi przepisami oraz normami,</w:t>
      </w:r>
      <w:r w:rsidRPr="00F1115E">
        <w:br/>
        <w:t>w tym w szczególności z rozporządzeniem Ministra Infrastruktury z dnia 12 kwietnia 2002 r. w sprawie warunków technicznych, jakim powinny odpowiadać budynki i ich usytuowanie.</w:t>
      </w:r>
    </w:p>
    <w:p w14:paraId="55C42B59" w14:textId="0BA50FCD" w:rsidR="00860EC9" w:rsidRDefault="00860EC9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bookmarkStart w:id="1" w:name="_Hlk98327233"/>
      <w:r w:rsidRPr="00860EC9">
        <w:rPr>
          <w:rFonts w:eastAsia="SimSun" w:cs="Calibri"/>
          <w:kern w:val="3"/>
          <w:lang w:eastAsia="zh-CN" w:bidi="hi-IN"/>
        </w:rPr>
        <w:lastRenderedPageBreak/>
        <w:t>Przed przystąpieniem do realizacji Wykonawca winien dokonać wizji lokalnej miejsca wykonania przedmiotu zamówienia, sprawdzić wymiary, dokonując niezbędnych uzgodnień. Wykonawca, któremu Zamawiający udzieli zamówienia, zobowiązany będzie wykonać i przedstawić do akceptacji projekt techniczny, nie później niż w ciągu 14 dni od dnia zawarcia umowy.</w:t>
      </w:r>
    </w:p>
    <w:p w14:paraId="11692816" w14:textId="1D768299" w:rsidR="0066146D" w:rsidRPr="0066146D" w:rsidRDefault="0066146D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b/>
          <w:bCs/>
          <w:kern w:val="3"/>
          <w:lang w:eastAsia="zh-CN" w:bidi="hi-IN"/>
        </w:rPr>
      </w:pPr>
      <w:r w:rsidRPr="0066146D">
        <w:rPr>
          <w:rFonts w:eastAsia="SimSun" w:cs="Calibri"/>
          <w:b/>
          <w:bCs/>
          <w:kern w:val="3"/>
          <w:lang w:eastAsia="zh-CN" w:bidi="hi-IN"/>
        </w:rPr>
        <w:t>Zamawiający wymaga odbycia przez Wykonawcę wizji lokalnej</w:t>
      </w:r>
      <w:r w:rsidR="009254BA">
        <w:rPr>
          <w:rFonts w:eastAsia="SimSun" w:cs="Calibri"/>
          <w:b/>
          <w:bCs/>
          <w:kern w:val="3"/>
          <w:lang w:eastAsia="zh-CN" w:bidi="hi-IN"/>
        </w:rPr>
        <w:t>.</w:t>
      </w:r>
    </w:p>
    <w:p w14:paraId="31DA898D" w14:textId="46001D6C" w:rsidR="00860EC9" w:rsidRDefault="00860EC9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 xml:space="preserve">Zamawiający ustala dwa terminy odbycia wizji. </w:t>
      </w:r>
      <w:r w:rsidRPr="0066146D">
        <w:rPr>
          <w:rFonts w:eastAsia="SimSun" w:cs="Calibri"/>
          <w:b/>
          <w:bCs/>
          <w:kern w:val="3"/>
          <w:lang w:eastAsia="zh-CN" w:bidi="hi-IN"/>
        </w:rPr>
        <w:t>Wykonawca może odbyć wizję lokalną</w:t>
      </w:r>
      <w:r w:rsidR="0066146D">
        <w:rPr>
          <w:rFonts w:eastAsia="SimSun" w:cs="Calibri"/>
          <w:b/>
          <w:bCs/>
          <w:kern w:val="3"/>
          <w:lang w:eastAsia="zh-CN" w:bidi="hi-IN"/>
        </w:rPr>
        <w:br/>
      </w:r>
      <w:r w:rsidRPr="0066146D">
        <w:rPr>
          <w:rFonts w:eastAsia="SimSun" w:cs="Calibri"/>
          <w:b/>
          <w:bCs/>
          <w:kern w:val="3"/>
          <w:lang w:eastAsia="zh-CN" w:bidi="hi-IN"/>
        </w:rPr>
        <w:t xml:space="preserve">w dn. 22.03.2022 r. o godz. 9:00 </w:t>
      </w:r>
      <w:r w:rsidRPr="0066146D">
        <w:rPr>
          <w:rFonts w:eastAsia="SimSun" w:cs="Calibri"/>
          <w:kern w:val="3"/>
          <w:lang w:eastAsia="zh-CN" w:bidi="hi-IN"/>
        </w:rPr>
        <w:t>lub</w:t>
      </w:r>
      <w:r w:rsidRPr="0066146D">
        <w:rPr>
          <w:rFonts w:eastAsia="SimSun" w:cs="Calibri"/>
          <w:b/>
          <w:bCs/>
          <w:kern w:val="3"/>
          <w:lang w:eastAsia="zh-CN" w:bidi="hi-IN"/>
        </w:rPr>
        <w:t xml:space="preserve"> w dn. 23.03.2022 r. o godz. 9:00. </w:t>
      </w:r>
      <w:r w:rsidRPr="00860EC9">
        <w:rPr>
          <w:rFonts w:eastAsia="SimSun" w:cs="Calibri"/>
          <w:kern w:val="3"/>
          <w:lang w:eastAsia="zh-CN" w:bidi="hi-IN"/>
        </w:rPr>
        <w:t>Z wizji lokalnej zostanie sporządzony protokół. Oferta Wykonawcy złożona bez odbycia wizji lokalnej zostanie odrzucona</w:t>
      </w:r>
      <w:r>
        <w:rPr>
          <w:rFonts w:eastAsia="SimSun" w:cs="Calibri"/>
          <w:kern w:val="3"/>
          <w:lang w:eastAsia="zh-CN" w:bidi="hi-IN"/>
        </w:rPr>
        <w:t>,</w:t>
      </w:r>
      <w:r w:rsidRPr="00860EC9">
        <w:rPr>
          <w:rFonts w:eastAsia="SimSun" w:cs="Calibri"/>
          <w:kern w:val="3"/>
          <w:lang w:eastAsia="zh-CN" w:bidi="hi-IN"/>
        </w:rPr>
        <w:t xml:space="preserve"> zgodnie z art. 226 ust. 1 pkt 18 ustawy </w:t>
      </w:r>
      <w:proofErr w:type="spellStart"/>
      <w:r w:rsidRPr="00860EC9">
        <w:rPr>
          <w:rFonts w:eastAsia="SimSun" w:cs="Calibri"/>
          <w:kern w:val="3"/>
          <w:lang w:eastAsia="zh-CN" w:bidi="hi-IN"/>
        </w:rPr>
        <w:t>Pzp</w:t>
      </w:r>
      <w:proofErr w:type="spellEnd"/>
      <w:r w:rsidRPr="00860EC9">
        <w:rPr>
          <w:rFonts w:eastAsia="SimSun" w:cs="Calibri"/>
          <w:kern w:val="3"/>
          <w:lang w:eastAsia="zh-CN" w:bidi="hi-IN"/>
        </w:rPr>
        <w:t>.</w:t>
      </w:r>
    </w:p>
    <w:p w14:paraId="0D758F3B" w14:textId="3E619A7D" w:rsidR="0066146D" w:rsidRPr="00860EC9" w:rsidRDefault="0066146D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66146D">
        <w:rPr>
          <w:rFonts w:eastAsia="SimSun" w:cs="Calibri"/>
          <w:kern w:val="3"/>
          <w:lang w:eastAsia="zh-CN" w:bidi="hi-IN"/>
        </w:rPr>
        <w:t>Koszt dokonania wizji lokalnej poniesie Wykonawca.</w:t>
      </w:r>
    </w:p>
    <w:bookmarkEnd w:id="1"/>
    <w:p w14:paraId="1259F5E0" w14:textId="6067A5CF" w:rsidR="00EB0909" w:rsidRPr="009552B4" w:rsidRDefault="00290F6D" w:rsidP="002F447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bCs/>
        </w:rPr>
      </w:pPr>
      <w:r w:rsidRPr="000F16D4">
        <w:rPr>
          <w:rStyle w:val="Nagwek2Znak"/>
          <w:rFonts w:eastAsia="Calibri"/>
          <w:lang w:val="pl-PL"/>
        </w:rPr>
        <w:t>3</w:t>
      </w:r>
      <w:r w:rsidRPr="000F16D4">
        <w:rPr>
          <w:rStyle w:val="Nagwek2Znak"/>
          <w:rFonts w:eastAsia="Calibri"/>
        </w:rPr>
        <w:t>.</w:t>
      </w:r>
      <w:r w:rsidRPr="000F16D4">
        <w:rPr>
          <w:rStyle w:val="Nagwek2Znak"/>
          <w:rFonts w:eastAsia="Calibri"/>
          <w:lang w:val="pl-PL"/>
        </w:rPr>
        <w:t>2</w:t>
      </w:r>
      <w:r w:rsidRPr="000F16D4">
        <w:rPr>
          <w:rStyle w:val="Nagwek2Znak"/>
          <w:rFonts w:eastAsia="Calibri"/>
        </w:rPr>
        <w:t>.</w:t>
      </w:r>
      <w:r w:rsidRPr="000F16D4">
        <w:t xml:space="preserve"> </w:t>
      </w:r>
      <w:r w:rsidR="00E24E79" w:rsidRPr="000F16D4">
        <w:rPr>
          <w:rFonts w:eastAsiaTheme="minorHAnsi" w:cs="Calibri"/>
        </w:rPr>
        <w:t xml:space="preserve">Szczegółowy opis przedmiotu zamówienia </w:t>
      </w:r>
      <w:r w:rsidR="00EB0909" w:rsidRPr="000F16D4">
        <w:rPr>
          <w:rFonts w:eastAsiaTheme="minorHAnsi" w:cs="Calibri"/>
        </w:rPr>
        <w:t xml:space="preserve">znajduje się </w:t>
      </w:r>
      <w:r w:rsidR="00133552" w:rsidRPr="000F16D4">
        <w:rPr>
          <w:rFonts w:eastAsiaTheme="minorHAnsi" w:cs="Calibri"/>
        </w:rPr>
        <w:t xml:space="preserve">w projekcie umowy stanowiącym </w:t>
      </w:r>
      <w:r w:rsidR="00133552" w:rsidRPr="000F16D4">
        <w:rPr>
          <w:rFonts w:eastAsiaTheme="minorHAnsi" w:cs="Calibri"/>
          <w:b/>
        </w:rPr>
        <w:t xml:space="preserve">załącznik </w:t>
      </w:r>
      <w:r w:rsidR="00133552" w:rsidRPr="002879C5">
        <w:rPr>
          <w:rFonts w:eastAsiaTheme="minorHAnsi" w:cs="Calibri"/>
          <w:b/>
        </w:rPr>
        <w:t>nr 2 do SWZ</w:t>
      </w:r>
      <w:r w:rsidR="00EB0909" w:rsidRPr="002879C5">
        <w:rPr>
          <w:rFonts w:eastAsiaTheme="minorHAnsi" w:cs="Calibri"/>
        </w:rPr>
        <w:t xml:space="preserve"> oraz </w:t>
      </w:r>
      <w:r w:rsidR="007F6647">
        <w:rPr>
          <w:rFonts w:eastAsiaTheme="minorHAnsi" w:cs="Calibri"/>
        </w:rPr>
        <w:t>w Opisie przedmiotu zamówienia</w:t>
      </w:r>
      <w:r w:rsidR="00EB0909" w:rsidRPr="002879C5">
        <w:rPr>
          <w:rFonts w:eastAsiaTheme="minorHAnsi" w:cs="Calibri"/>
        </w:rPr>
        <w:t xml:space="preserve">, </w:t>
      </w:r>
      <w:r w:rsidR="007F6647">
        <w:rPr>
          <w:rFonts w:eastAsiaTheme="minorHAnsi" w:cs="Calibri"/>
        </w:rPr>
        <w:t>stanowiącym</w:t>
      </w:r>
      <w:r w:rsidR="00EB0909" w:rsidRPr="002879C5">
        <w:rPr>
          <w:rFonts w:eastAsiaTheme="minorHAnsi" w:cs="Calibri"/>
        </w:rPr>
        <w:t xml:space="preserve"> </w:t>
      </w:r>
      <w:r w:rsidR="00EB0909" w:rsidRPr="002879C5">
        <w:rPr>
          <w:rFonts w:eastAsiaTheme="minorHAnsi" w:cs="Calibri"/>
          <w:b/>
        </w:rPr>
        <w:t xml:space="preserve">załącznik nr </w:t>
      </w:r>
      <w:r w:rsidR="007F6647">
        <w:rPr>
          <w:rFonts w:eastAsiaTheme="minorHAnsi" w:cs="Calibri"/>
          <w:b/>
        </w:rPr>
        <w:t>9</w:t>
      </w:r>
      <w:r w:rsidR="00EB0909" w:rsidRPr="002879C5">
        <w:rPr>
          <w:rFonts w:eastAsiaTheme="minorHAnsi" w:cs="Calibri"/>
          <w:b/>
        </w:rPr>
        <w:t xml:space="preserve"> do SWZ</w:t>
      </w:r>
      <w:r w:rsidR="007F6647">
        <w:rPr>
          <w:rFonts w:eastAsiaTheme="minorHAnsi" w:cs="Calibri"/>
          <w:b/>
        </w:rPr>
        <w:t>.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="00A33BCB"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Pr="002F447F">
        <w:t xml:space="preserve"> </w:t>
      </w:r>
      <w:r w:rsidR="0049576F" w:rsidRPr="002F447F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2F447F">
        <w:rPr>
          <w:rFonts w:asciiTheme="minorHAnsi" w:eastAsiaTheme="minorHAnsi" w:hAnsiTheme="minorHAnsi" w:cstheme="minorHAnsi"/>
        </w:rPr>
        <w:br/>
      </w:r>
      <w:r w:rsidR="0049576F" w:rsidRPr="002F447F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2F447F">
        <w:rPr>
          <w:rFonts w:asciiTheme="minorHAnsi" w:eastAsiaTheme="minorHAnsi" w:hAnsiTheme="minorHAnsi" w:cstheme="minorHAnsi"/>
        </w:rPr>
        <w:t>2</w:t>
      </w:r>
      <w:r w:rsidRPr="002F447F">
        <w:rPr>
          <w:rFonts w:asciiTheme="minorHAnsi" w:eastAsiaTheme="minorHAnsi" w:hAnsiTheme="minorHAnsi" w:cstheme="minorHAnsi"/>
        </w:rPr>
        <w:t xml:space="preserve"> do SWZ.</w:t>
      </w:r>
      <w:r w:rsidRPr="00A22BF4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2F447F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="00A33BCB" w:rsidRPr="002F447F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Pr="002F447F">
        <w:rPr>
          <w:rFonts w:asciiTheme="minorHAnsi" w:hAnsiTheme="minorHAnsi" w:cstheme="minorHAnsi"/>
        </w:rPr>
        <w:t xml:space="preserve"> </w:t>
      </w:r>
      <w:r w:rsidR="00E30299" w:rsidRPr="002F447F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2F447F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311A5D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311A5D">
        <w:rPr>
          <w:rFonts w:asciiTheme="minorHAnsi" w:eastAsiaTheme="minorHAnsi" w:hAnsiTheme="minorHAnsi" w:cstheme="minorHAnsi"/>
          <w:b/>
          <w:bCs/>
        </w:rPr>
        <w:t>Główny kod:</w:t>
      </w:r>
    </w:p>
    <w:p w14:paraId="119F4A95" w14:textId="77777777" w:rsidR="00EB0909" w:rsidRPr="00311A5D" w:rsidRDefault="00EB0909" w:rsidP="00EB0909">
      <w:pPr>
        <w:spacing w:line="276" w:lineRule="auto"/>
        <w:jc w:val="both"/>
        <w:rPr>
          <w:b/>
        </w:rPr>
      </w:pPr>
      <w:r w:rsidRPr="00311A5D">
        <w:rPr>
          <w:b/>
        </w:rPr>
        <w:t>45000000-7 Roboty budowlane</w:t>
      </w:r>
    </w:p>
    <w:p w14:paraId="47D01A8E" w14:textId="77777777" w:rsidR="00A22BF4" w:rsidRPr="0032626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326268">
        <w:rPr>
          <w:rFonts w:asciiTheme="minorHAnsi" w:eastAsiaTheme="minorHAnsi" w:hAnsiTheme="minorHAnsi" w:cstheme="minorHAnsi"/>
          <w:b/>
          <w:bCs/>
        </w:rPr>
        <w:t>Pozostałe kody:</w:t>
      </w:r>
    </w:p>
    <w:bookmarkEnd w:id="0"/>
    <w:p w14:paraId="2EC21075" w14:textId="22AE31FA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45111300-1 Roboty rozbiórkowe</w:t>
      </w:r>
    </w:p>
    <w:p w14:paraId="65FE2022" w14:textId="5350C6D7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34953300-5 Chodniki</w:t>
      </w:r>
    </w:p>
    <w:p w14:paraId="6123AB11" w14:textId="72874EE2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45421160-3 Instalowanie wyrobów metalowych</w:t>
      </w:r>
    </w:p>
    <w:p w14:paraId="3066888A" w14:textId="7280CA88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45310000-3 Roboty instalacyjne elektryczne</w:t>
      </w:r>
    </w:p>
    <w:p w14:paraId="6346121E" w14:textId="1B783A2E" w:rsidR="00326268" w:rsidRDefault="00326268" w:rsidP="00326268">
      <w:pPr>
        <w:spacing w:line="276" w:lineRule="auto"/>
        <w:jc w:val="both"/>
        <w:rPr>
          <w:bCs/>
        </w:rPr>
      </w:pPr>
      <w:r w:rsidRPr="00326268">
        <w:rPr>
          <w:bCs/>
        </w:rPr>
        <w:t>45442100-8 Roboty malarskie</w:t>
      </w:r>
    </w:p>
    <w:p w14:paraId="5A935D23" w14:textId="15CC8CE6" w:rsidR="0049576F" w:rsidRPr="000421AD" w:rsidRDefault="00E24E79" w:rsidP="00326268">
      <w:pPr>
        <w:spacing w:line="276" w:lineRule="auto"/>
        <w:jc w:val="both"/>
      </w:pPr>
      <w:r w:rsidRPr="000421AD">
        <w:rPr>
          <w:rStyle w:val="Nagwek2Znak"/>
          <w:rFonts w:eastAsia="Calibri"/>
          <w:lang w:val="pl-PL"/>
        </w:rPr>
        <w:t>3</w:t>
      </w:r>
      <w:r w:rsidRPr="000421AD">
        <w:rPr>
          <w:rStyle w:val="Nagwek2Znak"/>
          <w:rFonts w:eastAsia="Calibri"/>
        </w:rPr>
        <w:t>.</w:t>
      </w:r>
      <w:r w:rsidR="00A33BCB" w:rsidRPr="000421AD">
        <w:rPr>
          <w:rStyle w:val="Nagwek2Znak"/>
          <w:rFonts w:eastAsia="Calibri"/>
          <w:lang w:val="pl-PL"/>
        </w:rPr>
        <w:t>5</w:t>
      </w:r>
      <w:r w:rsidRPr="000421AD">
        <w:rPr>
          <w:rStyle w:val="Nagwek2Znak"/>
          <w:rFonts w:eastAsia="Calibri"/>
        </w:rPr>
        <w:t>.</w:t>
      </w:r>
      <w:r w:rsidRPr="000421AD">
        <w:t xml:space="preserve"> </w:t>
      </w:r>
      <w:r w:rsidR="0049576F" w:rsidRPr="000421AD">
        <w:t xml:space="preserve">Przedmiot </w:t>
      </w:r>
      <w:r w:rsidR="004607FA" w:rsidRPr="000421AD">
        <w:t xml:space="preserve">zamówienia </w:t>
      </w:r>
      <w:r w:rsidR="0049576F" w:rsidRPr="000421AD">
        <w:t>zamieszczony w ofercie</w:t>
      </w:r>
      <w:r w:rsidR="007F0A0F" w:rsidRPr="000421AD">
        <w:t xml:space="preserve"> Wykonawcy</w:t>
      </w:r>
      <w:r w:rsidR="0049576F" w:rsidRPr="000421AD">
        <w:t xml:space="preserve"> musi być zgodny z </w:t>
      </w:r>
      <w:r w:rsidR="00133552" w:rsidRPr="000421AD">
        <w:t>opisem przedmiotu</w:t>
      </w:r>
      <w:r w:rsidR="0049576F" w:rsidRPr="000421AD">
        <w:t xml:space="preserve"> zamówienia</w:t>
      </w:r>
      <w:r w:rsidR="007F0A0F" w:rsidRPr="000421AD">
        <w:t xml:space="preserve"> niniejszego postępowania</w:t>
      </w:r>
      <w:r w:rsidR="0049576F" w:rsidRPr="000421AD">
        <w:t>.</w:t>
      </w:r>
    </w:p>
    <w:p w14:paraId="3B6A919D" w14:textId="64CFA27D" w:rsidR="003527CA" w:rsidRPr="000421AD" w:rsidRDefault="003527CA" w:rsidP="003527CA">
      <w:pPr>
        <w:spacing w:line="276" w:lineRule="auto"/>
        <w:jc w:val="both"/>
      </w:pPr>
      <w:r w:rsidRPr="000421AD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 w:rsidRPr="000421AD">
        <w:rPr>
          <w:bCs/>
        </w:rPr>
        <w:br/>
        <w:t xml:space="preserve">oraz ust. 3 ustawy </w:t>
      </w:r>
      <w:proofErr w:type="spellStart"/>
      <w:r w:rsidRPr="000421AD">
        <w:rPr>
          <w:bCs/>
        </w:rPr>
        <w:t>Pzp</w:t>
      </w:r>
      <w:proofErr w:type="spellEnd"/>
      <w:r w:rsidRPr="000421AD">
        <w:rPr>
          <w:bCs/>
        </w:rPr>
        <w:t xml:space="preserve"> Wykonawca powinien przyjąć, że odniesieniu takiemu towarzyszą wyrazy </w:t>
      </w:r>
      <w:r w:rsidRPr="000421AD">
        <w:rPr>
          <w:bCs/>
        </w:rPr>
        <w:br/>
      </w:r>
      <w:r w:rsidRPr="000421AD">
        <w:rPr>
          <w:bCs/>
          <w:i/>
        </w:rPr>
        <w:t>„lub równoważne”.</w:t>
      </w:r>
      <w:r w:rsidRPr="000421AD">
        <w:t xml:space="preserve"> </w:t>
      </w:r>
    </w:p>
    <w:p w14:paraId="026110E0" w14:textId="7C83BBFC" w:rsidR="003527CA" w:rsidRPr="000421AD" w:rsidRDefault="003527CA" w:rsidP="003527CA">
      <w:pPr>
        <w:spacing w:line="276" w:lineRule="auto"/>
        <w:jc w:val="both"/>
      </w:pPr>
      <w:r w:rsidRPr="000421AD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 w:rsidRPr="000421AD">
        <w:br/>
      </w:r>
      <w:r w:rsidRPr="000421AD">
        <w:rPr>
          <w:i/>
          <w:iCs/>
        </w:rPr>
        <w:t>„lub równoważne"</w:t>
      </w:r>
      <w:r w:rsidRPr="000421AD">
        <w:t>.</w:t>
      </w:r>
    </w:p>
    <w:p w14:paraId="0FC60997" w14:textId="6F203171" w:rsidR="003527CA" w:rsidRPr="000421AD" w:rsidRDefault="003527CA" w:rsidP="00B53F23">
      <w:pPr>
        <w:spacing w:line="276" w:lineRule="auto"/>
        <w:jc w:val="both"/>
      </w:pPr>
      <w:r w:rsidRPr="000421AD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</w:t>
      </w:r>
      <w:r w:rsidRPr="000421AD">
        <w:lastRenderedPageBreak/>
        <w:t xml:space="preserve">których zastosowanie w żaden sposób nie wpłynie negatywnie na prawidłowe funkcjonowanie rozwiązań przyjętych w dokumentacji projektowej. Wykonawca, który zastosuje urządzenia </w:t>
      </w:r>
      <w:r w:rsidRPr="000421AD">
        <w:br/>
        <w:t xml:space="preserve">lub materiały równoważne będzie obowiązany wykazać w trakcie realizacji zamówienia, </w:t>
      </w:r>
      <w:r w:rsidRPr="000421AD">
        <w:br/>
        <w:t>że zastosowane przez niego urządzenia i materiały speł</w:t>
      </w:r>
      <w:r w:rsidR="00CD30C5" w:rsidRPr="000421AD">
        <w:t xml:space="preserve">niają wymagania określone </w:t>
      </w:r>
      <w:r w:rsidR="00CD30C5" w:rsidRPr="000421AD">
        <w:br/>
        <w:t xml:space="preserve">przez </w:t>
      </w:r>
      <w:r w:rsidRPr="000421AD">
        <w:t>Zamawiającego.</w:t>
      </w:r>
    </w:p>
    <w:p w14:paraId="6268F0D6" w14:textId="77777777" w:rsidR="0049576F" w:rsidRPr="00C71AD0" w:rsidRDefault="00E24E79" w:rsidP="0049215E">
      <w:pPr>
        <w:spacing w:line="276" w:lineRule="auto"/>
        <w:jc w:val="both"/>
      </w:pPr>
      <w:r w:rsidRPr="001E7AF9">
        <w:rPr>
          <w:rStyle w:val="Nagwek2Znak"/>
          <w:rFonts w:eastAsia="Calibri"/>
          <w:lang w:val="pl-PL"/>
        </w:rPr>
        <w:t>3</w:t>
      </w:r>
      <w:r w:rsidRPr="001E7AF9">
        <w:rPr>
          <w:rStyle w:val="Nagwek2Znak"/>
          <w:rFonts w:eastAsia="Calibri"/>
        </w:rPr>
        <w:t>.</w:t>
      </w:r>
      <w:r w:rsidR="00A33BCB" w:rsidRPr="001E7AF9">
        <w:rPr>
          <w:rStyle w:val="Nagwek2Znak"/>
          <w:rFonts w:eastAsia="Calibri"/>
          <w:lang w:val="pl-PL"/>
        </w:rPr>
        <w:t>6</w:t>
      </w:r>
      <w:r w:rsidRPr="001E7AF9">
        <w:rPr>
          <w:rStyle w:val="Nagwek2Znak"/>
          <w:rFonts w:eastAsia="Calibri"/>
        </w:rPr>
        <w:t>.</w:t>
      </w:r>
      <w:r w:rsidRPr="001E7AF9">
        <w:t xml:space="preserve"> </w:t>
      </w:r>
      <w:r w:rsidR="0049576F" w:rsidRPr="001E7AF9">
        <w:t>Zamawiający nie dopuszcza możliwości składania ofert wariantowych.</w:t>
      </w:r>
      <w:r w:rsidR="0049215E" w:rsidRPr="001E7AF9">
        <w:t xml:space="preserve"> </w:t>
      </w:r>
      <w:r w:rsidR="0049576F" w:rsidRPr="001E7AF9">
        <w:t xml:space="preserve">Zamawiający </w:t>
      </w:r>
      <w:r w:rsidR="00133552" w:rsidRPr="001E7AF9">
        <w:br/>
      </w:r>
      <w:r w:rsidR="0049576F" w:rsidRPr="00C71AD0">
        <w:t>nie przewiduje udzielania zamówień uzupełniających.</w:t>
      </w:r>
    </w:p>
    <w:p w14:paraId="2177C887" w14:textId="49FA0568" w:rsidR="00CD30C5" w:rsidRPr="001E7AF9" w:rsidRDefault="00CD30C5" w:rsidP="00CD30C5">
      <w:pPr>
        <w:spacing w:line="276" w:lineRule="auto"/>
        <w:jc w:val="both"/>
      </w:pPr>
      <w:r w:rsidRPr="00C71AD0">
        <w:rPr>
          <w:rStyle w:val="Nagwek2Znak"/>
          <w:rFonts w:eastAsia="Calibri"/>
          <w:lang w:val="pl-PL"/>
        </w:rPr>
        <w:t>3</w:t>
      </w:r>
      <w:r w:rsidRPr="00C71AD0">
        <w:rPr>
          <w:rStyle w:val="Nagwek2Znak"/>
          <w:rFonts w:eastAsia="Calibri"/>
        </w:rPr>
        <w:t>.</w:t>
      </w:r>
      <w:r w:rsidRPr="00C71AD0">
        <w:rPr>
          <w:rStyle w:val="Nagwek2Znak"/>
          <w:rFonts w:eastAsia="Calibri"/>
          <w:lang w:val="pl-PL"/>
        </w:rPr>
        <w:t>7</w:t>
      </w:r>
      <w:r w:rsidRPr="00C71AD0">
        <w:rPr>
          <w:rStyle w:val="Nagwek2Znak"/>
          <w:rFonts w:eastAsia="Calibri"/>
        </w:rPr>
        <w:t>.</w:t>
      </w:r>
      <w:r w:rsidRPr="00C71AD0">
        <w:t xml:space="preserve"> Zamawiający wymaga zatrudnienia przez Wykonawcę i/lub podwykonawcę na podstawie umowy o pracę</w:t>
      </w:r>
      <w:r w:rsidR="001E7AF9" w:rsidRPr="00C71AD0">
        <w:t>,</w:t>
      </w:r>
      <w:r w:rsidRPr="00C71AD0">
        <w:t xml:space="preserve"> w rozumieniu przepisów ustawy z dnia 26 czerwca 1974 roku </w:t>
      </w:r>
      <w:r w:rsidR="001E7AF9" w:rsidRPr="00C71AD0">
        <w:t>–</w:t>
      </w:r>
      <w:r w:rsidRPr="00C71AD0">
        <w:t xml:space="preserve"> Kodeks pracy </w:t>
      </w:r>
      <w:r w:rsidR="007E7C81" w:rsidRPr="00C71AD0">
        <w:br/>
      </w:r>
      <w:r w:rsidRPr="00C71AD0">
        <w:t>(</w:t>
      </w:r>
      <w:r w:rsidR="00864A3E" w:rsidRPr="00C71AD0">
        <w:t>Dz.U. z 2020 r. poz. 1320</w:t>
      </w:r>
      <w:r w:rsidRPr="00C71AD0">
        <w:t>), osób wykonujących w zakresie realizacji przedmiotu umowy, następujące czynności z branży budowlanej: -</w:t>
      </w:r>
      <w:r w:rsidR="009552B4" w:rsidRPr="00C71AD0">
        <w:t xml:space="preserve"> </w:t>
      </w:r>
      <w:r w:rsidRPr="00C71AD0">
        <w:t xml:space="preserve">osoby wykonujące prace fizyczne, pracujące na terenie budowy. Pozostałe wymogi wynikające z art. 95 ustawy zostały określone w projektowanych postanowieniach umowy, które stanowią </w:t>
      </w:r>
      <w:r w:rsidR="00E02A64" w:rsidRPr="00C71AD0">
        <w:t>z</w:t>
      </w:r>
      <w:r w:rsidRPr="00C71AD0">
        <w:t>ałącznik nr 2 do SWZ.</w:t>
      </w:r>
    </w:p>
    <w:p w14:paraId="3BA314D9" w14:textId="77777777" w:rsidR="00E30299" w:rsidRPr="003913C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0A4F53DF" w:rsidR="00E24E79" w:rsidRPr="003913C3" w:rsidRDefault="00E30299" w:rsidP="00683850">
      <w:pPr>
        <w:spacing w:line="276" w:lineRule="auto"/>
        <w:jc w:val="both"/>
      </w:pPr>
      <w:r w:rsidRPr="003913C3">
        <w:rPr>
          <w:rStyle w:val="Nagwek2Znak"/>
          <w:rFonts w:eastAsia="Calibri"/>
          <w:lang w:val="pl-PL"/>
        </w:rPr>
        <w:t>4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D82B89" w:rsidRPr="003913C3">
        <w:rPr>
          <w:rFonts w:eastAsiaTheme="minorHAnsi" w:cs="Calibri"/>
        </w:rPr>
        <w:t xml:space="preserve">Wykonawca jest obowiązany realizować przedmiot zamówienia </w:t>
      </w:r>
      <w:r w:rsidR="00D56E71" w:rsidRPr="0060090F">
        <w:rPr>
          <w:rFonts w:eastAsiaTheme="minorHAnsi" w:cs="Calibri"/>
          <w:b/>
          <w:color w:val="538135" w:themeColor="accent6" w:themeShade="BF"/>
        </w:rPr>
        <w:t>w terminie</w:t>
      </w:r>
      <w:r w:rsidR="00D82B89" w:rsidRPr="0060090F">
        <w:rPr>
          <w:rFonts w:eastAsiaTheme="minorHAnsi" w:cs="Calibri"/>
          <w:b/>
          <w:color w:val="538135" w:themeColor="accent6" w:themeShade="BF"/>
        </w:rPr>
        <w:t xml:space="preserve"> </w:t>
      </w:r>
      <w:r w:rsidR="00132CE0" w:rsidRPr="0060090F">
        <w:rPr>
          <w:rFonts w:eastAsiaTheme="minorHAnsi" w:cs="Calibri"/>
          <w:b/>
          <w:color w:val="538135" w:themeColor="accent6" w:themeShade="BF"/>
        </w:rPr>
        <w:t xml:space="preserve">do </w:t>
      </w:r>
      <w:r w:rsidR="0060090F" w:rsidRPr="0060090F">
        <w:rPr>
          <w:rFonts w:eastAsiaTheme="minorHAnsi" w:cs="Calibri"/>
          <w:b/>
          <w:color w:val="538135" w:themeColor="accent6" w:themeShade="BF"/>
        </w:rPr>
        <w:t>6</w:t>
      </w:r>
      <w:r w:rsidR="00132CE0" w:rsidRPr="0060090F">
        <w:rPr>
          <w:rFonts w:eastAsiaTheme="minorHAnsi" w:cs="Calibri"/>
          <w:b/>
          <w:color w:val="538135" w:themeColor="accent6" w:themeShade="BF"/>
        </w:rPr>
        <w:t xml:space="preserve"> </w:t>
      </w:r>
      <w:r w:rsidR="0011111F" w:rsidRPr="0060090F">
        <w:rPr>
          <w:rFonts w:eastAsiaTheme="minorHAnsi" w:cs="Calibri"/>
          <w:b/>
          <w:color w:val="538135" w:themeColor="accent6" w:themeShade="BF"/>
        </w:rPr>
        <w:t>tygodni</w:t>
      </w:r>
      <w:r w:rsidR="00132CE0" w:rsidRPr="0060090F">
        <w:rPr>
          <w:rFonts w:eastAsiaTheme="minorHAnsi" w:cs="Calibri"/>
          <w:b/>
          <w:color w:val="538135" w:themeColor="accent6" w:themeShade="BF"/>
        </w:rPr>
        <w:t xml:space="preserve"> od dnia zawarcia umowy</w:t>
      </w:r>
      <w:r w:rsidR="0047748C" w:rsidRPr="003913C3">
        <w:rPr>
          <w:rFonts w:eastAsiaTheme="minorHAnsi" w:cs="Calibri"/>
          <w:b/>
        </w:rPr>
        <w:t xml:space="preserve">. </w:t>
      </w:r>
    </w:p>
    <w:p w14:paraId="352E2BCF" w14:textId="77777777" w:rsidR="00E30299" w:rsidRPr="003913C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913C3">
        <w:rPr>
          <w:rStyle w:val="Nagwek2Znak"/>
          <w:rFonts w:eastAsia="Calibri"/>
          <w:lang w:val="pl-PL"/>
        </w:rPr>
        <w:t>5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E30299" w:rsidRPr="003913C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3913C3">
        <w:rPr>
          <w:rFonts w:asciiTheme="minorHAnsi" w:eastAsiaTheme="minorHAnsi" w:hAnsiTheme="minorHAnsi" w:cstheme="minorHAnsi"/>
        </w:rPr>
        <w:t>2</w:t>
      </w:r>
      <w:r w:rsidR="00E30299" w:rsidRPr="003913C3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0421AD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421AD">
        <w:rPr>
          <w:rFonts w:ascii="Calibri" w:hAnsi="Calibri"/>
          <w:sz w:val="26"/>
          <w:szCs w:val="26"/>
        </w:rPr>
        <w:t xml:space="preserve">Rozdział 6 </w:t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br/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421AD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.1.</w:t>
      </w:r>
      <w:r w:rsidRPr="000421AD">
        <w:rPr>
          <w:rFonts w:asciiTheme="minorHAnsi" w:hAnsiTheme="minorHAnsi" w:cstheme="minorHAnsi"/>
          <w:sz w:val="28"/>
        </w:rPr>
        <w:t xml:space="preserve"> </w:t>
      </w:r>
      <w:bookmarkStart w:id="2" w:name="_Hlk98416615"/>
      <w:r w:rsidRPr="000421A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0421AD">
        <w:rPr>
          <w:rFonts w:asciiTheme="minorHAnsi" w:eastAsiaTheme="minorHAnsi" w:hAnsiTheme="minorHAnsi" w:cstheme="minorHAnsi"/>
        </w:rPr>
        <w:t xml:space="preserve">, </w:t>
      </w:r>
      <w:r w:rsidR="0049576F" w:rsidRPr="000421AD">
        <w:rPr>
          <w:rFonts w:asciiTheme="minorHAnsi" w:eastAsiaTheme="minorHAnsi" w:hAnsiTheme="minorHAnsi" w:cstheme="minorHAnsi"/>
        </w:rPr>
        <w:br/>
      </w:r>
      <w:proofErr w:type="spellStart"/>
      <w:r w:rsidRPr="000421AD">
        <w:rPr>
          <w:rFonts w:asciiTheme="minorHAnsi" w:eastAsiaTheme="minorHAnsi" w:hAnsiTheme="minorHAnsi" w:cstheme="minorHAnsi"/>
        </w:rPr>
        <w:t>ePUAPu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421AD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0421AD">
        <w:t xml:space="preserve">adres skrzynki </w:t>
      </w:r>
      <w:proofErr w:type="spellStart"/>
      <w:r w:rsidR="000F35B2" w:rsidRPr="000421AD">
        <w:t>ePUAP</w:t>
      </w:r>
      <w:proofErr w:type="spellEnd"/>
      <w:r w:rsidR="000F35B2" w:rsidRPr="000421AD">
        <w:t xml:space="preserve">: </w:t>
      </w:r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SPZOZLapy</w:t>
      </w:r>
      <w:proofErr w:type="spellEnd"/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SkrytkaESP</w:t>
      </w:r>
      <w:proofErr w:type="spellEnd"/>
      <w:r w:rsidR="000F35B2" w:rsidRPr="000421AD">
        <w:rPr>
          <w:rFonts w:eastAsia="Times New Roman"/>
          <w:b/>
          <w:u w:val="single"/>
        </w:rPr>
        <w:t>)</w:t>
      </w:r>
      <w:r w:rsidR="00133552" w:rsidRPr="000421AD">
        <w:rPr>
          <w:rStyle w:val="Hipercze"/>
          <w:rFonts w:asciiTheme="minorHAnsi" w:eastAsiaTheme="minorHAnsi" w:hAnsiTheme="minorHAnsi" w:cstheme="minorHAnsi"/>
        </w:rPr>
        <w:t>.</w:t>
      </w:r>
      <w:r w:rsidRPr="000421AD">
        <w:rPr>
          <w:rFonts w:asciiTheme="minorHAnsi" w:eastAsiaTheme="minorHAnsi" w:hAnsiTheme="minorHAnsi" w:cstheme="minorHAnsi"/>
        </w:rPr>
        <w:t xml:space="preserve"> </w:t>
      </w:r>
      <w:bookmarkEnd w:id="2"/>
    </w:p>
    <w:p w14:paraId="1D6B96D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.2.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ma dostęp do </w:t>
      </w:r>
      <w:r w:rsidRPr="000421A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0421AD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.3.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4D327B" w:rsidRPr="000421AD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 w:rsidRPr="000421AD">
        <w:rPr>
          <w:rFonts w:asciiTheme="minorHAnsi" w:eastAsiaTheme="minorHAnsi" w:hAnsiTheme="minorHAnsi" w:cstheme="minorHAnsi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0421A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0421AD">
        <w:rPr>
          <w:rStyle w:val="Nagwek2Znak"/>
          <w:rFonts w:asciiTheme="minorHAnsi" w:eastAsia="Calibri" w:hAnsiTheme="minorHAnsi" w:cstheme="minorHAnsi"/>
        </w:rPr>
        <w:t>.5.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0421AD">
        <w:rPr>
          <w:rFonts w:asciiTheme="minorHAnsi" w:eastAsiaTheme="minorHAnsi" w:hAnsiTheme="minorHAnsi" w:cstheme="minorHAnsi"/>
        </w:rPr>
        <w:t>pzp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D08AE5F" w14:textId="521A2200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0421AD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0421AD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1E7AF9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1E7AF9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1E7AF9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1E7AF9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  <w:r w:rsidR="00A20CE6" w:rsidRPr="001E7AF9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 w:rsidRPr="001E7AF9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1E7AF9">
        <w:rPr>
          <w:rFonts w:asciiTheme="minorHAnsi" w:eastAsiaTheme="minorHAnsi" w:hAnsiTheme="minorHAnsi" w:cstheme="minorHAnsi"/>
        </w:rPr>
        <w:br/>
      </w:r>
      <w:r w:rsidRPr="001E7AF9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1E7AF9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3C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7 WSKAZANIE OSÓB UPRAWNIONYCH DO KOMUNIKOWANIA </w:t>
      </w:r>
      <w:r w:rsidR="007E7C81" w:rsidRPr="003913C3">
        <w:rPr>
          <w:rFonts w:ascii="Calibri" w:hAnsi="Calibri"/>
          <w:sz w:val="26"/>
          <w:szCs w:val="26"/>
        </w:rPr>
        <w:br/>
      </w:r>
      <w:r w:rsidRPr="003913C3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913C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3913C3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0F16D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8 TERMIN ZWIĄZANIA OFERTĄ</w:t>
      </w:r>
    </w:p>
    <w:p w14:paraId="0EBBCEDF" w14:textId="79053FC4" w:rsidR="00186024" w:rsidRPr="002F447F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bookmarkStart w:id="3" w:name="_Hlk85099916"/>
      <w:r w:rsidRPr="00B2741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2741A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2F447F">
        <w:rPr>
          <w:rFonts w:asciiTheme="minorHAnsi" w:hAnsiTheme="minorHAnsi" w:cstheme="minorHAnsi"/>
          <w:color w:val="auto"/>
          <w:sz w:val="22"/>
          <w:szCs w:val="22"/>
          <w:highlight w:val="yellow"/>
        </w:rPr>
        <w:br/>
      </w:r>
      <w:r w:rsidR="00603FC9" w:rsidRPr="003262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326268" w:rsidRPr="00326268">
        <w:rPr>
          <w:rFonts w:asciiTheme="minorHAnsi" w:hAnsiTheme="minorHAnsi" w:cstheme="minorHAnsi"/>
          <w:b/>
          <w:color w:val="auto"/>
          <w:sz w:val="22"/>
          <w:szCs w:val="22"/>
        </w:rPr>
        <w:t>02</w:t>
      </w:r>
      <w:r w:rsidR="005633FB" w:rsidRPr="0032626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B2741A" w:rsidRPr="00326268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326268" w:rsidRPr="00326268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435359" w:rsidRPr="00326268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B2741A" w:rsidRPr="00326268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3262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2557A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3"/>
    <w:p w14:paraId="55FC05F2" w14:textId="77777777" w:rsidR="00186024" w:rsidRPr="000F16D4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9 WYMAGANIA DOTYCZĄCE WADIUM</w:t>
      </w:r>
    </w:p>
    <w:p w14:paraId="6A7E1874" w14:textId="28C7FABA" w:rsidR="000560C8" w:rsidRPr="00953058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953058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Pr="009530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="00953058" w:rsidRPr="009530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3058" w:rsidRPr="00953058">
        <w:rPr>
          <w:rFonts w:eastAsiaTheme="minorHAnsi" w:cs="Calibri"/>
        </w:rPr>
        <w:t>Zamawiający nie wymaga wniesienia</w:t>
      </w:r>
      <w:r w:rsidR="00186024" w:rsidRPr="00953058">
        <w:rPr>
          <w:rFonts w:eastAsiaTheme="minorHAnsi" w:cs="Calibri"/>
        </w:rPr>
        <w:t xml:space="preserve"> wadium</w:t>
      </w:r>
      <w:r w:rsidR="000560C8" w:rsidRPr="00953058">
        <w:rPr>
          <w:rFonts w:eastAsiaTheme="minorHAnsi" w:cs="Calibri"/>
        </w:rPr>
        <w:t>.</w:t>
      </w:r>
    </w:p>
    <w:p w14:paraId="14812C8C" w14:textId="77777777" w:rsidR="00470DA4" w:rsidRPr="003913C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</w:t>
      </w:r>
      <w:r w:rsidR="00A33BCB" w:rsidRPr="003913C3">
        <w:rPr>
          <w:rFonts w:ascii="Calibri" w:hAnsi="Calibri"/>
          <w:sz w:val="26"/>
          <w:szCs w:val="26"/>
        </w:rPr>
        <w:t>10</w:t>
      </w:r>
      <w:r w:rsidRPr="003913C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Pr="004C6C32" w:rsidRDefault="00A33BCB" w:rsidP="00683850">
      <w:pPr>
        <w:spacing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913C3">
        <w:t xml:space="preserve">Oferta musi być sporządzona w języku polskim, w postaci elektronicznej i opatrzona </w:t>
      </w:r>
      <w:r w:rsidR="00470DA4" w:rsidRPr="004C6C32">
        <w:t>kwalifikowanym podpisem elektronicznym, podpisem zauf</w:t>
      </w:r>
      <w:r w:rsidR="0049576F" w:rsidRPr="004C6C32">
        <w:t>anym lub podpisem osobistym.</w:t>
      </w:r>
    </w:p>
    <w:p w14:paraId="6286334C" w14:textId="77777777" w:rsidR="00806516" w:rsidRPr="004C6C32" w:rsidRDefault="00806516" w:rsidP="003913C3">
      <w:pPr>
        <w:spacing w:after="0" w:line="276" w:lineRule="auto"/>
        <w:jc w:val="both"/>
      </w:pPr>
      <w:r w:rsidRPr="004C6C32">
        <w:lastRenderedPageBreak/>
        <w:t>Ilekroć w niniejszej SWZ mowa jest o podpisie elektronicznym Zamawiający ma na myśli:</w:t>
      </w:r>
    </w:p>
    <w:p w14:paraId="0BB6B6A5" w14:textId="48575DEA" w:rsidR="00806516" w:rsidRPr="004C6C32" w:rsidRDefault="00806516" w:rsidP="003913C3">
      <w:pPr>
        <w:spacing w:after="0" w:line="276" w:lineRule="auto"/>
        <w:jc w:val="both"/>
      </w:pPr>
      <w:r w:rsidRPr="004C6C32">
        <w:t xml:space="preserve">a) Kwalifikowany podpis elektroniczny zgodny ze standardami rozporządzenia Parlamentu Europejskiego i Rady (UE) nr 910/2014 z dnia 23 lipca 2014 r. w sprawie identyfikacji elektronicznej </w:t>
      </w:r>
      <w:r w:rsidRPr="004C6C32">
        <w:br/>
        <w:t>i usług zaufania;</w:t>
      </w:r>
    </w:p>
    <w:p w14:paraId="7B899BF9" w14:textId="1FFD5FD0" w:rsidR="00806516" w:rsidRPr="004C6C32" w:rsidRDefault="00806516" w:rsidP="003913C3">
      <w:pPr>
        <w:spacing w:after="0" w:line="276" w:lineRule="auto"/>
        <w:jc w:val="both"/>
      </w:pPr>
      <w:r w:rsidRPr="004C6C32">
        <w:t xml:space="preserve">b) podpis zaufany o którym mowa w art. 3 pkt 14a ustawy z 17 lutego 2005 r. o informatyzacji działalności podmiotów realizujących zadania publiczne </w:t>
      </w:r>
      <w:r w:rsidR="00B9447C" w:rsidRPr="004C6C32">
        <w:t xml:space="preserve">(Dz.U. z 2021 r. poz. </w:t>
      </w:r>
      <w:r w:rsidR="004C6C32" w:rsidRPr="004C6C32">
        <w:t>20</w:t>
      </w:r>
      <w:r w:rsidR="00B9447C" w:rsidRPr="004C6C32">
        <w:t>70</w:t>
      </w:r>
      <w:r w:rsidRPr="004C6C32">
        <w:t>);</w:t>
      </w:r>
    </w:p>
    <w:p w14:paraId="2F5F6CCC" w14:textId="30C37641" w:rsidR="00806516" w:rsidRPr="004C6C32" w:rsidRDefault="00806516" w:rsidP="00806516">
      <w:pPr>
        <w:spacing w:line="276" w:lineRule="auto"/>
        <w:jc w:val="both"/>
      </w:pPr>
      <w:r w:rsidRPr="004C6C32">
        <w:t>c) podpis osobisty o którym mowa w art. 2 ust. 1 pkt 9 ustawy z 6 sierpnia 2010 r. o dowodach osobistych (</w:t>
      </w:r>
      <w:r w:rsidR="00B9447C" w:rsidRPr="004C6C32">
        <w:t>Dz.U. z 2021 r. poz. 816</w:t>
      </w:r>
      <w:r w:rsidRPr="004C6C32">
        <w:t>).</w:t>
      </w:r>
    </w:p>
    <w:p w14:paraId="2F62ADAA" w14:textId="5ED3B154" w:rsidR="00806516" w:rsidRPr="003913C3" w:rsidRDefault="00806516" w:rsidP="003913C3">
      <w:pPr>
        <w:spacing w:after="0" w:line="276" w:lineRule="auto"/>
        <w:jc w:val="both"/>
      </w:pPr>
      <w:r w:rsidRPr="003913C3">
        <w:t xml:space="preserve">Zamawiający zgodnie z przepisami wydanymi na podstawie art. 70 ustawy </w:t>
      </w:r>
      <w:proofErr w:type="spellStart"/>
      <w:r w:rsidRPr="003913C3">
        <w:t>Pzp</w:t>
      </w:r>
      <w:proofErr w:type="spellEnd"/>
      <w:r w:rsidRPr="003913C3">
        <w:t xml:space="preserve"> oraz w związku </w:t>
      </w:r>
      <w:r w:rsidRPr="003913C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6C48B426" w:rsidR="00806516" w:rsidRPr="003913C3" w:rsidRDefault="00806516" w:rsidP="003913C3">
      <w:pPr>
        <w:spacing w:after="0" w:line="276" w:lineRule="auto"/>
        <w:jc w:val="both"/>
      </w:pPr>
      <w:r w:rsidRPr="003913C3">
        <w:t>a) dokumenty w formacie „pdf</w:t>
      </w:r>
      <w:r w:rsidR="006E039A">
        <w:t>”</w:t>
      </w:r>
      <w:r w:rsidRPr="003913C3">
        <w:t xml:space="preserve"> zaleca się podpisywać formatem </w:t>
      </w:r>
      <w:proofErr w:type="spellStart"/>
      <w:r w:rsidRPr="003913C3">
        <w:t>PAdES</w:t>
      </w:r>
      <w:proofErr w:type="spellEnd"/>
      <w:r w:rsidRPr="003913C3">
        <w:t>,</w:t>
      </w:r>
    </w:p>
    <w:p w14:paraId="424C9D77" w14:textId="29089655" w:rsidR="00806516" w:rsidRPr="003913C3" w:rsidRDefault="00806516" w:rsidP="00806516">
      <w:pPr>
        <w:spacing w:line="276" w:lineRule="auto"/>
        <w:jc w:val="both"/>
      </w:pPr>
      <w:r w:rsidRPr="003913C3">
        <w:t>b) dopuszcza się podpisanie dokumentów w formacie innym niż „pdf</w:t>
      </w:r>
      <w:r w:rsidR="006E039A">
        <w:t>”</w:t>
      </w:r>
      <w:r w:rsidRPr="003913C3">
        <w:t>, wtedy będzie wymagany oddzielny plik z podpisem. W związku z tym Wykonawca będzie zobowiązany załączyć podpisywany plik oraz plik podpisu.</w:t>
      </w:r>
    </w:p>
    <w:p w14:paraId="40E938BA" w14:textId="77777777" w:rsidR="00470DA4" w:rsidRPr="00B17D1E" w:rsidRDefault="00470DA4" w:rsidP="00683850">
      <w:pPr>
        <w:spacing w:line="276" w:lineRule="auto"/>
        <w:jc w:val="both"/>
      </w:pPr>
      <w:r w:rsidRPr="003913C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913C3">
        <w:br/>
      </w:r>
      <w:r w:rsidRPr="00B17D1E">
        <w:t xml:space="preserve">do szyfrowania Wykonawca zaszyfruje folder zawierający dokumenty składające się na ofertę. </w:t>
      </w:r>
    </w:p>
    <w:p w14:paraId="4E31FDED" w14:textId="0C8B1943" w:rsidR="00470DA4" w:rsidRPr="00B17D1E" w:rsidRDefault="00470DA4" w:rsidP="00683850">
      <w:pPr>
        <w:spacing w:line="276" w:lineRule="auto"/>
        <w:jc w:val="both"/>
      </w:pPr>
      <w:r w:rsidRPr="00B17D1E">
        <w:t>Wszelkie informacje stanowiące tajemnicę przedsiębiorstwa w rozumieniu ustawy z dnia 16 kwietnia 1993 r. o zwalczaniu nieuczciwej konkurencji (</w:t>
      </w:r>
      <w:r w:rsidR="00B9447C" w:rsidRPr="00B17D1E">
        <w:t>Dz.U. z 2020 r. poz. 1913</w:t>
      </w:r>
      <w:r w:rsidRPr="00B17D1E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 w:rsidRPr="00B17D1E">
        <w:br/>
      </w:r>
      <w:r w:rsidRPr="00B17D1E">
        <w:t xml:space="preserve">przez Wykonawcę podjęcia niezbędnych działań w celu zachowania poufności objętych klauzulą informacji zgodnie z postanowieniami art. 18 ust. 3 </w:t>
      </w:r>
      <w:proofErr w:type="spellStart"/>
      <w:r w:rsidRPr="00B17D1E">
        <w:t>pzp</w:t>
      </w:r>
      <w:proofErr w:type="spellEnd"/>
      <w:r w:rsidRPr="00B17D1E">
        <w:t xml:space="preserve">. </w:t>
      </w:r>
    </w:p>
    <w:p w14:paraId="6EE75C70" w14:textId="77777777" w:rsidR="00954CF2" w:rsidRPr="003913C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1</w:t>
      </w:r>
      <w:r w:rsidR="00A33BCB" w:rsidRPr="003913C3">
        <w:rPr>
          <w:rFonts w:ascii="Calibri" w:hAnsi="Calibri"/>
          <w:sz w:val="26"/>
          <w:szCs w:val="26"/>
        </w:rPr>
        <w:t>1</w:t>
      </w:r>
      <w:r w:rsidRPr="003913C3">
        <w:rPr>
          <w:rFonts w:ascii="Calibri" w:hAnsi="Calibri"/>
          <w:sz w:val="26"/>
          <w:szCs w:val="26"/>
        </w:rPr>
        <w:t xml:space="preserve"> </w:t>
      </w:r>
      <w:r w:rsidRPr="003913C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913C3" w:rsidRDefault="00954CF2" w:rsidP="001E7AF9">
      <w:pPr>
        <w:spacing w:after="80"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3C3">
        <w:t xml:space="preserve">Wykonawca składa ofertę za pośrednictwem Formularza do złożenia lub wycofania oferty dostępnego na </w:t>
      </w:r>
      <w:proofErr w:type="spellStart"/>
      <w:r w:rsidRPr="003913C3">
        <w:t>ePUAP</w:t>
      </w:r>
      <w:proofErr w:type="spellEnd"/>
      <w:r w:rsidRPr="003913C3">
        <w:t xml:space="preserve"> i udostępnionego również na </w:t>
      </w:r>
      <w:proofErr w:type="spellStart"/>
      <w:r w:rsidRPr="003913C3">
        <w:t>miniPortalu</w:t>
      </w:r>
      <w:proofErr w:type="spellEnd"/>
      <w:r w:rsidRPr="003913C3">
        <w:t xml:space="preserve">. Sposób złożenia oferty opisany został w Instrukcji użytkownika dostępnej na </w:t>
      </w:r>
      <w:proofErr w:type="spellStart"/>
      <w:r w:rsidRPr="003913C3">
        <w:t>miniPortalu</w:t>
      </w:r>
      <w:proofErr w:type="spellEnd"/>
      <w:r w:rsidRPr="003913C3">
        <w:t xml:space="preserve">. </w:t>
      </w:r>
    </w:p>
    <w:p w14:paraId="66CB2601" w14:textId="4E488AC2" w:rsidR="00954CF2" w:rsidRPr="00C2557A" w:rsidRDefault="00954CF2" w:rsidP="001E7AF9">
      <w:pPr>
        <w:spacing w:after="80" w:line="276" w:lineRule="auto"/>
        <w:jc w:val="both"/>
      </w:pPr>
      <w:bookmarkStart w:id="4" w:name="_Hlk85099956"/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>Ofertę w</w:t>
      </w:r>
      <w:r w:rsidRPr="00326268">
        <w:t xml:space="preserve">raz z wymaganymi załącznikami </w:t>
      </w:r>
      <w:r w:rsidRPr="00326268">
        <w:rPr>
          <w:b/>
          <w:u w:val="single"/>
        </w:rPr>
        <w:t xml:space="preserve">należy złożyć w terminie do dnia </w:t>
      </w:r>
      <w:r w:rsidR="00326268" w:rsidRPr="00326268">
        <w:rPr>
          <w:b/>
          <w:u w:val="single"/>
        </w:rPr>
        <w:t>04</w:t>
      </w:r>
      <w:r w:rsidR="005633FB" w:rsidRPr="00326268">
        <w:rPr>
          <w:b/>
          <w:u w:val="single"/>
        </w:rPr>
        <w:t>.</w:t>
      </w:r>
      <w:r w:rsidR="00B2741A" w:rsidRPr="00326268">
        <w:rPr>
          <w:b/>
          <w:u w:val="single"/>
        </w:rPr>
        <w:t>0</w:t>
      </w:r>
      <w:r w:rsidR="00326268" w:rsidRPr="00326268">
        <w:rPr>
          <w:b/>
          <w:u w:val="single"/>
        </w:rPr>
        <w:t>4</w:t>
      </w:r>
      <w:r w:rsidR="00AF0DA0" w:rsidRPr="00326268">
        <w:rPr>
          <w:b/>
          <w:u w:val="single"/>
        </w:rPr>
        <w:t>.202</w:t>
      </w:r>
      <w:r w:rsidR="00B2741A" w:rsidRPr="00326268">
        <w:rPr>
          <w:b/>
          <w:u w:val="single"/>
        </w:rPr>
        <w:t>2</w:t>
      </w:r>
      <w:r w:rsidR="00AF0DA0" w:rsidRPr="00326268">
        <w:rPr>
          <w:b/>
          <w:u w:val="single"/>
        </w:rPr>
        <w:t xml:space="preserve"> r</w:t>
      </w:r>
      <w:r w:rsidR="00C9337A" w:rsidRPr="00326268">
        <w:rPr>
          <w:b/>
          <w:u w:val="single"/>
        </w:rPr>
        <w:t>.</w:t>
      </w:r>
      <w:r w:rsidR="00917C70" w:rsidRPr="00326268">
        <w:rPr>
          <w:b/>
          <w:u w:val="single"/>
        </w:rPr>
        <w:t xml:space="preserve">, </w:t>
      </w:r>
      <w:r w:rsidR="00AF0DA0" w:rsidRPr="00326268">
        <w:rPr>
          <w:b/>
          <w:u w:val="single"/>
        </w:rPr>
        <w:br/>
      </w:r>
      <w:r w:rsidR="00917C70" w:rsidRPr="00326268">
        <w:rPr>
          <w:b/>
          <w:u w:val="single"/>
        </w:rPr>
        <w:t xml:space="preserve">do godz. </w:t>
      </w:r>
      <w:r w:rsidR="00C06EB8" w:rsidRPr="00326268">
        <w:rPr>
          <w:b/>
          <w:u w:val="single"/>
        </w:rPr>
        <w:t>1</w:t>
      </w:r>
      <w:r w:rsidR="00326268" w:rsidRPr="00326268">
        <w:rPr>
          <w:b/>
          <w:u w:val="single"/>
        </w:rPr>
        <w:t>0</w:t>
      </w:r>
      <w:r w:rsidR="006A748A" w:rsidRPr="00326268">
        <w:rPr>
          <w:b/>
          <w:u w:val="single"/>
        </w:rPr>
        <w:t>:00</w:t>
      </w:r>
      <w:r w:rsidRPr="00326268">
        <w:rPr>
          <w:b/>
          <w:u w:val="single"/>
        </w:rPr>
        <w:t>.</w:t>
      </w:r>
      <w:r w:rsidRPr="00C2557A">
        <w:rPr>
          <w:b/>
          <w:u w:val="single"/>
        </w:rPr>
        <w:t xml:space="preserve"> </w:t>
      </w:r>
    </w:p>
    <w:bookmarkEnd w:id="4"/>
    <w:p w14:paraId="1A7DE85B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może złożyć tylko jedną ofertę. </w:t>
      </w:r>
    </w:p>
    <w:p w14:paraId="6B47A56D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Zamawiający odrzuci ofertę złożoną po terminie składania ofert. </w:t>
      </w:r>
    </w:p>
    <w:p w14:paraId="36A2338B" w14:textId="67945C3A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po przesłaniu oferty za pomocą Formularza do złożenia lub wycofania oferty </w:t>
      </w:r>
      <w:r w:rsidR="00DC1118" w:rsidRPr="00C2557A">
        <w:br/>
      </w:r>
      <w:r w:rsidRPr="00C2557A">
        <w:t xml:space="preserve">na „ekranie sukcesu” otrzyma numer oferty generowany przez </w:t>
      </w:r>
      <w:proofErr w:type="spellStart"/>
      <w:r w:rsidRPr="00C2557A">
        <w:t>ePUAP</w:t>
      </w:r>
      <w:proofErr w:type="spellEnd"/>
      <w:r w:rsidRPr="00C2557A">
        <w:t xml:space="preserve">. Ten numer należy zapisać </w:t>
      </w:r>
      <w:r w:rsidR="00AB70A0" w:rsidRPr="00C2557A">
        <w:br/>
      </w:r>
      <w:r w:rsidRPr="00C2557A">
        <w:t xml:space="preserve">i zachować. Będzie on potrzebny w razie ewentualnego wycofania oferty. </w:t>
      </w:r>
    </w:p>
    <w:p w14:paraId="07A03989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przed upływem terminu do składania ofert może wycofać ofertę za pośrednictwem Formularza do wycofania oferty dostępnego na </w:t>
      </w:r>
      <w:proofErr w:type="spellStart"/>
      <w:r w:rsidRPr="00C2557A">
        <w:t>ePUAP</w:t>
      </w:r>
      <w:proofErr w:type="spellEnd"/>
      <w:r w:rsidRPr="00C2557A">
        <w:t xml:space="preserve"> i udostępnionego również na </w:t>
      </w:r>
      <w:proofErr w:type="spellStart"/>
      <w:r w:rsidRPr="00C2557A">
        <w:t>miniPortalu</w:t>
      </w:r>
      <w:proofErr w:type="spellEnd"/>
      <w:r w:rsidRPr="00C2557A">
        <w:t xml:space="preserve">. Sposób wycofania oferty został opisany w Instrukcji użytkownika dostępnej na </w:t>
      </w:r>
      <w:proofErr w:type="spellStart"/>
      <w:r w:rsidRPr="00C2557A">
        <w:t>miniPortalu</w:t>
      </w:r>
      <w:proofErr w:type="spellEnd"/>
      <w:r w:rsidRPr="00C2557A">
        <w:t>.</w:t>
      </w:r>
    </w:p>
    <w:p w14:paraId="28CBEEAC" w14:textId="62C28415" w:rsidR="00954CF2" w:rsidRPr="00C2557A" w:rsidRDefault="00954CF2" w:rsidP="00683850">
      <w:pPr>
        <w:spacing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>Wykonawca po upływie terminu składania ofert nie może wycofać złożonej oferty.</w:t>
      </w:r>
    </w:p>
    <w:p w14:paraId="32901547" w14:textId="77777777" w:rsidR="00954CF2" w:rsidRPr="00C2557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2557A">
        <w:rPr>
          <w:rFonts w:ascii="Calibri" w:hAnsi="Calibri"/>
          <w:sz w:val="26"/>
          <w:szCs w:val="26"/>
        </w:rPr>
        <w:t>Rozdział 1</w:t>
      </w:r>
      <w:r w:rsidR="00A33BCB" w:rsidRPr="00C2557A">
        <w:rPr>
          <w:rFonts w:ascii="Calibri" w:hAnsi="Calibri"/>
          <w:sz w:val="26"/>
          <w:szCs w:val="26"/>
        </w:rPr>
        <w:t>2</w:t>
      </w:r>
      <w:r w:rsidRPr="00C2557A">
        <w:rPr>
          <w:rFonts w:ascii="Calibri" w:hAnsi="Calibri"/>
          <w:sz w:val="26"/>
          <w:szCs w:val="26"/>
        </w:rPr>
        <w:t xml:space="preserve"> </w:t>
      </w:r>
      <w:r w:rsidRPr="00C2557A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2C0226BC" w:rsidR="00954CF2" w:rsidRPr="00C2557A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5" w:name="_Hlk85099944"/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Otwarcie ofert </w:t>
      </w:r>
      <w:r w:rsidRPr="00326268">
        <w:rPr>
          <w:b/>
          <w:u w:val="single"/>
        </w:rPr>
        <w:t xml:space="preserve">nastąpi w dniu </w:t>
      </w:r>
      <w:r w:rsidR="00326268" w:rsidRPr="00326268">
        <w:rPr>
          <w:b/>
          <w:u w:val="single"/>
        </w:rPr>
        <w:t>04</w:t>
      </w:r>
      <w:r w:rsidR="005633FB" w:rsidRPr="00326268">
        <w:rPr>
          <w:b/>
          <w:u w:val="single"/>
        </w:rPr>
        <w:t>.</w:t>
      </w:r>
      <w:r w:rsidR="00B2741A" w:rsidRPr="00326268">
        <w:rPr>
          <w:b/>
          <w:u w:val="single"/>
        </w:rPr>
        <w:t>0</w:t>
      </w:r>
      <w:r w:rsidR="00326268" w:rsidRPr="00326268">
        <w:rPr>
          <w:b/>
          <w:u w:val="single"/>
        </w:rPr>
        <w:t>4</w:t>
      </w:r>
      <w:r w:rsidR="00917C70" w:rsidRPr="00326268">
        <w:rPr>
          <w:b/>
          <w:u w:val="single"/>
        </w:rPr>
        <w:t>.202</w:t>
      </w:r>
      <w:r w:rsidR="00B2741A" w:rsidRPr="00326268">
        <w:rPr>
          <w:b/>
          <w:u w:val="single"/>
        </w:rPr>
        <w:t>2</w:t>
      </w:r>
      <w:r w:rsidR="00917C70" w:rsidRPr="00326268">
        <w:rPr>
          <w:b/>
          <w:u w:val="single"/>
        </w:rPr>
        <w:t xml:space="preserve"> r., o godzinie 1</w:t>
      </w:r>
      <w:r w:rsidR="00326268" w:rsidRPr="00326268">
        <w:rPr>
          <w:b/>
          <w:u w:val="single"/>
        </w:rPr>
        <w:t>1</w:t>
      </w:r>
      <w:r w:rsidR="00CB5746" w:rsidRPr="00326268">
        <w:rPr>
          <w:b/>
          <w:u w:val="single"/>
        </w:rPr>
        <w:t>:</w:t>
      </w:r>
      <w:r w:rsidR="00917C70" w:rsidRPr="00326268">
        <w:rPr>
          <w:b/>
          <w:u w:val="single"/>
        </w:rPr>
        <w:t>00.</w:t>
      </w:r>
      <w:r w:rsidRPr="00C2557A">
        <w:t xml:space="preserve"> </w:t>
      </w:r>
    </w:p>
    <w:bookmarkEnd w:id="5"/>
    <w:p w14:paraId="28849093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Otwarcie ofert jest niejawne. </w:t>
      </w:r>
    </w:p>
    <w:p w14:paraId="00AB2063" w14:textId="54A95308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najpóźniej przed otwarciem ofert, udostępnia na stronie</w:t>
      </w:r>
      <w:r w:rsidR="004F0BF4" w:rsidRPr="00783D50">
        <w:t xml:space="preserve"> internetowej prowadzonego postę</w:t>
      </w:r>
      <w:r w:rsidRPr="00783D50">
        <w:t>powania informację o kwocie, jaką zamierza przeznaczyć na sfinansowanie zamówienia.</w:t>
      </w:r>
    </w:p>
    <w:p w14:paraId="4006264B" w14:textId="77777777" w:rsidR="00470DA4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niezwłocznie po otwarciu ofert, udostępnia na stronie internetowej prowadzonego postepowania informacje o:</w:t>
      </w:r>
    </w:p>
    <w:p w14:paraId="46F7EB28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783D50">
        <w:t xml:space="preserve">cenach lub kosztach zawartych w ofertach. </w:t>
      </w:r>
    </w:p>
    <w:p w14:paraId="5201F681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52F8A78E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 poinformuje o zmianie terminu otwarcia ofert na stronie</w:t>
      </w:r>
      <w:r w:rsidR="004F0BF4" w:rsidRPr="00783D50">
        <w:t xml:space="preserve"> internetowej prowadzonego postę</w:t>
      </w:r>
      <w:r w:rsidRPr="00783D50">
        <w:t>powania.</w:t>
      </w:r>
    </w:p>
    <w:p w14:paraId="1D224393" w14:textId="77777777" w:rsidR="001A7B1B" w:rsidRPr="002F447F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783D50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6" w:name="_Hlk96074907"/>
      <w:r w:rsidRPr="00783D50">
        <w:rPr>
          <w:rFonts w:ascii="Calibri" w:hAnsi="Calibri"/>
          <w:sz w:val="26"/>
          <w:szCs w:val="26"/>
        </w:rPr>
        <w:t>Rozdział 1</w:t>
      </w:r>
      <w:r w:rsidR="00A33BCB" w:rsidRPr="00783D50">
        <w:rPr>
          <w:rFonts w:ascii="Calibri" w:hAnsi="Calibri"/>
          <w:sz w:val="26"/>
          <w:szCs w:val="26"/>
        </w:rPr>
        <w:t>3</w:t>
      </w:r>
      <w:r w:rsidRPr="00783D50">
        <w:rPr>
          <w:rFonts w:ascii="Calibri" w:hAnsi="Calibri"/>
          <w:sz w:val="26"/>
          <w:szCs w:val="26"/>
        </w:rPr>
        <w:t xml:space="preserve"> </w:t>
      </w:r>
      <w:r w:rsidR="001A7B1B" w:rsidRPr="00783D5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83D5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83D5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83D50">
        <w:rPr>
          <w:rFonts w:asciiTheme="minorHAnsi" w:eastAsiaTheme="minorHAnsi" w:hAnsiTheme="minorHAnsi" w:cstheme="minorHAnsi"/>
          <w:szCs w:val="20"/>
        </w:rPr>
        <w:t>ubiega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83D50">
        <w:rPr>
          <w:rFonts w:asciiTheme="minorHAnsi" w:eastAsiaTheme="minorHAnsi" w:hAnsiTheme="minorHAnsi" w:cstheme="minorHAnsi"/>
          <w:szCs w:val="20"/>
        </w:rPr>
        <w:t>si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83D5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83D50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Theme="minorHAnsi" w:eastAsiaTheme="minorHAnsi" w:hAnsiTheme="minorHAnsi" w:cstheme="minorHAnsi"/>
          <w:szCs w:val="20"/>
        </w:rPr>
        <w:t>1) nie podlegaj</w:t>
      </w:r>
      <w:r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Pr="00783D50">
        <w:rPr>
          <w:rFonts w:asciiTheme="minorHAnsi" w:eastAsiaTheme="minorHAnsi" w:hAnsiTheme="minorHAnsi" w:cstheme="minorHAnsi"/>
          <w:szCs w:val="20"/>
        </w:rPr>
        <w:t>wykluczeniu z post</w:t>
      </w:r>
      <w:r w:rsidRPr="00783D50">
        <w:rPr>
          <w:rFonts w:asciiTheme="minorHAnsi" w:eastAsia="TimesNewRoman" w:hAnsiTheme="minorHAnsi" w:cstheme="minorHAnsi"/>
          <w:szCs w:val="20"/>
        </w:rPr>
        <w:t>ę</w:t>
      </w:r>
      <w:r w:rsidRPr="00783D50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17D1E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17D1E">
        <w:rPr>
          <w:rFonts w:asciiTheme="minorHAnsi" w:eastAsiaTheme="minorHAnsi" w:hAnsiTheme="minorHAnsi" w:cstheme="minorHAnsi"/>
          <w:szCs w:val="20"/>
        </w:rPr>
        <w:t>2) spełniaj</w:t>
      </w:r>
      <w:r w:rsidRPr="00B17D1E">
        <w:rPr>
          <w:rFonts w:asciiTheme="minorHAnsi" w:eastAsia="TimesNewRoman" w:hAnsiTheme="minorHAnsi" w:cstheme="minorHAnsi"/>
          <w:szCs w:val="20"/>
        </w:rPr>
        <w:t xml:space="preserve">ą </w:t>
      </w:r>
      <w:r w:rsidRPr="00B17D1E">
        <w:rPr>
          <w:rFonts w:asciiTheme="minorHAnsi" w:eastAsiaTheme="minorHAnsi" w:hAnsiTheme="minorHAnsi" w:cstheme="minorHAnsi"/>
          <w:szCs w:val="20"/>
        </w:rPr>
        <w:t>warunki udziału w post</w:t>
      </w:r>
      <w:r w:rsidRPr="00B17D1E">
        <w:rPr>
          <w:rFonts w:asciiTheme="minorHAnsi" w:eastAsia="TimesNewRoman" w:hAnsiTheme="minorHAnsi" w:cstheme="minorHAnsi"/>
          <w:szCs w:val="20"/>
        </w:rPr>
        <w:t>ę</w:t>
      </w:r>
      <w:r w:rsidRPr="00B17D1E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953058" w:rsidRDefault="001A7B1B" w:rsidP="00B17D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9530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="00DC1118" w:rsidRPr="0095305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Pr="009530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53058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953058">
        <w:rPr>
          <w:rFonts w:asciiTheme="minorHAnsi" w:hAnsiTheme="minorHAnsi" w:cstheme="minorHAnsi"/>
          <w:bCs/>
        </w:rPr>
        <w:br/>
        <w:t xml:space="preserve">przez Zamawiającego </w:t>
      </w:r>
      <w:r w:rsidRPr="00953058">
        <w:rPr>
          <w:rFonts w:asciiTheme="minorHAnsi" w:hAnsiTheme="minorHAnsi" w:cstheme="minorHAnsi"/>
          <w:b/>
          <w:bCs/>
        </w:rPr>
        <w:t>warunki udziału w postępowaniu</w:t>
      </w:r>
      <w:r w:rsidRPr="00953058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953058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a) zdolno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ci do wyst</w:t>
      </w:r>
      <w:r w:rsidRPr="00953058">
        <w:rPr>
          <w:rFonts w:asciiTheme="minorHAnsi" w:eastAsia="TimesNewRoman" w:hAnsiTheme="minorHAnsi" w:cstheme="minorHAnsi"/>
          <w:szCs w:val="20"/>
        </w:rPr>
        <w:t>ę</w:t>
      </w:r>
      <w:r w:rsidRPr="00953058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953058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Pr="00953058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b) uprawnie</w:t>
      </w:r>
      <w:r w:rsidRPr="00953058">
        <w:rPr>
          <w:rFonts w:asciiTheme="minorHAnsi" w:eastAsia="TimesNewRoman" w:hAnsiTheme="minorHAnsi" w:cstheme="minorHAnsi"/>
          <w:szCs w:val="20"/>
        </w:rPr>
        <w:t xml:space="preserve">ń </w:t>
      </w:r>
      <w:r w:rsidRPr="00953058">
        <w:rPr>
          <w:rFonts w:asciiTheme="minorHAnsi" w:eastAsiaTheme="minorHAnsi" w:hAnsiTheme="minorHAnsi" w:cstheme="minorHAnsi"/>
          <w:szCs w:val="20"/>
        </w:rPr>
        <w:t>do prowadzenia okre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lonej działalno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ci gospodarcz</w:t>
      </w:r>
      <w:r w:rsidR="00BD7BED" w:rsidRPr="00953058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 w:rsidRPr="00953058">
        <w:rPr>
          <w:rFonts w:asciiTheme="minorHAnsi" w:eastAsiaTheme="minorHAnsi" w:hAnsiTheme="minorHAnsi" w:cstheme="minorHAnsi"/>
          <w:szCs w:val="20"/>
        </w:rPr>
        <w:br/>
      </w:r>
      <w:r w:rsidRPr="00953058">
        <w:rPr>
          <w:rFonts w:asciiTheme="minorHAnsi" w:eastAsiaTheme="minorHAnsi" w:hAnsiTheme="minorHAnsi" w:cstheme="minorHAnsi"/>
          <w:szCs w:val="20"/>
        </w:rPr>
        <w:t>to z odr</w:t>
      </w:r>
      <w:r w:rsidRPr="00953058">
        <w:rPr>
          <w:rFonts w:asciiTheme="minorHAnsi" w:eastAsia="TimesNewRoman" w:hAnsiTheme="minorHAnsi" w:cstheme="minorHAnsi"/>
          <w:szCs w:val="20"/>
        </w:rPr>
        <w:t>ę</w:t>
      </w:r>
      <w:r w:rsidRPr="00953058">
        <w:rPr>
          <w:rFonts w:asciiTheme="minorHAnsi" w:eastAsiaTheme="minorHAnsi" w:hAnsiTheme="minorHAnsi" w:cstheme="minorHAnsi"/>
          <w:szCs w:val="20"/>
        </w:rPr>
        <w:t>bnych przepisów: Zamawiający nie określa warunku w ww. zakresie.</w:t>
      </w:r>
    </w:p>
    <w:p w14:paraId="69E9D528" w14:textId="6B2B8640" w:rsidR="00F26652" w:rsidRPr="00953058" w:rsidRDefault="001A7B1B" w:rsidP="0095305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953058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953058" w:rsidRPr="00953058">
        <w:rPr>
          <w:rFonts w:asciiTheme="minorHAnsi" w:eastAsiaTheme="minorHAnsi" w:hAnsiTheme="minorHAnsi" w:cstheme="minorHAnsi"/>
          <w:bCs/>
          <w:szCs w:val="20"/>
        </w:rPr>
        <w:t>Zamawiający nie określa warunku w ww. zakresie</w:t>
      </w:r>
      <w:r w:rsidR="00F26652" w:rsidRPr="00953058">
        <w:rPr>
          <w:rFonts w:asciiTheme="minorHAnsi" w:eastAsiaTheme="minorHAnsi" w:hAnsiTheme="minorHAnsi" w:cstheme="minorHAnsi"/>
          <w:bCs/>
          <w:szCs w:val="20"/>
        </w:rPr>
        <w:t>.</w:t>
      </w:r>
    </w:p>
    <w:p w14:paraId="0FAE1E19" w14:textId="7FDEC1E0" w:rsidR="00337535" w:rsidRPr="00953058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lastRenderedPageBreak/>
        <w:t xml:space="preserve">d) zdolności technicznej lub zawodowej: </w:t>
      </w:r>
      <w:r w:rsidR="00337535" w:rsidRPr="00953058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1334A51D" w14:textId="226BD12C" w:rsidR="00953058" w:rsidRPr="00953058" w:rsidRDefault="00953058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Pr="00953058">
        <w:rPr>
          <w:rFonts w:asciiTheme="minorHAnsi" w:eastAsiaTheme="minorHAnsi" w:hAnsiTheme="minorHAnsi" w:cstheme="minorHAnsi"/>
          <w:szCs w:val="20"/>
        </w:rPr>
        <w:br/>
        <w:t>w specjalności konstrukcyjno-budowlanej bez ograniczeń, lub odpowiadające im ważne uprawnienia budowlane</w:t>
      </w:r>
    </w:p>
    <w:p w14:paraId="5F22626C" w14:textId="77777777" w:rsidR="00953058" w:rsidRPr="00953058" w:rsidRDefault="00953058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</w:p>
    <w:p w14:paraId="62CA19EA" w14:textId="3F0E94E6" w:rsidR="004B4F2E" w:rsidRPr="00953058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 xml:space="preserve">- Zgodnie z art. 12 a ustawy Prawo budowlane z dnia 7 lipca 1994 roku, samodzielne funkcje techniczne w budownictwie, mogą również wykonywać osoby, których odpowiednie kwalifikacje zawodowe zostały uznane na zasadach określonych w przepisach odrębnych </w:t>
      </w:r>
      <w:r w:rsidR="00953058">
        <w:rPr>
          <w:rFonts w:asciiTheme="minorHAnsi" w:eastAsiaTheme="minorHAnsi" w:hAnsiTheme="minorHAnsi" w:cstheme="minorHAnsi"/>
          <w:szCs w:val="20"/>
        </w:rPr>
        <w:t>–</w:t>
      </w:r>
      <w:r w:rsidRPr="00953058">
        <w:rPr>
          <w:rFonts w:asciiTheme="minorHAnsi" w:eastAsiaTheme="minorHAnsi" w:hAnsiTheme="minorHAnsi" w:cstheme="minorHAnsi"/>
          <w:szCs w:val="20"/>
        </w:rPr>
        <w:t xml:space="preserve"> ustawa z dnia 22 grudnia 2015 roku o zasadach uznawania kwalifikacji zawodowych nabytych w państwach członkowskich Unii Europejskiej </w:t>
      </w:r>
      <w:r w:rsidRPr="00897E25">
        <w:rPr>
          <w:rFonts w:asciiTheme="minorHAnsi" w:eastAsiaTheme="minorHAnsi" w:hAnsiTheme="minorHAnsi" w:cstheme="minorHAnsi"/>
          <w:szCs w:val="20"/>
        </w:rPr>
        <w:t>(Dz.U. z 2021 r. poz. 1646).</w:t>
      </w:r>
    </w:p>
    <w:p w14:paraId="55CE0452" w14:textId="77777777" w:rsidR="00A1187D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6809E935" w14:textId="7E511546" w:rsidR="00882DC9" w:rsidRPr="00953058" w:rsidRDefault="00882DC9" w:rsidP="00AE4E90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="00F11A56" w:rsidRPr="00AE4E9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AE4E90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E4E90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AE4E90">
        <w:rPr>
          <w:rFonts w:cs="Calibri"/>
          <w:b/>
        </w:rPr>
        <w:t xml:space="preserve"> Zamawiający wymaga </w:t>
      </w:r>
      <w:r w:rsidR="00596328" w:rsidRPr="00AE4E90">
        <w:rPr>
          <w:rFonts w:cs="Calibri"/>
          <w:b/>
        </w:rPr>
        <w:t xml:space="preserve">przedłożenia następujących </w:t>
      </w:r>
      <w:r w:rsidR="00B9447C" w:rsidRPr="00953058">
        <w:rPr>
          <w:rFonts w:cs="Calibri"/>
          <w:b/>
        </w:rPr>
        <w:t>d</w:t>
      </w:r>
      <w:r w:rsidR="00596328" w:rsidRPr="00953058">
        <w:rPr>
          <w:rFonts w:cs="Calibri"/>
          <w:b/>
        </w:rPr>
        <w:t>okumentów:</w:t>
      </w:r>
    </w:p>
    <w:bookmarkEnd w:id="6"/>
    <w:p w14:paraId="12CE7DD6" w14:textId="301A571E" w:rsidR="00AE4E90" w:rsidRPr="00953058" w:rsidRDefault="00953058" w:rsidP="00AE4E90">
      <w:pPr>
        <w:spacing w:line="276" w:lineRule="auto"/>
        <w:jc w:val="both"/>
        <w:rPr>
          <w:rFonts w:cs="Calibri"/>
          <w:b/>
        </w:rPr>
      </w:pPr>
      <w:r w:rsidRPr="00953058">
        <w:rPr>
          <w:rFonts w:cs="Calibri"/>
        </w:rPr>
        <w:t>a</w:t>
      </w:r>
      <w:r w:rsidR="00AE4E90" w:rsidRPr="00953058">
        <w:rPr>
          <w:rFonts w:cs="Calibri"/>
        </w:rPr>
        <w:t xml:space="preserve">) </w:t>
      </w:r>
      <w:r w:rsidR="00AE4E90" w:rsidRPr="00953058">
        <w:rPr>
          <w:rFonts w:cs="Calibri"/>
          <w:b/>
        </w:rPr>
        <w:t>wykaz osób</w:t>
      </w:r>
      <w:r w:rsidR="00AE4E90" w:rsidRPr="00953058">
        <w:rPr>
          <w:rFonts w:cs="Calibri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</w:t>
      </w:r>
      <w:r w:rsidR="00AE4E90" w:rsidRPr="00953058">
        <w:rPr>
          <w:rFonts w:cs="Calibri"/>
        </w:rPr>
        <w:br/>
        <w:t xml:space="preserve">przez nie czynności oraz informacją o podstawie do dysponowania tymi osobami, wykaz osób stanowi </w:t>
      </w:r>
      <w:r w:rsidR="00AE4E90" w:rsidRPr="00953058">
        <w:rPr>
          <w:rFonts w:cs="Calibri"/>
          <w:b/>
        </w:rPr>
        <w:t xml:space="preserve">załącznik nr </w:t>
      </w:r>
      <w:r w:rsidRPr="00953058">
        <w:rPr>
          <w:rFonts w:cs="Calibri"/>
          <w:b/>
        </w:rPr>
        <w:t>8</w:t>
      </w:r>
      <w:r w:rsidR="00AE4E90" w:rsidRPr="00953058">
        <w:rPr>
          <w:rFonts w:cs="Calibri"/>
          <w:b/>
        </w:rPr>
        <w:t xml:space="preserve"> do SWZ</w:t>
      </w:r>
      <w:r w:rsidR="00897E25">
        <w:rPr>
          <w:rFonts w:cs="Calibri"/>
          <w:b/>
        </w:rPr>
        <w:t>.</w:t>
      </w:r>
    </w:p>
    <w:p w14:paraId="5F448FB6" w14:textId="583CD2BC" w:rsidR="00954CF2" w:rsidRPr="00783D50" w:rsidRDefault="00954CF2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F4F14" w:rsidRPr="00783D50">
        <w:t>Z postę</w:t>
      </w:r>
      <w:r w:rsidRPr="00783D50">
        <w:t xml:space="preserve">powania o udzielenie zamówienia </w:t>
      </w:r>
      <w:r w:rsidRPr="00783D50">
        <w:rPr>
          <w:b/>
        </w:rPr>
        <w:t>wyklucza si</w:t>
      </w:r>
      <w:r w:rsidR="007E7C81" w:rsidRPr="00783D50">
        <w:rPr>
          <w:b/>
        </w:rPr>
        <w:t>ę</w:t>
      </w:r>
      <w:r w:rsidR="00953FE7" w:rsidRPr="00783D50">
        <w:t xml:space="preserve"> (art. 108 ust. 1 </w:t>
      </w:r>
      <w:proofErr w:type="spellStart"/>
      <w:r w:rsidR="00953FE7" w:rsidRPr="00783D50">
        <w:t>pzp</w:t>
      </w:r>
      <w:proofErr w:type="spellEnd"/>
      <w:r w:rsidR="00953FE7" w:rsidRPr="00783D50">
        <w:t>)</w:t>
      </w:r>
      <w:r w:rsidRPr="00783D50">
        <w:t xml:space="preserve">, z zastrzeżeniem </w:t>
      </w:r>
      <w:r w:rsidR="007F4F14" w:rsidRPr="00783D50">
        <w:br/>
      </w:r>
      <w:r w:rsidRPr="00783D50">
        <w:t xml:space="preserve">art. 110 ust. 2 </w:t>
      </w:r>
      <w:proofErr w:type="spellStart"/>
      <w:r w:rsidRPr="00783D50">
        <w:t>pzp</w:t>
      </w:r>
      <w:proofErr w:type="spellEnd"/>
      <w:r w:rsidRPr="00783D50">
        <w:t xml:space="preserve">, </w:t>
      </w:r>
      <w:proofErr w:type="spellStart"/>
      <w:r w:rsidRPr="00783D50">
        <w:t>Wykonawce</w:t>
      </w:r>
      <w:proofErr w:type="spellEnd"/>
      <w:r w:rsidRPr="00783D50">
        <w:t xml:space="preserve">̨: </w:t>
      </w:r>
    </w:p>
    <w:p w14:paraId="644A23D0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0B4CD59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1DAA61A4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2C708002" w14:textId="43EBBB7D" w:rsidR="00954CF2" w:rsidRPr="00783D50" w:rsidRDefault="00954CF2" w:rsidP="00AE4E90">
      <w:pPr>
        <w:spacing w:after="80" w:line="276" w:lineRule="auto"/>
        <w:jc w:val="both"/>
      </w:pPr>
      <w:r w:rsidRPr="00783D50"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</w:t>
      </w:r>
      <w:r w:rsidR="00783D50" w:rsidRPr="00783D50">
        <w:t>-</w:t>
      </w:r>
      <w:r w:rsidRPr="00783D50">
        <w:t xml:space="preserve">48 ustawy </w:t>
      </w:r>
      <w:r w:rsidR="001E5ADD" w:rsidRPr="00783D50">
        <w:br/>
      </w:r>
      <w:r w:rsidRPr="00783D50">
        <w:t>z dnia 25 czerwca 2010 r. o sporcie</w:t>
      </w:r>
      <w:r w:rsidR="00783D50">
        <w:t xml:space="preserve"> </w:t>
      </w:r>
      <w:r w:rsidR="00783D50" w:rsidRPr="00783D50">
        <w:t>lub w art. 54 ust. 1-4 ustawy z dnia 12 maja 2011 r. o refundacji leków, środków spożywczych specjalnego przeznaczenia żywieniowego oraz wyrobów medycznych,</w:t>
      </w:r>
    </w:p>
    <w:p w14:paraId="72EBA5BD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55423BC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8FBD4FF" w14:textId="109BC49E" w:rsidR="00954CF2" w:rsidRPr="00783D50" w:rsidRDefault="00954CF2" w:rsidP="00AE4E90">
      <w:pPr>
        <w:spacing w:after="80" w:line="276" w:lineRule="auto"/>
        <w:jc w:val="both"/>
      </w:pPr>
      <w:r w:rsidRPr="00783D50">
        <w:t xml:space="preserve">f) </w:t>
      </w:r>
      <w:r w:rsidR="00783D50" w:rsidRPr="00783D50">
        <w:t xml:space="preserve">powierzenia wykonywania </w:t>
      </w:r>
      <w:r w:rsidRPr="00783D50">
        <w:t xml:space="preserve">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</w:t>
      </w:r>
      <w:r w:rsidR="00963DAB" w:rsidRPr="00783D50">
        <w:t>zeczypospolitej Polskiej</w:t>
      </w:r>
      <w:r w:rsidRPr="00783D50">
        <w:t xml:space="preserve">, </w:t>
      </w:r>
    </w:p>
    <w:p w14:paraId="20273213" w14:textId="77777777" w:rsidR="00954CF2" w:rsidRPr="00783D50" w:rsidRDefault="00954CF2" w:rsidP="00AE4E90">
      <w:pPr>
        <w:spacing w:after="80" w:line="276" w:lineRule="auto"/>
        <w:jc w:val="both"/>
      </w:pPr>
      <w:r w:rsidRPr="00783D50">
        <w:lastRenderedPageBreak/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23A3472E" w14:textId="77777777" w:rsidR="00783D50" w:rsidRPr="00783D50" w:rsidRDefault="00954CF2" w:rsidP="00AE4E90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1AB8CAE9" w14:textId="42D294CD" w:rsidR="00954CF2" w:rsidRPr="00783D50" w:rsidRDefault="00954CF2" w:rsidP="00683850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3E4D157A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</w:t>
      </w:r>
      <w:r w:rsidR="005F37C3" w:rsidRPr="00783D50">
        <w:t>zaradzającego</w:t>
      </w:r>
      <w:r w:rsidRPr="00783D50">
        <w:t xml:space="preserve">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E3DB214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1.3. 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="00473D06" w:rsidRPr="00783D50">
        <w:br/>
      </w:r>
      <w:r w:rsidRPr="00783D50"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>, opłat lub składek na ubezpieczenie społ</w:t>
      </w:r>
      <w:r w:rsidR="000269F8" w:rsidRPr="00783D50">
        <w:t xml:space="preserve">eczne lub zdrowotne, chyba </w:t>
      </w:r>
      <w:proofErr w:type="spellStart"/>
      <w:r w:rsidR="000269F8" w:rsidRPr="00783D50">
        <w:t>że</w:t>
      </w:r>
      <w:proofErr w:type="spellEnd"/>
      <w:r w:rsidR="000269F8" w:rsidRPr="00783D50">
        <w:t xml:space="preserve"> W</w:t>
      </w:r>
      <w:r w:rsidRPr="00783D50">
        <w:t xml:space="preserve">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 do 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="00473D06" w:rsidRPr="00783D50">
        <w:br/>
      </w:r>
      <w:r w:rsidRPr="00783D50"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0FE56B0E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1.4. 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6F48BDFE" w14:textId="77777777" w:rsidR="00473D06" w:rsidRPr="00783D50" w:rsidRDefault="00954CF2" w:rsidP="00AE4E90">
      <w:pPr>
        <w:spacing w:after="120" w:line="276" w:lineRule="auto"/>
        <w:jc w:val="both"/>
      </w:pPr>
      <w:r w:rsidRPr="00783D50"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</w:t>
      </w:r>
      <w:r w:rsidR="005F37C3" w:rsidRPr="00783D50">
        <w:t>Zamawiający</w:t>
      </w:r>
      <w:r w:rsidRPr="00783D50">
        <w:t xml:space="preserve">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="00473D06" w:rsidRPr="00783D50">
        <w:br/>
      </w:r>
      <w:r w:rsidRPr="00783D50"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="00740901" w:rsidRPr="00783D50">
        <w:br/>
      </w:r>
      <w:r w:rsidRPr="00783D50">
        <w:t xml:space="preserve">od siebie; </w:t>
      </w:r>
    </w:p>
    <w:p w14:paraId="54ADA52B" w14:textId="77777777" w:rsidR="00954CF2" w:rsidRPr="00783D50" w:rsidRDefault="00954CF2" w:rsidP="00683850">
      <w:pPr>
        <w:spacing w:line="276" w:lineRule="auto"/>
        <w:jc w:val="both"/>
      </w:pPr>
      <w:r w:rsidRPr="00783D50"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="00AB70A0" w:rsidRPr="00783D50">
        <w:br/>
      </w:r>
      <w:r w:rsidRPr="00783D50">
        <w:t xml:space="preserve">z </w:t>
      </w:r>
      <w:r w:rsidR="00133552" w:rsidRPr="00783D50">
        <w:t>W</w:t>
      </w:r>
      <w:r w:rsidRPr="00783D50">
        <w:t xml:space="preserve">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="00473D06"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="00D607D4" w:rsidRPr="00783D50">
        <w:br/>
      </w:r>
      <w:r w:rsidRPr="00783D50"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24A6520B" w14:textId="77777777" w:rsidR="00954CF2" w:rsidRPr="00783D50" w:rsidRDefault="00A33BCB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Wykonawca może zostać wykluczony przez </w:t>
      </w:r>
      <w:proofErr w:type="spellStart"/>
      <w:r w:rsidR="00954CF2" w:rsidRPr="00783D50">
        <w:t>Zamawiającego</w:t>
      </w:r>
      <w:proofErr w:type="spellEnd"/>
      <w:r w:rsidR="00954CF2" w:rsidRPr="00783D50">
        <w:t xml:space="preserve"> na </w:t>
      </w:r>
      <w:proofErr w:type="spellStart"/>
      <w:r w:rsidR="00954CF2" w:rsidRPr="00783D50">
        <w:t>każdym</w:t>
      </w:r>
      <w:proofErr w:type="spellEnd"/>
      <w:r w:rsidR="00954CF2" w:rsidRPr="00783D50">
        <w:t xml:space="preserve"> etapie </w:t>
      </w:r>
      <w:proofErr w:type="spellStart"/>
      <w:r w:rsidR="00954CF2" w:rsidRPr="00783D50">
        <w:t>postępowania</w:t>
      </w:r>
      <w:proofErr w:type="spellEnd"/>
      <w:r w:rsidR="00954CF2" w:rsidRPr="00783D50">
        <w:t xml:space="preserve"> </w:t>
      </w:r>
      <w:r w:rsidR="00D607D4" w:rsidRPr="00783D50">
        <w:br/>
      </w:r>
      <w:r w:rsidR="00954CF2" w:rsidRPr="00783D50">
        <w:t xml:space="preserve">o udzielenie </w:t>
      </w:r>
      <w:proofErr w:type="spellStart"/>
      <w:r w:rsidR="00954CF2" w:rsidRPr="00783D50">
        <w:t>zamówienia</w:t>
      </w:r>
      <w:proofErr w:type="spellEnd"/>
      <w:r w:rsidR="00954CF2" w:rsidRPr="00783D50">
        <w:t>.</w:t>
      </w:r>
    </w:p>
    <w:p w14:paraId="1BA627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Wykonawca nie b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dzie podlegał wykluczeniu w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ciach okre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lonych w </w:t>
      </w:r>
      <w:r w:rsidR="00D661E0" w:rsidRPr="00783D50">
        <w:rPr>
          <w:rFonts w:eastAsiaTheme="minorHAnsi" w:cs="Calibri"/>
        </w:rPr>
        <w:t>art. 108,</w:t>
      </w:r>
      <w:r w:rsidRPr="00783D50">
        <w:rPr>
          <w:rFonts w:eastAsiaTheme="minorHAnsi" w:cs="Calibri"/>
        </w:rPr>
        <w:t xml:space="preserve"> je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eli udowodni Zamawiaj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cemu, 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 spełnił ł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cznie nast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przesłanki:</w:t>
      </w:r>
    </w:p>
    <w:p w14:paraId="503E4408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1) naprawił lub zobowi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zał si</w:t>
      </w:r>
      <w:r w:rsidRPr="00783D50">
        <w:rPr>
          <w:rFonts w:eastAsia="TimesNewRoman" w:cs="Calibri"/>
        </w:rPr>
        <w:t xml:space="preserve">ę </w:t>
      </w:r>
      <w:r w:rsidRPr="00783D50">
        <w:rPr>
          <w:rFonts w:eastAsiaTheme="minorHAnsi" w:cs="Calibri"/>
        </w:rPr>
        <w:t>do naprawienia szkody wyrz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dzonej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 xml:space="preserve">pstwem, wykroczeniem </w:t>
      </w:r>
      <w:r w:rsidRPr="00783D50">
        <w:rPr>
          <w:rFonts w:eastAsiaTheme="minorHAnsi" w:cs="Calibri"/>
        </w:rPr>
        <w:br/>
        <w:t>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powaniem, w tym poprzez zado</w:t>
      </w:r>
      <w:r w:rsidRPr="00783D50">
        <w:rPr>
          <w:rFonts w:eastAsia="TimesNewRoman" w:cs="Calibri"/>
        </w:rPr>
        <w:t>ść</w:t>
      </w:r>
      <w:r w:rsidRPr="00783D50">
        <w:rPr>
          <w:rFonts w:eastAsiaTheme="minorHAnsi" w:cs="Calibri"/>
        </w:rPr>
        <w:t>uczynienie pieni</w:t>
      </w:r>
      <w:r w:rsidRPr="00783D50">
        <w:rPr>
          <w:rFonts w:eastAsia="TimesNewRoman" w:cs="Calibri"/>
        </w:rPr>
        <w:t>ęż</w:t>
      </w:r>
      <w:r w:rsidRPr="00783D50">
        <w:rPr>
          <w:rFonts w:eastAsiaTheme="minorHAnsi" w:cs="Calibri"/>
        </w:rPr>
        <w:t>ne;</w:t>
      </w:r>
    </w:p>
    <w:p w14:paraId="7FC4D4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2) wyczerpuj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co wyja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nił fakty i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zwi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zane z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pstwem, wykroczeniem 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 oraz spowodowanymi przez nie szkodami, aktywnie współpracuj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</w:t>
      </w:r>
    </w:p>
    <w:p w14:paraId="3D116F4E" w14:textId="6F87FF4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odpowiednio z wła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ciwymi organami, w tym organami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cigania, lub </w:t>
      </w:r>
      <w:r w:rsidR="007F4F14" w:rsidRPr="00783D50">
        <w:rPr>
          <w:rFonts w:eastAsiaTheme="minorHAnsi" w:cs="Calibri"/>
        </w:rPr>
        <w:t>Z</w:t>
      </w:r>
      <w:r w:rsidRPr="00783D50">
        <w:rPr>
          <w:rFonts w:eastAsiaTheme="minorHAnsi" w:cs="Calibri"/>
        </w:rPr>
        <w:t>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cym;</w:t>
      </w:r>
    </w:p>
    <w:p w14:paraId="60E7DB6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lastRenderedPageBreak/>
        <w:t>3) podj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ł konkretne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rodki techniczne, organizacyjne i kadrowe, odpowiednie dla zapobiegania dalszym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pstwom, wykroczeniom lub nieprawidłowemu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powaniu, w szczególno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ci:</w:t>
      </w:r>
    </w:p>
    <w:p w14:paraId="39D7DC2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a) zerwał wszelkie powi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zania z osobami lub podmiotami odpowiedzialnymi za nieprawidłowe post</w:t>
      </w:r>
      <w:r w:rsidRPr="00783D50">
        <w:rPr>
          <w:rFonts w:eastAsia="TimesNewRoman" w:cs="Calibri"/>
        </w:rPr>
        <w:t>ę</w:t>
      </w:r>
      <w:r w:rsidR="000269F8" w:rsidRPr="00783D50">
        <w:rPr>
          <w:rFonts w:eastAsiaTheme="minorHAnsi" w:cs="Calibri"/>
        </w:rPr>
        <w:t>powanie W</w:t>
      </w:r>
      <w:r w:rsidRPr="00783D50">
        <w:rPr>
          <w:rFonts w:eastAsiaTheme="minorHAnsi" w:cs="Calibri"/>
        </w:rPr>
        <w:t>ykonawcy,</w:t>
      </w:r>
    </w:p>
    <w:p w14:paraId="292480D5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b) zreorganizował personel,</w:t>
      </w:r>
    </w:p>
    <w:p w14:paraId="786F309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c) wdro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ył system sprawozdawczo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kontroli,</w:t>
      </w:r>
    </w:p>
    <w:p w14:paraId="5CA8CA94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d) utworzył struktury audytu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trznego do monitorowania przestrzegania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standardów,</w:t>
      </w:r>
    </w:p>
    <w:p w14:paraId="52707DFC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e) wprowadził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 regulacje dotycz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odpowiedzialno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odszkodowa</w:t>
      </w:r>
      <w:r w:rsidRPr="00783D50">
        <w:rPr>
          <w:rFonts w:eastAsia="TimesNewRoman" w:cs="Calibri"/>
        </w:rPr>
        <w:t xml:space="preserve">ń </w:t>
      </w:r>
      <w:r w:rsidR="00D661E0" w:rsidRPr="00783D50">
        <w:rPr>
          <w:rFonts w:eastAsia="TimesNewRoman" w:cs="Calibri"/>
        </w:rPr>
        <w:br/>
      </w:r>
      <w:r w:rsidRPr="00783D50">
        <w:rPr>
          <w:rFonts w:eastAsiaTheme="minorHAnsi" w:cs="Calibri"/>
        </w:rPr>
        <w:t>za nieprzestrzeganie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standardów.</w:t>
      </w:r>
    </w:p>
    <w:p w14:paraId="409E0DCE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Zamawiający oceni, czy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783D50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783D50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2F447F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C5CB79C" w14:textId="77777777" w:rsidR="00353827" w:rsidRPr="00783D5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="Calibri" w:hAnsi="Calibri"/>
          <w:sz w:val="26"/>
          <w:szCs w:val="26"/>
        </w:rPr>
        <w:t xml:space="preserve">Rozdział 14 </w:t>
      </w:r>
      <w:r w:rsidRPr="00783D5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AE4E9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4E9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326268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3FFA6A" w:rsidR="00353827" w:rsidRPr="00653864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</w:t>
      </w:r>
      <w:r w:rsidR="0097576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dstaw do wykluczenia określonych 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653864">
        <w:t xml:space="preserve">w przypadku wspólnego ubiegania się o zamówienie przez Wykonawców, oświadczenie </w:t>
      </w:r>
      <w:r w:rsidR="00A3532F" w:rsidRPr="00653864">
        <w:br/>
        <w:t>o niepodleganiu wykluczeniu składa każdy z Wykonawców</w:t>
      </w:r>
      <w:r w:rsidR="00A33BCB" w:rsidRPr="00653864">
        <w:t>;</w:t>
      </w:r>
    </w:p>
    <w:p w14:paraId="7E6F1FE9" w14:textId="0E4EED52" w:rsidR="00E72B6F" w:rsidRPr="00653864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16661110" w:rsidR="00A33BCB" w:rsidRPr="00653864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653864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653864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947995F" w:rsidR="00683850" w:rsidRPr="00653864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D33C5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50E9B176" w:rsidR="00683850" w:rsidRPr="00AE4E90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Pr="00783D50" w:rsidRDefault="00F90473" w:rsidP="00A33BCB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83D50">
        <w:rPr>
          <w:b/>
        </w:rPr>
        <w:t>Zamawiający przed wyborem naj</w:t>
      </w:r>
      <w:r w:rsidR="00A33BCB" w:rsidRPr="00783D50">
        <w:rPr>
          <w:b/>
        </w:rPr>
        <w:t>korzystniejszej oferty, wezwie W</w:t>
      </w:r>
      <w:r w:rsidR="00A3532F" w:rsidRPr="00783D50">
        <w:rPr>
          <w:b/>
        </w:rPr>
        <w:t>ykonawcę</w:t>
      </w:r>
      <w:r w:rsidR="00A3532F" w:rsidRPr="00783D50">
        <w:t xml:space="preserve">, którego oferta została najwyżej oceniona, do złożenia w wyznaczonym, nie krótszym niż 5 dni, terminie aktualnych </w:t>
      </w:r>
      <w:r w:rsidR="00AE5401" w:rsidRPr="00783D50">
        <w:br/>
      </w:r>
      <w:r w:rsidR="00A3532F" w:rsidRPr="00783D50">
        <w:t>na dzień złożenia następujących podmiotowych środków dowodowych</w:t>
      </w:r>
      <w:r w:rsidR="00A33BCB" w:rsidRPr="00783D50">
        <w:t xml:space="preserve"> (</w:t>
      </w:r>
      <w:r w:rsidR="00A33BCB" w:rsidRPr="00D6375F">
        <w:rPr>
          <w:i/>
          <w:iCs/>
        </w:rPr>
        <w:t>jeżeli dotyczy</w:t>
      </w:r>
      <w:r w:rsidR="00A33BCB" w:rsidRPr="00783D50">
        <w:t>)</w:t>
      </w:r>
      <w:r w:rsidR="00A3532F" w:rsidRPr="00783D50">
        <w:t>:</w:t>
      </w:r>
    </w:p>
    <w:p w14:paraId="585E519B" w14:textId="04F32BC6" w:rsidR="007D394C" w:rsidRPr="00783D50" w:rsidRDefault="00AF2832" w:rsidP="00A33BCB">
      <w:pPr>
        <w:spacing w:line="276" w:lineRule="auto"/>
        <w:jc w:val="both"/>
      </w:pPr>
      <w:r w:rsidRPr="00783D50">
        <w:t xml:space="preserve">a) podmiotowe środki dowodowe na potwierdzenie spełniania warunków udziału w postępowaniu, zgodnie z punktem </w:t>
      </w:r>
      <w:r w:rsidRPr="00783D50">
        <w:rPr>
          <w:b/>
        </w:rPr>
        <w:t>13.</w:t>
      </w:r>
      <w:r w:rsidR="00F11A56" w:rsidRPr="00783D50">
        <w:rPr>
          <w:b/>
        </w:rPr>
        <w:t>3</w:t>
      </w:r>
      <w:r w:rsidRPr="00783D50">
        <w:rPr>
          <w:b/>
        </w:rPr>
        <w:t xml:space="preserve"> SWZ</w:t>
      </w:r>
      <w:r w:rsidRPr="00783D50">
        <w:t>,</w:t>
      </w:r>
    </w:p>
    <w:p w14:paraId="356D99F3" w14:textId="61B72833" w:rsidR="00AF2832" w:rsidRPr="001D33C5" w:rsidRDefault="00AF2832" w:rsidP="00A33BCB">
      <w:pPr>
        <w:spacing w:line="276" w:lineRule="auto"/>
        <w:jc w:val="both"/>
      </w:pPr>
      <w:r w:rsidRPr="00783D50">
        <w:t xml:space="preserve">b) podmiotowe środki dowodowe na potwierdzenie braku podstaw wykluczenia zgodnie z punktem </w:t>
      </w:r>
      <w:r w:rsidRPr="001D33C5">
        <w:rPr>
          <w:b/>
        </w:rPr>
        <w:t>13.8 SWZ</w:t>
      </w:r>
      <w:r w:rsidRPr="001D33C5">
        <w:t>.</w:t>
      </w:r>
    </w:p>
    <w:p w14:paraId="48B7D5AB" w14:textId="6956D7BC" w:rsidR="00A3532F" w:rsidRPr="001D33C5" w:rsidRDefault="00A3532F" w:rsidP="00AE5401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Jeżeli</w:t>
      </w:r>
      <w:r w:rsidR="00974821" w:rsidRPr="001D33C5">
        <w:t xml:space="preserve"> Wykonawca nie złoży oświadczeń</w:t>
      </w:r>
      <w:r w:rsidRPr="001D33C5">
        <w:t>, o których mowa w</w:t>
      </w:r>
      <w:r w:rsidR="00B15884" w:rsidRPr="001D33C5">
        <w:t xml:space="preserve"> 14.1</w:t>
      </w:r>
      <w:r w:rsidRPr="001D33C5">
        <w:t xml:space="preserve"> </w:t>
      </w:r>
      <w:r w:rsidR="00B525F3" w:rsidRPr="001D33C5">
        <w:t>pkt</w:t>
      </w:r>
      <w:r w:rsidRPr="001D33C5">
        <w:t xml:space="preserve"> </w:t>
      </w:r>
      <w:r w:rsidR="00B525F3" w:rsidRPr="001D33C5">
        <w:t>2</w:t>
      </w:r>
      <w:r w:rsidRPr="001D33C5">
        <w:t xml:space="preserve"> i </w:t>
      </w:r>
      <w:r w:rsidR="00B525F3" w:rsidRPr="001D33C5">
        <w:t>3</w:t>
      </w:r>
      <w:r w:rsidRPr="001D33C5">
        <w:t xml:space="preserve"> potwierdzających okoliczności, o których mowa w art. 125 ust. 1 ustawy, podmiotowych środków dowodowych </w:t>
      </w:r>
      <w:r w:rsidR="00AE5401" w:rsidRPr="001D33C5">
        <w:br/>
      </w:r>
      <w:r w:rsidRPr="001D33C5">
        <w:t>lub innych dokumentów lub oświadczeń składanych w postępowaniu lub są one niekomple</w:t>
      </w:r>
      <w:r w:rsidR="00B15884" w:rsidRPr="001D33C5">
        <w:t xml:space="preserve">tne </w:t>
      </w:r>
      <w:r w:rsidR="00AE5401" w:rsidRPr="001D33C5">
        <w:br/>
      </w:r>
      <w:r w:rsidRPr="001D33C5">
        <w:t xml:space="preserve">lub zawierają błędy, </w:t>
      </w:r>
      <w:r w:rsidR="00B15884" w:rsidRPr="001D33C5">
        <w:t>Z</w:t>
      </w:r>
      <w:r w:rsidRPr="001D33C5">
        <w:t xml:space="preserve">amawiający wezwie </w:t>
      </w:r>
      <w:r w:rsidR="000269F8" w:rsidRPr="001D33C5">
        <w:t>W</w:t>
      </w:r>
      <w:r w:rsidRPr="001D33C5">
        <w:t>ykonawcę odpowiedni</w:t>
      </w:r>
      <w:r w:rsidR="00B15884" w:rsidRPr="001D33C5">
        <w:t xml:space="preserve">o do ich złożenia, poprawienia </w:t>
      </w:r>
      <w:r w:rsidR="00AE5401" w:rsidRPr="001D33C5">
        <w:br/>
      </w:r>
      <w:r w:rsidRPr="001D33C5">
        <w:t>lub uzupełnienia w wyznaczonym terminie.</w:t>
      </w:r>
      <w:r w:rsidR="00B15884" w:rsidRPr="001D33C5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Pr="001D33C5" w:rsidRDefault="00A3532F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Wykonawca, w przypadku polegania na zdolnościach lub sytuacji podmiotów udostępniających zasoby, pr</w:t>
      </w:r>
      <w:r w:rsidR="00BC2F26" w:rsidRPr="001D33C5">
        <w:t>zedstawia, wraz z oświadczeniem</w:t>
      </w:r>
      <w:r w:rsidRPr="001D33C5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1D33C5">
        <w:t>W</w:t>
      </w:r>
      <w:r w:rsidRPr="001D33C5">
        <w:t>ykonawca powołuje się na jego zasoby.</w:t>
      </w:r>
    </w:p>
    <w:p w14:paraId="6C342475" w14:textId="584370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Wykonawca, który polega na zdolnościach lub sytuacji podmiotów udostępniających zasoby, składa wraz z ofertą, zobowiązanie podmiotu</w:t>
      </w:r>
      <w:r w:rsidR="00BC2F26" w:rsidRPr="001D33C5">
        <w:t xml:space="preserve"> (załącznik nr 6 do SWZ)</w:t>
      </w:r>
      <w:r w:rsidR="00A3532F" w:rsidRPr="001D33C5">
        <w:t xml:space="preserve"> udostępniającego zasoby </w:t>
      </w:r>
      <w:r w:rsidR="00E72B6F" w:rsidRPr="001D33C5">
        <w:br/>
      </w:r>
      <w:r w:rsidR="00A3532F" w:rsidRPr="001D33C5">
        <w:t xml:space="preserve">do oddania mu do dyspozycji niezbędnych zasobów na potrzeby realizacji danego zamówienia lub inny podmiotowy środek dowodowy potwierdzający, że </w:t>
      </w:r>
      <w:r w:rsidRPr="001D33C5">
        <w:t>W</w:t>
      </w:r>
      <w:r w:rsidR="00A3532F" w:rsidRPr="001D33C5">
        <w:t>ykonawca realizując zamówienie, będzie dysponował niezbędnymi zasobami tych podmiotów.</w:t>
      </w:r>
    </w:p>
    <w:p w14:paraId="27677FDC" w14:textId="50CCB4DD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 wspólnego ubiegania się o zamówienie przez Wykonawców</w:t>
      </w:r>
      <w:r w:rsidR="0097576F" w:rsidRPr="001D33C5">
        <w:t>,</w:t>
      </w:r>
      <w:r w:rsidR="00A3532F" w:rsidRPr="001D33C5">
        <w:t xml:space="preserve"> oświadczeni</w:t>
      </w:r>
      <w:r w:rsidR="0097576F" w:rsidRPr="001D33C5">
        <w:t>a</w:t>
      </w:r>
      <w:r w:rsidR="00A3532F" w:rsidRPr="001D33C5">
        <w:t xml:space="preserve">, </w:t>
      </w:r>
      <w:r w:rsidRPr="001D33C5">
        <w:br/>
      </w:r>
      <w:r w:rsidR="00A3532F" w:rsidRPr="001D33C5">
        <w:t>o który</w:t>
      </w:r>
      <w:r w:rsidR="00B525F3" w:rsidRPr="001D33C5">
        <w:t>ch</w:t>
      </w:r>
      <w:r w:rsidR="00A3532F" w:rsidRPr="001D33C5">
        <w:t xml:space="preserve"> mowa </w:t>
      </w:r>
      <w:r w:rsidR="00B525F3" w:rsidRPr="001D33C5">
        <w:t>w 14.1 pkt 2 i 3</w:t>
      </w:r>
      <w:r w:rsidR="00D6375F">
        <w:t xml:space="preserve"> SWZ</w:t>
      </w:r>
      <w:r w:rsidR="00A3532F" w:rsidRPr="001D33C5">
        <w:t xml:space="preserve">, składa oddzielnie każdy z Wykonawców wspólnie ubiegających </w:t>
      </w:r>
      <w:r w:rsidR="00C701B9" w:rsidRPr="001D33C5">
        <w:br/>
      </w:r>
      <w:r w:rsidR="00A3532F" w:rsidRPr="001D33C5">
        <w:t xml:space="preserve">się o zamówienie. Oświadczenie to ma potwierdzać spełnienie warunków udziału w postępowaniu, </w:t>
      </w:r>
      <w:r w:rsidR="00B15884" w:rsidRPr="001D33C5">
        <w:br/>
      </w:r>
      <w:r w:rsidR="00A3532F" w:rsidRPr="001D33C5">
        <w:t>brak pod</w:t>
      </w:r>
      <w:r w:rsidR="0097576F" w:rsidRPr="001D33C5">
        <w:t>staw wykluczenia w zakresie, w jakim</w:t>
      </w:r>
      <w:r w:rsidR="00A3532F" w:rsidRPr="001D33C5">
        <w:t xml:space="preserve"> każdy z Wykonawców wykazuje spełnienie warunków udziału w postępowaniu.</w:t>
      </w:r>
    </w:p>
    <w:p w14:paraId="48A0EF5E" w14:textId="624144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Wykonawca, który zamierza powierzyć wykonanie części zamówienia podwykonawcom, </w:t>
      </w:r>
      <w:r w:rsidR="00B15884" w:rsidRPr="001D33C5">
        <w:br/>
      </w:r>
      <w:r w:rsidR="00A3532F" w:rsidRPr="001D33C5">
        <w:t>w celu wykazania braku istnienia wobec nich podstaw wykluczenia z udziału w postępowaniu zamieszcza informację</w:t>
      </w:r>
      <w:r w:rsidR="00832B13" w:rsidRPr="001D33C5">
        <w:t xml:space="preserve"> o podwykonawcach w oświadczeniach</w:t>
      </w:r>
      <w:r w:rsidR="00A3532F" w:rsidRPr="001D33C5">
        <w:t>, o który</w:t>
      </w:r>
      <w:r w:rsidR="00832B13" w:rsidRPr="001D33C5">
        <w:t>ch</w:t>
      </w:r>
      <w:r w:rsidR="00A3532F" w:rsidRPr="001D33C5">
        <w:t xml:space="preserve"> mowa </w:t>
      </w:r>
      <w:r w:rsidR="00832B13" w:rsidRPr="001D33C5">
        <w:t>w 14.1 pkt 2 i 3</w:t>
      </w:r>
      <w:r w:rsidR="00D6375F">
        <w:t xml:space="preserve"> SWZ</w:t>
      </w:r>
      <w:r w:rsidR="00A3532F" w:rsidRPr="001D33C5">
        <w:t>.</w:t>
      </w:r>
    </w:p>
    <w:p w14:paraId="610BB7D2" w14:textId="77777777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 przypadku, gdy Wykonawca nie wskaże w oświadczeniu części zamówienia, której wykonanie powierzy podwykonawcom Zamawiający uzna, iż całość zamówienia Wykonawca wykona </w:t>
      </w:r>
      <w:r w:rsidR="00A3532F" w:rsidRPr="00D34409">
        <w:t>samodzielnie.</w:t>
      </w:r>
    </w:p>
    <w:p w14:paraId="1997E8DB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Wykonawcy mogą wspólnie ubiegać się o udzielenie zamówienia. np. łącząc się w konsorcj</w:t>
      </w:r>
      <w:r w:rsidR="00482E60" w:rsidRPr="00D34409">
        <w:t>um</w:t>
      </w:r>
      <w:r w:rsidR="00A3532F" w:rsidRPr="00D34409">
        <w:br/>
        <w:t>lub spółki cywilne lub inną formę prawną.</w:t>
      </w:r>
    </w:p>
    <w:p w14:paraId="73CCCCCF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Wykonawcy składający ofertę wspólną ustanawiają pełnomocnika do reprezentowania </w:t>
      </w:r>
      <w:r w:rsidR="00AE5401" w:rsidRPr="00D34409">
        <w:br/>
      </w:r>
      <w:r w:rsidR="00A3532F" w:rsidRPr="00D34409">
        <w:t>ich w postępowaniu o udzielenie zamówienia albo do reprezentowania ich w postępowaniu i zawarcia umowy w sprawie zamówienia publicznego.</w:t>
      </w:r>
    </w:p>
    <w:p w14:paraId="12DA045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Oferta wspólna, składana przez dwóch lub więcej Wykonawców, powinna spełniać następujące wymagania:</w:t>
      </w:r>
    </w:p>
    <w:p w14:paraId="79E53409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oferta wspólna powin</w:t>
      </w:r>
      <w:r w:rsidR="00A33BCB" w:rsidRPr="001D33C5">
        <w:t>na być sporządzona zgodnie ze S</w:t>
      </w:r>
      <w:r w:rsidRPr="001D33C5">
        <w:t>WZ;</w:t>
      </w:r>
    </w:p>
    <w:p w14:paraId="690A35D4" w14:textId="0B2F4DA7" w:rsidR="00A3532F" w:rsidRPr="001D33C5" w:rsidRDefault="00A3532F" w:rsidP="00683850">
      <w:pPr>
        <w:spacing w:line="276" w:lineRule="auto"/>
        <w:jc w:val="both"/>
      </w:pPr>
      <w:r w:rsidRPr="001D33C5">
        <w:t xml:space="preserve">2) sposób składania dokumentów w ofercie wspólnej </w:t>
      </w:r>
      <w:r w:rsidR="00B9447C" w:rsidRPr="001D33C5">
        <w:t>–</w:t>
      </w:r>
      <w:r w:rsidRPr="001D33C5">
        <w:t xml:space="preserve"> dokumenty składane przez członków konsorcjum czy wspólników spółki cywilnej, w tym oświadczenia muszą być podpisane </w:t>
      </w:r>
      <w:r w:rsidR="002A0B8F" w:rsidRPr="001D33C5">
        <w:br/>
      </w:r>
      <w:r w:rsidRPr="001D33C5">
        <w:t>przez wyznaczonego pełnomocnika lub osobę upoważnioną do reprezentowania danego podmiotu.</w:t>
      </w:r>
    </w:p>
    <w:p w14:paraId="47BFE9E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Zamawiający w toku prowadzonego postępowania będzie przesyłał wszelką korespondencję </w:t>
      </w:r>
      <w:r w:rsidR="00A3532F" w:rsidRPr="001D33C5">
        <w:br/>
        <w:t>do pełnomocnika Wykonawców występujących wspólnie.</w:t>
      </w:r>
    </w:p>
    <w:p w14:paraId="287CD4E7" w14:textId="4A481640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Przepisy dotyczące pojedynczego Wykonawcy mają zastosowanie do pełnomocnika, </w:t>
      </w:r>
      <w:r w:rsidR="00AE5401" w:rsidRPr="001D33C5">
        <w:br/>
      </w:r>
      <w:r w:rsidR="00A3532F" w:rsidRPr="001D33C5">
        <w:t xml:space="preserve">o którym mowa w </w:t>
      </w:r>
      <w:r w:rsidR="001D33C5" w:rsidRPr="001D33C5">
        <w:t xml:space="preserve">pkt </w:t>
      </w:r>
      <w:r w:rsidR="00B15884" w:rsidRPr="001D33C5">
        <w:t>14</w:t>
      </w:r>
      <w:r w:rsidR="001D33C5" w:rsidRPr="001D33C5">
        <w:t>.</w:t>
      </w:r>
      <w:r w:rsidR="00A3532F" w:rsidRPr="001D33C5">
        <w:t xml:space="preserve">10 i </w:t>
      </w:r>
      <w:r w:rsidR="00B15884" w:rsidRPr="001D33C5">
        <w:t>14</w:t>
      </w:r>
      <w:r w:rsidR="001D33C5" w:rsidRPr="001D33C5">
        <w:t>.</w:t>
      </w:r>
      <w:r w:rsidR="00A3532F" w:rsidRPr="001D33C5">
        <w:t>13</w:t>
      </w:r>
      <w:r w:rsidR="001D33C5" w:rsidRPr="001D33C5">
        <w:t xml:space="preserve"> SWZ</w:t>
      </w:r>
      <w:r w:rsidR="00A3532F" w:rsidRPr="001D33C5">
        <w:t>, ze skutkiem prawnym wobec wszystkich Wykonawców występujących wspólnie.</w:t>
      </w:r>
    </w:p>
    <w:p w14:paraId="58006C2C" w14:textId="2E2EA6E6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Przed podpisaniem umowy Wykonawcy składający wspólną ofertę będą mieli obowiązek przedstawić Zamawiającemu umowę konsorcjum, zawierającą co najmniej:</w:t>
      </w:r>
    </w:p>
    <w:p w14:paraId="2342AE0D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1D33C5" w:rsidRDefault="00A3532F" w:rsidP="001D33C5">
      <w:pPr>
        <w:spacing w:after="0" w:line="276" w:lineRule="auto"/>
        <w:jc w:val="both"/>
      </w:pPr>
      <w:r w:rsidRPr="001D33C5">
        <w:t>2) określenie szczegółowego zakresu działania poszczególnych stron umowy,</w:t>
      </w:r>
    </w:p>
    <w:p w14:paraId="59C40C36" w14:textId="77777777" w:rsidR="00A3532F" w:rsidRPr="00D34409" w:rsidRDefault="00A3532F" w:rsidP="00683850">
      <w:pPr>
        <w:spacing w:line="276" w:lineRule="auto"/>
        <w:jc w:val="both"/>
      </w:pPr>
      <w:r w:rsidRPr="001D33C5">
        <w:t xml:space="preserve">3) czas obowiązywania umowy, który nie może być krótszy, niż okres obejmujący realizację zamówienia </w:t>
      </w:r>
      <w:r w:rsidRPr="00D34409">
        <w:t>oraz czas trwania gwarancji jakości i rękojmi.</w:t>
      </w:r>
    </w:p>
    <w:p w14:paraId="51156954" w14:textId="0F2E499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 przypadku Wykonawców wspólnie ubiegających się o udzielenie zamówienia na zasadach określonych w art. 58 ustawy, brak podstaw wykluczenia musi wykazać każdy z Wykonawców oddzielnie; wobec powyższego wszystkie oświadczenia i dokumenty w zakresie braku podstaw </w:t>
      </w:r>
      <w:r w:rsidRPr="00D34409">
        <w:br/>
      </w:r>
      <w:r w:rsidR="00A3532F" w:rsidRPr="00D34409">
        <w:t>wykluczenia wymagane w postępowaniu składa odrębnie każdy z Wykonawców wspólnie występujących.</w:t>
      </w:r>
    </w:p>
    <w:p w14:paraId="3D76A311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Zamawiający nie przewiduje na podst. art. 60 ustawy, zastrzeżenia osobistego wykonania przez Wykonawcę kluczowych części zamówienia.</w:t>
      </w:r>
    </w:p>
    <w:p w14:paraId="0B5A9E11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Zamawiający żąda wskazania przez Wykonawcę części zamówienia, których wykonanie powierzy podwykonawcom.</w:t>
      </w:r>
    </w:p>
    <w:p w14:paraId="2E6EB251" w14:textId="1CF21F48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14.19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przypadku, gdy Wykonawca zamierza powie</w:t>
      </w:r>
      <w:r w:rsidRPr="001D33C5">
        <w:t xml:space="preserve">rzyć określoną część zamówienia </w:t>
      </w:r>
      <w:r w:rsidR="00A3532F" w:rsidRPr="001D33C5">
        <w:t xml:space="preserve">podwykonawcom, Wykonawca zobowiązany jest wskazać w </w:t>
      </w:r>
      <w:r w:rsidRPr="001D33C5">
        <w:t>formularzu ofertowym</w:t>
      </w:r>
      <w:r w:rsidR="00A3532F" w:rsidRPr="001D33C5">
        <w:t xml:space="preserve"> zakres tych prac zgodnie z </w:t>
      </w:r>
      <w:r w:rsidR="00837811" w:rsidRPr="001D33C5">
        <w:t>z</w:t>
      </w:r>
      <w:r w:rsidR="00A3532F" w:rsidRPr="001D33C5">
        <w:t>ałącznikiem nr 1 do SWZ.</w:t>
      </w:r>
    </w:p>
    <w:p w14:paraId="67BB937B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Umowa o podwykonawstwo będzie musiała określać, jaki zakres czynności zostanie powierzony podwykonawcom.</w:t>
      </w:r>
    </w:p>
    <w:p w14:paraId="2215CF85" w14:textId="2B30125C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 Zlecenie przez Wykonawcę wykonania części zamówienia podwykonawcom nie zwalnia Wykonawcy od odpowiedzialności za wyko</w:t>
      </w:r>
      <w:r w:rsidR="0097576F" w:rsidRPr="001D33C5">
        <w:t>na</w:t>
      </w:r>
      <w:r w:rsidR="00A3532F" w:rsidRPr="001D33C5">
        <w:t xml:space="preserve">nie całości zamówienia, tj. wykonywanych przez siebie </w:t>
      </w:r>
      <w:r w:rsidR="00A3532F" w:rsidRPr="001D33C5">
        <w:br/>
        <w:t xml:space="preserve">i </w:t>
      </w:r>
      <w:r w:rsidR="00A3532F" w:rsidRPr="00D34409">
        <w:t>zleconych.</w:t>
      </w:r>
    </w:p>
    <w:p w14:paraId="39C6E221" w14:textId="0284D1E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Brak i</w:t>
      </w:r>
      <w:r w:rsidR="00F6187F" w:rsidRPr="00D34409">
        <w:t xml:space="preserve">nformacji, o której mowa w </w:t>
      </w:r>
      <w:r w:rsidR="001D33C5" w:rsidRPr="00D34409">
        <w:t xml:space="preserve">pkt </w:t>
      </w:r>
      <w:r w:rsidR="00F6187F" w:rsidRPr="00D34409">
        <w:t>14</w:t>
      </w:r>
      <w:r w:rsidR="001D33C5" w:rsidRPr="00D34409">
        <w:t>.</w:t>
      </w:r>
      <w:r w:rsidR="00A3532F" w:rsidRPr="00D34409">
        <w:t>1</w:t>
      </w:r>
      <w:r w:rsidR="00832B13" w:rsidRPr="00D34409">
        <w:t>8</w:t>
      </w:r>
      <w:r w:rsidR="00A3532F" w:rsidRPr="00D34409">
        <w:t xml:space="preserve"> i</w:t>
      </w:r>
      <w:r w:rsidR="00F6187F" w:rsidRPr="00D34409">
        <w:t xml:space="preserve"> 14</w:t>
      </w:r>
      <w:r w:rsidR="001D33C5" w:rsidRPr="00D34409">
        <w:t>.</w:t>
      </w:r>
      <w:r w:rsidR="00A3532F" w:rsidRPr="00D34409">
        <w:t>1</w:t>
      </w:r>
      <w:r w:rsidR="00832B13" w:rsidRPr="00D34409">
        <w:t>9</w:t>
      </w:r>
      <w:r w:rsidR="00A3532F" w:rsidRPr="00D34409">
        <w:t xml:space="preserve"> </w:t>
      </w:r>
      <w:r w:rsidR="001D33C5" w:rsidRPr="00D34409">
        <w:t xml:space="preserve">SWZ </w:t>
      </w:r>
      <w:r w:rsidR="00A3532F" w:rsidRPr="00D34409">
        <w:t>będzie rozumiany przez Zamawiającego, jako realizacja przez Wykonawcę zamówienia we własnym zakresie.</w:t>
      </w:r>
    </w:p>
    <w:p w14:paraId="1DDDEA66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D34409">
        <w:br/>
        <w:t xml:space="preserve">w art. 13 </w:t>
      </w:r>
      <w:r w:rsidR="00A3532F" w:rsidRPr="00D34409">
        <w:t xml:space="preserve">lub 14 RODO względem osób fizycznych, których dane osobowe Wykonawca bezpośrednio </w:t>
      </w:r>
      <w:r w:rsidR="00A3532F" w:rsidRPr="00D34409">
        <w:br/>
        <w:t xml:space="preserve">lub pośrednio pozyskał i których dane przekaże Zamawiającemu, chyba że ma zastosowanie </w:t>
      </w:r>
      <w:r w:rsidRPr="00D34409">
        <w:br/>
      </w:r>
      <w:r w:rsidR="00A3532F" w:rsidRPr="00D34409">
        <w:t xml:space="preserve">co najmniej jedno z </w:t>
      </w:r>
      <w:proofErr w:type="spellStart"/>
      <w:r w:rsidR="00A3532F" w:rsidRPr="00D34409">
        <w:t>wyłączeń</w:t>
      </w:r>
      <w:proofErr w:type="spellEnd"/>
      <w:r w:rsidR="00A3532F" w:rsidRPr="00D34409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D34409">
        <w:t>Wykonawca, na formularzu ofertowym</w:t>
      </w:r>
      <w:r w:rsidR="00A3532F" w:rsidRPr="00D34409">
        <w:t>, s</w:t>
      </w:r>
      <w:r w:rsidR="00994C51" w:rsidRPr="00D34409">
        <w:t>tanowiącym</w:t>
      </w:r>
      <w:r w:rsidR="00AB0F62" w:rsidRPr="00D34409">
        <w:t xml:space="preserve"> Załącznik nr 1 do S</w:t>
      </w:r>
      <w:r w:rsidR="00A3532F" w:rsidRPr="00D34409">
        <w:t xml:space="preserve">WZ, zobowiązany jest złożyć oświadczenie dot. wypełnienia obowiązku informacyjnego przewidzianego </w:t>
      </w:r>
      <w:r w:rsidR="00F6187F" w:rsidRPr="00D34409">
        <w:br/>
      </w:r>
      <w:r w:rsidR="00A3532F" w:rsidRPr="00D34409">
        <w:t xml:space="preserve">w art. 13 </w:t>
      </w:r>
      <w:r w:rsidR="00F6187F" w:rsidRPr="00D34409">
        <w:t>l</w:t>
      </w:r>
      <w:r w:rsidR="00A3532F" w:rsidRPr="00D34409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1D33C5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D33C5">
        <w:rPr>
          <w:rFonts w:ascii="Calibri" w:hAnsi="Calibri"/>
          <w:sz w:val="26"/>
          <w:szCs w:val="26"/>
        </w:rPr>
        <w:t>Rozdział 1</w:t>
      </w:r>
      <w:r w:rsidR="00A33BCB" w:rsidRPr="001D33C5">
        <w:rPr>
          <w:rFonts w:ascii="Calibri" w:hAnsi="Calibri"/>
          <w:sz w:val="26"/>
          <w:szCs w:val="26"/>
        </w:rPr>
        <w:t>5</w:t>
      </w:r>
      <w:r w:rsidRPr="001D33C5">
        <w:rPr>
          <w:rFonts w:ascii="Calibri" w:hAnsi="Calibri"/>
          <w:sz w:val="26"/>
          <w:szCs w:val="26"/>
        </w:rPr>
        <w:t xml:space="preserve"> </w:t>
      </w:r>
      <w:r w:rsidR="00353827" w:rsidRPr="001D33C5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 poda cenę oferty w </w:t>
      </w:r>
      <w:r w:rsidR="00AE5401" w:rsidRPr="001D33C5">
        <w:t>f</w:t>
      </w:r>
      <w:r w:rsidRPr="001D33C5">
        <w:t xml:space="preserve">ormularzu </w:t>
      </w:r>
      <w:r w:rsidR="00AE5401" w:rsidRPr="001D33C5">
        <w:t>o</w:t>
      </w:r>
      <w:r w:rsidRPr="001D33C5">
        <w:t xml:space="preserve">fertowym sporządzonym według wzoru stanowiącego </w:t>
      </w:r>
      <w:r w:rsidR="00AE5401" w:rsidRPr="001D33C5">
        <w:t>załącznik nr 1</w:t>
      </w:r>
      <w:r w:rsidRPr="001D33C5">
        <w:t xml:space="preserve"> do SWZ, jako cenę brutto [z uwzględnieniem kwoty podatku od towarów i usług (VAT)] z wyszczególnieniem stawki podatku od towarów i usług (VAT). </w:t>
      </w:r>
    </w:p>
    <w:p w14:paraId="6DFB751B" w14:textId="3C523498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1D33C5">
        <w:t xml:space="preserve">Cena stanowi wynagrodzenie ryczałtowe. </w:t>
      </w:r>
    </w:p>
    <w:p w14:paraId="62C88E5C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rPr>
          <w:b/>
        </w:rPr>
        <w:t>Cena musi być wyrażona w złotych polskich (PLN), z dokładnością nie większą niż dwa miejsca po przecinku.</w:t>
      </w:r>
      <w:r w:rsidR="005F37C3" w:rsidRPr="001D33C5">
        <w:t xml:space="preserve"> </w:t>
      </w:r>
    </w:p>
    <w:p w14:paraId="430A3B82" w14:textId="5061D10C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9262CD" w:rsidRPr="001D33C5">
        <w:t>usług (VAT) potraktowane będzie</w:t>
      </w:r>
      <w:r w:rsidR="005F37C3" w:rsidRPr="001D33C5">
        <w:t xml:space="preserve"> jako błąd w obliczeniu ceny i spowoduje odrzucenie oferty, jeżeli nie ziszczą się ustawowe przesłanki omyłki (na podstawie art. 226 ust. 1 pkt 10 </w:t>
      </w:r>
      <w:proofErr w:type="spellStart"/>
      <w:r w:rsidR="005F37C3" w:rsidRPr="001D33C5">
        <w:t>pzp</w:t>
      </w:r>
      <w:proofErr w:type="spellEnd"/>
      <w:r w:rsidR="005F37C3" w:rsidRPr="001D33C5">
        <w:t xml:space="preserve"> w związku z art. 223 ust. 2 </w:t>
      </w:r>
      <w:r w:rsidR="006F5EDA" w:rsidRPr="001D33C5">
        <w:br/>
      </w:r>
      <w:r w:rsidR="005F37C3" w:rsidRPr="001D33C5">
        <w:t xml:space="preserve">pkt 3 </w:t>
      </w:r>
      <w:proofErr w:type="spellStart"/>
      <w:r w:rsidR="005F37C3" w:rsidRPr="001D33C5">
        <w:t>pzp</w:t>
      </w:r>
      <w:proofErr w:type="spellEnd"/>
      <w:r w:rsidR="005F37C3" w:rsidRPr="001D33C5">
        <w:t xml:space="preserve">). </w:t>
      </w:r>
    </w:p>
    <w:p w14:paraId="7A99CD21" w14:textId="77777777" w:rsidR="00482E60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Rozliczenia między Zamawiającym a Wykonawcą będą prowadzone w złotych polskich (PLN). </w:t>
      </w:r>
      <w:r w:rsidR="00482E60" w:rsidRPr="001D33C5">
        <w:t>Zamawiający nie dopuszcza walut obcych w rozliczeniach z Wykonawcą.</w:t>
      </w:r>
    </w:p>
    <w:p w14:paraId="795F6232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W przypadku rozbieżności pomiędzy ceną ryczałtową podaną cyfrowo a słownie, jako wartość właściwa zostanie przyjęta cena ryczałtowa podana słownie.</w:t>
      </w:r>
    </w:p>
    <w:p w14:paraId="5B471811" w14:textId="0B188734" w:rsidR="00482E60" w:rsidRPr="001D33C5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1D33C5">
        <w:t>Jeżeli w świetle art. 225 ustawy wybór of</w:t>
      </w:r>
      <w:r w:rsidRPr="001D33C5">
        <w:t>ert prowadziłby do powstania u Z</w:t>
      </w:r>
      <w:r w:rsidR="00482E60" w:rsidRPr="001D33C5">
        <w:t xml:space="preserve">amawiającego obowiązku podatkowego zgodnie z przepisami o podatku od towarów i usług </w:t>
      </w:r>
      <w:r w:rsidRPr="001D33C5">
        <w:t>W</w:t>
      </w:r>
      <w:r w:rsidR="00482E60" w:rsidRPr="001D33C5">
        <w:t xml:space="preserve">ykonawca składając </w:t>
      </w:r>
      <w:r w:rsidR="00482E60" w:rsidRPr="001D33C5">
        <w:lastRenderedPageBreak/>
        <w:t>ofertę wskazuje wartość bez kwoty podatku jednakże ofert</w:t>
      </w:r>
      <w:r w:rsidR="007D195F" w:rsidRPr="001D33C5">
        <w:t>a</w:t>
      </w:r>
      <w:r w:rsidR="00482E60" w:rsidRPr="001D33C5">
        <w:t xml:space="preserve"> musi dodatkowo zawierać obliczoną </w:t>
      </w:r>
      <w:r w:rsidR="00482E60" w:rsidRPr="001D33C5">
        <w:br/>
        <w:t xml:space="preserve">i jednoznacznie wskazaną cenę oferty do porównania z uwzględnieniem należnego podatku </w:t>
      </w:r>
      <w:r w:rsidRPr="001D33C5">
        <w:t>VAT</w:t>
      </w:r>
      <w:r w:rsidR="00482E60" w:rsidRPr="001D33C5">
        <w:t xml:space="preserve">, </w:t>
      </w:r>
      <w:r w:rsidR="00482E60" w:rsidRPr="001D33C5">
        <w:br/>
        <w:t xml:space="preserve">do którego zapłacenia zobowiązany będzie </w:t>
      </w:r>
      <w:r w:rsidRPr="001D33C5">
        <w:t>Z</w:t>
      </w:r>
      <w:r w:rsidR="00482E60" w:rsidRPr="001D33C5">
        <w:t>amawiający.</w:t>
      </w:r>
    </w:p>
    <w:p w14:paraId="51732069" w14:textId="77777777" w:rsidR="00D07115" w:rsidRPr="002F447F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6</w:t>
      </w:r>
      <w:r w:rsidRPr="00FB2A73">
        <w:rPr>
          <w:rFonts w:ascii="Calibri" w:hAnsi="Calibri"/>
          <w:sz w:val="26"/>
          <w:szCs w:val="26"/>
        </w:rPr>
        <w:t xml:space="preserve"> </w:t>
      </w:r>
      <w:r w:rsidR="00353827" w:rsidRPr="00FB2A7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085402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08540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08540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85402">
        <w:rPr>
          <w:rStyle w:val="Nagwek2Znak"/>
          <w:rFonts w:asciiTheme="minorHAnsi" w:eastAsia="Calibri" w:hAnsiTheme="minorHAnsi" w:cstheme="minorHAnsi"/>
        </w:rPr>
        <w:t>.</w:t>
      </w:r>
      <w:r w:rsidRPr="0008540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085402">
        <w:rPr>
          <w:rStyle w:val="Nagwek2Znak"/>
          <w:rFonts w:asciiTheme="minorHAnsi" w:eastAsia="Calibri" w:hAnsiTheme="minorHAnsi" w:cstheme="minorHAnsi"/>
        </w:rPr>
        <w:t>.</w:t>
      </w:r>
      <w:r w:rsidRPr="0008540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85402">
        <w:t>Przy wyborze oferty Zamawiając</w:t>
      </w:r>
      <w:r w:rsidR="00482E60" w:rsidRPr="00085402">
        <w:t>y będzie się kierował następującymi kryteriami:</w:t>
      </w:r>
    </w:p>
    <w:p w14:paraId="33B5F82B" w14:textId="77777777" w:rsidR="00AE5401" w:rsidRPr="00085402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Pr="00085402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085402"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Pr="0008540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085402" w:rsidRDefault="00AE5401" w:rsidP="00AE5401">
      <w:pPr>
        <w:spacing w:line="240" w:lineRule="auto"/>
        <w:rPr>
          <w:rFonts w:asciiTheme="minorHAnsi" w:hAnsiTheme="minorHAnsi"/>
        </w:rPr>
      </w:pPr>
      <w:r w:rsidRPr="00085402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085402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085402">
        <w:rPr>
          <w:rFonts w:asciiTheme="minorHAnsi" w:hAnsiTheme="minorHAnsi"/>
          <w:b/>
        </w:rPr>
        <w:t>C = (</w:t>
      </w:r>
      <w:proofErr w:type="spellStart"/>
      <w:r w:rsidRPr="00085402">
        <w:rPr>
          <w:rFonts w:asciiTheme="minorHAnsi" w:hAnsiTheme="minorHAnsi"/>
          <w:b/>
        </w:rPr>
        <w:t>Cn</w:t>
      </w:r>
      <w:proofErr w:type="spellEnd"/>
      <w:r w:rsidRPr="00085402">
        <w:rPr>
          <w:rFonts w:asciiTheme="minorHAnsi" w:hAnsiTheme="minorHAnsi"/>
          <w:b/>
        </w:rPr>
        <w:t>/</w:t>
      </w:r>
      <w:proofErr w:type="spellStart"/>
      <w:r w:rsidRPr="00085402">
        <w:rPr>
          <w:rFonts w:asciiTheme="minorHAnsi" w:hAnsiTheme="minorHAnsi"/>
          <w:b/>
        </w:rPr>
        <w:t>Cb</w:t>
      </w:r>
      <w:proofErr w:type="spellEnd"/>
      <w:r w:rsidRPr="00085402">
        <w:rPr>
          <w:rFonts w:asciiTheme="minorHAnsi" w:hAnsiTheme="minorHAnsi"/>
          <w:b/>
        </w:rPr>
        <w:t>) x 60 pkt</w:t>
      </w:r>
    </w:p>
    <w:p w14:paraId="3FC4BE79" w14:textId="77777777" w:rsidR="00AE5401" w:rsidRPr="00085402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 xml:space="preserve">gdzie, </w:t>
      </w:r>
    </w:p>
    <w:p w14:paraId="79CBEBD7" w14:textId="616989E4" w:rsidR="00AE5401" w:rsidRPr="00085402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>C</w:t>
      </w:r>
      <w:r w:rsidR="000D284F" w:rsidRPr="00085402">
        <w:rPr>
          <w:rFonts w:asciiTheme="minorHAnsi" w:hAnsiTheme="minorHAnsi"/>
        </w:rPr>
        <w:t xml:space="preserve"> </w:t>
      </w:r>
      <w:r w:rsidR="00085402" w:rsidRPr="00085402">
        <w:rPr>
          <w:rFonts w:asciiTheme="minorHAnsi" w:hAnsiTheme="minorHAnsi"/>
        </w:rPr>
        <w:t>–</w:t>
      </w:r>
      <w:r w:rsidRPr="00085402">
        <w:rPr>
          <w:rFonts w:asciiTheme="minorHAnsi" w:hAnsiTheme="minorHAnsi"/>
        </w:rPr>
        <w:t xml:space="preserve"> ilość punktów za kryterium </w:t>
      </w:r>
      <w:r w:rsidR="000D284F" w:rsidRPr="00085402">
        <w:rPr>
          <w:rFonts w:asciiTheme="minorHAnsi" w:hAnsiTheme="minorHAnsi"/>
        </w:rPr>
        <w:t>C</w:t>
      </w:r>
      <w:r w:rsidRPr="00085402">
        <w:rPr>
          <w:rFonts w:asciiTheme="minorHAnsi" w:hAnsiTheme="minorHAnsi"/>
        </w:rPr>
        <w:t xml:space="preserve">ena, </w:t>
      </w:r>
    </w:p>
    <w:p w14:paraId="1F2386AD" w14:textId="782899D6" w:rsidR="00AE5401" w:rsidRPr="00085402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085402">
        <w:rPr>
          <w:rFonts w:asciiTheme="minorHAnsi" w:hAnsiTheme="minorHAnsi"/>
        </w:rPr>
        <w:t>Cn</w:t>
      </w:r>
      <w:proofErr w:type="spellEnd"/>
      <w:r w:rsidRPr="00085402">
        <w:rPr>
          <w:rFonts w:asciiTheme="minorHAnsi" w:hAnsiTheme="minorHAnsi"/>
        </w:rPr>
        <w:t xml:space="preserve"> </w:t>
      </w:r>
      <w:r w:rsidR="00085402" w:rsidRPr="00085402">
        <w:rPr>
          <w:rFonts w:asciiTheme="minorHAnsi" w:hAnsiTheme="minorHAnsi"/>
        </w:rPr>
        <w:t>–</w:t>
      </w:r>
      <w:r w:rsidRPr="00085402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085402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085402">
        <w:rPr>
          <w:rFonts w:asciiTheme="minorHAnsi" w:hAnsiTheme="minorHAnsi"/>
        </w:rPr>
        <w:t>Cb</w:t>
      </w:r>
      <w:proofErr w:type="spellEnd"/>
      <w:r w:rsidRPr="00085402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792EF2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 xml:space="preserve">W kryterium „Cena”, oferta z najniższą ceną otrzyma 60 punktów a pozostałe oferty </w:t>
      </w:r>
      <w:r w:rsidRPr="00085402">
        <w:rPr>
          <w:rFonts w:asciiTheme="minorHAnsi" w:hAnsiTheme="minorHAnsi"/>
        </w:rPr>
        <w:br/>
        <w:t xml:space="preserve">po matematycznym przeliczeniu w odniesieniu do najniższej ceny odpowiednio mniej. Końcowy wynik </w:t>
      </w:r>
      <w:r w:rsidRPr="00792EF2">
        <w:rPr>
          <w:rFonts w:asciiTheme="minorHAnsi" w:hAnsiTheme="minorHAnsi"/>
        </w:rPr>
        <w:t xml:space="preserve">powyższego działania zostanie zaokrąglony do dwóch miejsc po przecinku. </w:t>
      </w:r>
    </w:p>
    <w:p w14:paraId="3C4AC505" w14:textId="68452C4B" w:rsidR="00482E60" w:rsidRPr="00792EF2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792EF2"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792EF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792EF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792EF2">
        <w:rPr>
          <w:rFonts w:eastAsiaTheme="minorHAnsi" w:cs="Calibri"/>
          <w:bCs/>
        </w:rPr>
        <w:t xml:space="preserve">Punkty za kryterium </w:t>
      </w:r>
      <w:r w:rsidR="00C701B9" w:rsidRPr="00792EF2">
        <w:rPr>
          <w:rFonts w:eastAsiaTheme="minorHAnsi" w:cs="Calibri"/>
          <w:bCs/>
        </w:rPr>
        <w:t>Okres gwarancji</w:t>
      </w:r>
      <w:r w:rsidR="00F537E9" w:rsidRPr="00792EF2">
        <w:rPr>
          <w:rFonts w:eastAsiaTheme="minorHAnsi" w:cs="Calibri"/>
          <w:bCs/>
        </w:rPr>
        <w:t xml:space="preserve"> ustala się w sposób następujący</w:t>
      </w:r>
      <w:r w:rsidRPr="00792EF2">
        <w:rPr>
          <w:rFonts w:eastAsiaTheme="minorHAnsi" w:cs="Calibri"/>
          <w:bCs/>
        </w:rPr>
        <w:t>:</w:t>
      </w:r>
    </w:p>
    <w:p w14:paraId="3DAF9F94" w14:textId="77777777" w:rsidR="00F537E9" w:rsidRPr="002076B5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highlight w:val="yellow"/>
        </w:rPr>
      </w:pPr>
    </w:p>
    <w:p w14:paraId="1C0080EC" w14:textId="15E2F701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36 – 47 miesięcy od daty podpisania końcowego protokołu – </w:t>
      </w:r>
      <w:r w:rsidRPr="00D472D9">
        <w:rPr>
          <w:rFonts w:eastAsiaTheme="minorHAnsi" w:cs="Calibri"/>
          <w:b/>
          <w:bCs/>
        </w:rPr>
        <w:t>0 punktów</w:t>
      </w:r>
      <w:r w:rsidRPr="00D472D9">
        <w:rPr>
          <w:rFonts w:eastAsiaTheme="minorHAnsi" w:cs="Calibri"/>
          <w:bCs/>
        </w:rPr>
        <w:t>;</w:t>
      </w:r>
    </w:p>
    <w:p w14:paraId="04A48246" w14:textId="3F2AA5EC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48 – 59 miesięcy od daty podpisania końcowego protokołu – </w:t>
      </w:r>
      <w:r w:rsidRPr="00D472D9">
        <w:rPr>
          <w:rFonts w:eastAsiaTheme="minorHAnsi" w:cs="Calibri"/>
          <w:b/>
          <w:bCs/>
        </w:rPr>
        <w:t>20 punktów</w:t>
      </w:r>
      <w:r w:rsidRPr="00D472D9">
        <w:rPr>
          <w:rFonts w:eastAsiaTheme="minorHAnsi" w:cs="Calibri"/>
          <w:bCs/>
        </w:rPr>
        <w:t>;</w:t>
      </w:r>
    </w:p>
    <w:p w14:paraId="76B3A2A1" w14:textId="544573C1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60 miesięcy i więcej </w:t>
      </w:r>
      <w:r w:rsidR="007018D6" w:rsidRPr="00D472D9">
        <w:rPr>
          <w:rFonts w:eastAsiaTheme="minorHAnsi" w:cs="Calibri"/>
          <w:bCs/>
        </w:rPr>
        <w:t xml:space="preserve">od daty podpisania </w:t>
      </w:r>
      <w:r w:rsidRPr="00D472D9">
        <w:rPr>
          <w:rFonts w:eastAsiaTheme="minorHAnsi" w:cs="Calibri"/>
          <w:bCs/>
        </w:rPr>
        <w:t xml:space="preserve">końcowego protokołu – </w:t>
      </w:r>
      <w:r w:rsidRPr="00D472D9">
        <w:rPr>
          <w:rFonts w:eastAsiaTheme="minorHAnsi" w:cs="Calibri"/>
          <w:b/>
          <w:bCs/>
        </w:rPr>
        <w:t>40 punktów</w:t>
      </w:r>
      <w:r w:rsidRPr="00D472D9">
        <w:rPr>
          <w:rFonts w:eastAsiaTheme="minorHAnsi" w:cs="Calibri"/>
          <w:bCs/>
        </w:rPr>
        <w:t>.</w:t>
      </w:r>
    </w:p>
    <w:p w14:paraId="3862F358" w14:textId="28CA3C6C" w:rsidR="00964A7A" w:rsidRPr="00792EF2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792EF2">
        <w:rPr>
          <w:rFonts w:asciiTheme="minorHAnsi" w:hAnsiTheme="minorHAnsi"/>
        </w:rPr>
        <w:t>W kryterium „</w:t>
      </w:r>
      <w:r w:rsidR="00847A7F" w:rsidRPr="00792EF2">
        <w:rPr>
          <w:rFonts w:asciiTheme="minorHAnsi" w:hAnsiTheme="minorHAnsi"/>
        </w:rPr>
        <w:t>Okres gwarancji</w:t>
      </w:r>
      <w:r w:rsidRPr="00792EF2">
        <w:rPr>
          <w:rFonts w:asciiTheme="minorHAnsi" w:hAnsiTheme="minorHAnsi"/>
        </w:rPr>
        <w:t>”, punkty zostaną przyznane zgodnie z</w:t>
      </w:r>
      <w:r w:rsidR="001057C3" w:rsidRPr="00792EF2">
        <w:rPr>
          <w:rFonts w:asciiTheme="minorHAnsi" w:hAnsiTheme="minorHAnsi"/>
        </w:rPr>
        <w:t>e</w:t>
      </w:r>
      <w:r w:rsidRPr="00792EF2">
        <w:rPr>
          <w:rFonts w:asciiTheme="minorHAnsi" w:hAnsiTheme="minorHAnsi"/>
        </w:rPr>
        <w:t xml:space="preserve"> wskazaną powyżej punktacją. </w:t>
      </w:r>
    </w:p>
    <w:p w14:paraId="471E37DB" w14:textId="6887D9A0" w:rsidR="00964A7A" w:rsidRPr="00FB2A73" w:rsidRDefault="00964A7A" w:rsidP="00964A7A">
      <w:pPr>
        <w:spacing w:line="276" w:lineRule="auto"/>
        <w:jc w:val="both"/>
        <w:rPr>
          <w:i/>
          <w:color w:val="FF0000"/>
        </w:rPr>
      </w:pPr>
      <w:r w:rsidRPr="00792EF2">
        <w:rPr>
          <w:i/>
          <w:color w:val="FF0000"/>
        </w:rPr>
        <w:t>Wykonawca jest zobowiązany wskazać jeden z dopuszczonych przez Zamawiającego terminów</w:t>
      </w:r>
      <w:r w:rsidR="00795ECD" w:rsidRPr="00792EF2">
        <w:rPr>
          <w:i/>
          <w:color w:val="FF0000"/>
        </w:rPr>
        <w:t xml:space="preserve"> okresu gwarancji</w:t>
      </w:r>
      <w:r w:rsidRPr="00792EF2">
        <w:rPr>
          <w:i/>
          <w:color w:val="FF0000"/>
        </w:rPr>
        <w:t>. W przypadku, gdy Wykonawca nie wskaże terminu, tj. pozostawi pu</w:t>
      </w:r>
      <w:r w:rsidR="00795ECD" w:rsidRPr="00792EF2">
        <w:rPr>
          <w:i/>
          <w:color w:val="FF0000"/>
        </w:rPr>
        <w:t xml:space="preserve">ste miejsce, Zamawiający uzna, </w:t>
      </w:r>
      <w:r w:rsidRPr="00792EF2">
        <w:rPr>
          <w:i/>
          <w:color w:val="FF0000"/>
        </w:rPr>
        <w:t xml:space="preserve">iż Wykonawca </w:t>
      </w:r>
      <w:r w:rsidR="00C701B9" w:rsidRPr="00792EF2">
        <w:rPr>
          <w:i/>
          <w:color w:val="FF0000"/>
        </w:rPr>
        <w:t>oferuje najkrótszy Okres gwarancji</w:t>
      </w:r>
      <w:r w:rsidRPr="00792EF2">
        <w:rPr>
          <w:i/>
          <w:color w:val="FF0000"/>
        </w:rPr>
        <w:t xml:space="preserve"> i uzyska 0 punktów. </w:t>
      </w:r>
      <w:r w:rsidR="00795ECD" w:rsidRPr="00792EF2">
        <w:rPr>
          <w:i/>
          <w:color w:val="FF0000"/>
        </w:rPr>
        <w:br/>
      </w:r>
      <w:r w:rsidRPr="00792EF2">
        <w:rPr>
          <w:i/>
          <w:color w:val="FF0000"/>
        </w:rPr>
        <w:t>W przypadku, gdy Wykonawca wskaże inny termin, niż dopuszczony przez Za</w:t>
      </w:r>
      <w:r w:rsidR="00C701B9" w:rsidRPr="00792EF2">
        <w:rPr>
          <w:i/>
          <w:color w:val="FF0000"/>
        </w:rPr>
        <w:t xml:space="preserve">mawiającego, Zamawiający uzna, </w:t>
      </w:r>
      <w:r w:rsidRPr="00792EF2">
        <w:rPr>
          <w:i/>
          <w:color w:val="FF0000"/>
        </w:rPr>
        <w:t>iż oferta jest niezgodna z SWZ.</w:t>
      </w:r>
      <w:r w:rsidRPr="00FB2A73">
        <w:rPr>
          <w:i/>
          <w:color w:val="FF0000"/>
        </w:rPr>
        <w:t xml:space="preserve"> </w:t>
      </w:r>
    </w:p>
    <w:p w14:paraId="6D51B1EF" w14:textId="08897D2D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Ocenie będą podlegać wyłącznie oferty</w:t>
      </w:r>
      <w:r w:rsidR="007D195F" w:rsidRPr="00FB2A73">
        <w:t xml:space="preserve"> nie</w:t>
      </w:r>
      <w:r w:rsidRPr="00FB2A73">
        <w:t xml:space="preserve">podlegające odrzuceniu. </w:t>
      </w:r>
    </w:p>
    <w:p w14:paraId="722414CF" w14:textId="5D046B2E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FB2A73">
        <w:t xml:space="preserve">Za najkorzystniejszą zostanie uznana oferta z </w:t>
      </w:r>
      <w:r w:rsidR="001057C3">
        <w:t>najwyższą</w:t>
      </w:r>
      <w:r w:rsidR="000D284F" w:rsidRPr="00FB2A73">
        <w:t xml:space="preserve"> liczbą punktów</w:t>
      </w:r>
      <w:r w:rsidR="00994C51" w:rsidRPr="00FB2A73">
        <w:t xml:space="preserve"> (cena + </w:t>
      </w:r>
      <w:r w:rsidR="00C701B9" w:rsidRPr="00FB2A73">
        <w:t>okres gwarancji</w:t>
      </w:r>
      <w:r w:rsidR="00994C51" w:rsidRPr="00FB2A73">
        <w:t>)</w:t>
      </w:r>
      <w:r w:rsidR="000D284F" w:rsidRPr="00FB2A73">
        <w:t>, tj. przedstawiająca najkorzystniejszy bilans kryteriów oceny ofert przedstawionych w 16.1</w:t>
      </w:r>
      <w:r w:rsidR="001057C3">
        <w:t xml:space="preserve"> SWZ</w:t>
      </w:r>
      <w:r w:rsidRPr="00FB2A73">
        <w:t xml:space="preserve">. </w:t>
      </w:r>
    </w:p>
    <w:p w14:paraId="6D3F341F" w14:textId="2FB10F02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 w:rsidRPr="00FB2A73">
        <w:t xml:space="preserve">Zgodnie z art. 248 ust. 1 PZP, jeżeli nie można wybrać najkorzystniejszej oferty z uwagi na to, </w:t>
      </w:r>
      <w:r w:rsidR="00AC24C0" w:rsidRPr="00FB2A73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 w:rsidRPr="00FB2A73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 w:rsidRPr="00FB2A73">
        <w:br/>
        <w:t xml:space="preserve">z art. 248 ust. 3, jeżeli nie można dokonać wyboru oferty w sposób, o którym mowa </w:t>
      </w:r>
      <w:r w:rsidR="00AC24C0" w:rsidRPr="00FB2A73">
        <w:br/>
        <w:t>w ust. 2, Zamawiający wzywa Wykonawców, którzy złożyli te oferty, do złożenia w terminie określonym przez Zamawiającego ofert dodatkowych zawierających nową cenę lub koszt.</w:t>
      </w:r>
      <w:r w:rsidR="00953FE7" w:rsidRPr="00FB2A73">
        <w:t xml:space="preserve"> </w:t>
      </w:r>
    </w:p>
    <w:p w14:paraId="2CBF6AE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FB2A73">
        <w:br/>
      </w:r>
      <w:r w:rsidRPr="00FB2A73">
        <w:t xml:space="preserve">są zobowiązani do przedstawienia wyjaśnień w terminie wskazanym przez Zamawiającego. </w:t>
      </w:r>
    </w:p>
    <w:p w14:paraId="4674A0BE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wybiera najkorzystniejszą </w:t>
      </w:r>
      <w:proofErr w:type="spellStart"/>
      <w:r w:rsidR="005F37C3" w:rsidRPr="00FB2A73">
        <w:t>oferte</w:t>
      </w:r>
      <w:proofErr w:type="spellEnd"/>
      <w:r w:rsidR="005F37C3" w:rsidRPr="00FB2A73">
        <w:t xml:space="preserve">̨ w terminie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</w:t>
      </w:r>
      <w:proofErr w:type="spellStart"/>
      <w:r w:rsidR="005F37C3" w:rsidRPr="00FB2A73">
        <w:t>określonym</w:t>
      </w:r>
      <w:proofErr w:type="spellEnd"/>
      <w:r w:rsidR="005F37C3" w:rsidRPr="00FB2A73">
        <w:t xml:space="preserve"> w SWZ. </w:t>
      </w:r>
    </w:p>
    <w:p w14:paraId="034772CB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Jeżeli</w:t>
      </w:r>
      <w:proofErr w:type="spellEnd"/>
      <w:r w:rsidR="005F37C3" w:rsidRPr="00FB2A73">
        <w:t xml:space="preserve"> termin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upłynie przed wyborem najkorzystniejszej oferty,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wezwie </w:t>
      </w:r>
      <w:proofErr w:type="spellStart"/>
      <w:r w:rsidR="005F37C3" w:rsidRPr="00FB2A73">
        <w:t>Wykonawce</w:t>
      </w:r>
      <w:proofErr w:type="spellEnd"/>
      <w:r w:rsidR="005F37C3" w:rsidRPr="00FB2A73">
        <w:t xml:space="preserve">̨,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otrzymała </w:t>
      </w:r>
      <w:proofErr w:type="spellStart"/>
      <w:r w:rsidR="005F37C3" w:rsidRPr="00FB2A73">
        <w:t>najwyższa</w:t>
      </w:r>
      <w:proofErr w:type="spellEnd"/>
      <w:r w:rsidR="005F37C3" w:rsidRPr="00FB2A73">
        <w:t>̨</w:t>
      </w:r>
      <w:r w:rsidR="00D607D4" w:rsidRPr="00FB2A73">
        <w:t xml:space="preserve"> </w:t>
      </w:r>
      <w:proofErr w:type="spellStart"/>
      <w:r w:rsidR="005F37C3" w:rsidRPr="00FB2A73">
        <w:t>ocene</w:t>
      </w:r>
      <w:proofErr w:type="spellEnd"/>
      <w:r w:rsidR="005F37C3" w:rsidRPr="00FB2A73">
        <w:t xml:space="preserve">̨, do </w:t>
      </w:r>
      <w:r w:rsidR="00681BA2" w:rsidRPr="00FB2A73">
        <w:t>wyrażenia</w:t>
      </w:r>
      <w:r w:rsidR="005F37C3" w:rsidRPr="00FB2A73">
        <w:t xml:space="preserve">, w wyznaczonym </w:t>
      </w:r>
      <w:r w:rsidR="00681BA2" w:rsidRPr="00FB2A73">
        <w:br/>
      </w:r>
      <w:r w:rsidR="005F37C3" w:rsidRPr="00FB2A73">
        <w:t xml:space="preserve">przez </w:t>
      </w:r>
      <w:proofErr w:type="spellStart"/>
      <w:r w:rsidR="005F37C3" w:rsidRPr="00FB2A73">
        <w:t>Zamawiającego</w:t>
      </w:r>
      <w:proofErr w:type="spellEnd"/>
      <w:r w:rsidR="005F37C3" w:rsidRPr="00FB2A73">
        <w:t xml:space="preserve"> terminie, pisemnej zgody na </w:t>
      </w:r>
      <w:proofErr w:type="spellStart"/>
      <w:r w:rsidR="005F37C3" w:rsidRPr="00FB2A73">
        <w:t>wybór</w:t>
      </w:r>
      <w:proofErr w:type="spellEnd"/>
      <w:r w:rsidR="005F37C3" w:rsidRPr="00FB2A73">
        <w:t xml:space="preserve"> jego oferty. </w:t>
      </w:r>
    </w:p>
    <w:p w14:paraId="670B7A16" w14:textId="0681972A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 xml:space="preserve">W przypadku braku zgody, o </w:t>
      </w:r>
      <w:proofErr w:type="spellStart"/>
      <w:r w:rsidR="005F37C3" w:rsidRPr="00FB2A73">
        <w:t>kto</w:t>
      </w:r>
      <w:r w:rsidR="00125409" w:rsidRPr="00FB2A73">
        <w:t>́rej</w:t>
      </w:r>
      <w:proofErr w:type="spellEnd"/>
      <w:r w:rsidR="00125409" w:rsidRPr="00FB2A73">
        <w:t xml:space="preserve"> mowa w 16 ust. 7</w:t>
      </w:r>
      <w:r w:rsidR="001057C3">
        <w:t xml:space="preserve"> SWZ</w:t>
      </w:r>
      <w:r w:rsidR="005F37C3" w:rsidRPr="00FB2A73">
        <w:t xml:space="preserve"> oferta podlega odrzuceniu,</w:t>
      </w:r>
      <w:r w:rsidR="001057C3">
        <w:br/>
      </w:r>
      <w:r w:rsidR="005F37C3" w:rsidRPr="00FB2A73">
        <w:t xml:space="preserve">a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zwraca </w:t>
      </w:r>
      <w:proofErr w:type="spellStart"/>
      <w:r w:rsidR="005F37C3" w:rsidRPr="00FB2A73">
        <w:t>sie</w:t>
      </w:r>
      <w:proofErr w:type="spellEnd"/>
      <w:r w:rsidR="005F37C3" w:rsidRPr="00FB2A73">
        <w:t xml:space="preserve">̨ o </w:t>
      </w:r>
      <w:proofErr w:type="spellStart"/>
      <w:r w:rsidR="005F37C3" w:rsidRPr="00FB2A73">
        <w:t>wyrażenie</w:t>
      </w:r>
      <w:proofErr w:type="spellEnd"/>
      <w:r w:rsidR="005F37C3" w:rsidRPr="00FB2A73">
        <w:t xml:space="preserve"> takiej zgody do kolejnego Wykonawcy,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została </w:t>
      </w:r>
      <w:proofErr w:type="spellStart"/>
      <w:r w:rsidR="005F37C3" w:rsidRPr="00FB2A73">
        <w:t>najwyżej</w:t>
      </w:r>
      <w:proofErr w:type="spellEnd"/>
      <w:r w:rsidR="005F37C3" w:rsidRPr="00FB2A73">
        <w:t xml:space="preserve"> oceniona, chyba </w:t>
      </w:r>
      <w:proofErr w:type="spellStart"/>
      <w:r w:rsidR="005F37C3" w:rsidRPr="00FB2A73">
        <w:t>że</w:t>
      </w:r>
      <w:proofErr w:type="spellEnd"/>
      <w:r w:rsidR="005F37C3" w:rsidRPr="00FB2A73">
        <w:t xml:space="preserve"> </w:t>
      </w:r>
      <w:proofErr w:type="spellStart"/>
      <w:r w:rsidR="005F37C3" w:rsidRPr="00FB2A73">
        <w:t>zachodza</w:t>
      </w:r>
      <w:proofErr w:type="spellEnd"/>
      <w:r w:rsidR="005F37C3" w:rsidRPr="00FB2A73">
        <w:t xml:space="preserve">̨ przesłanki do </w:t>
      </w:r>
      <w:proofErr w:type="spellStart"/>
      <w:r w:rsidR="005F37C3" w:rsidRPr="00FB2A73">
        <w:t>unieważnienia</w:t>
      </w:r>
      <w:proofErr w:type="spellEnd"/>
      <w:r w:rsidR="005F37C3" w:rsidRPr="00FB2A73">
        <w:t xml:space="preserve"> </w:t>
      </w:r>
      <w:proofErr w:type="spellStart"/>
      <w:r w:rsidR="005F37C3" w:rsidRPr="00FB2A73">
        <w:t>postępowania</w:t>
      </w:r>
      <w:proofErr w:type="spellEnd"/>
      <w:r w:rsidR="005F37C3" w:rsidRPr="00FB2A73">
        <w:t>.</w:t>
      </w:r>
    </w:p>
    <w:p w14:paraId="3E577B81" w14:textId="77777777" w:rsidR="000D284F" w:rsidRPr="002F447F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D29E8B8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7</w:t>
      </w:r>
      <w:r w:rsidRPr="00FB2A73">
        <w:rPr>
          <w:rFonts w:ascii="Calibri" w:hAnsi="Calibri"/>
          <w:sz w:val="26"/>
          <w:szCs w:val="26"/>
        </w:rPr>
        <w:t xml:space="preserve"> </w:t>
      </w:r>
      <w:r w:rsidRPr="00FB2A7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B2A73">
        <w:rPr>
          <w:rFonts w:asciiTheme="minorHAnsi" w:hAnsiTheme="minorHAnsi" w:cstheme="minorHAnsi"/>
          <w:sz w:val="26"/>
          <w:szCs w:val="26"/>
        </w:rPr>
        <w:br/>
      </w:r>
      <w:r w:rsidRPr="00FB2A7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B2A7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B2A7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zawiera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publicznego, z </w:t>
      </w:r>
      <w:proofErr w:type="spellStart"/>
      <w:r w:rsidRPr="00FB2A73">
        <w:t>uwzględnieniem</w:t>
      </w:r>
      <w:proofErr w:type="spellEnd"/>
      <w:r w:rsidRPr="00FB2A73">
        <w:t xml:space="preserve"> </w:t>
      </w:r>
      <w:r w:rsidR="00681BA2" w:rsidRPr="00FB2A73">
        <w:br/>
      </w:r>
      <w:r w:rsidRPr="00FB2A73">
        <w:t xml:space="preserve">art. 577 </w:t>
      </w:r>
      <w:proofErr w:type="spellStart"/>
      <w:r w:rsidRPr="00FB2A73">
        <w:t>pzp</w:t>
      </w:r>
      <w:proofErr w:type="spellEnd"/>
      <w:r w:rsidRPr="00FB2A73">
        <w:t xml:space="preserve">, w terminie nie </w:t>
      </w:r>
      <w:proofErr w:type="spellStart"/>
      <w:r w:rsidRPr="00FB2A73">
        <w:t>krótszym</w:t>
      </w:r>
      <w:proofErr w:type="spellEnd"/>
      <w:r w:rsidRPr="00FB2A73">
        <w:t xml:space="preserve"> </w:t>
      </w:r>
      <w:proofErr w:type="spellStart"/>
      <w:r w:rsidRPr="00FB2A73">
        <w:t>niz</w:t>
      </w:r>
      <w:proofErr w:type="spellEnd"/>
      <w:r w:rsidRPr="00FB2A73">
        <w:t xml:space="preserve">̇ 5 dni od dnia przesłania zawiadomienia o wyborze najkorzystniejszej oferty, </w:t>
      </w:r>
      <w:proofErr w:type="spellStart"/>
      <w:r w:rsidRPr="00FB2A73">
        <w:t>jeżeli</w:t>
      </w:r>
      <w:proofErr w:type="spellEnd"/>
      <w:r w:rsidRPr="00FB2A73">
        <w:t xml:space="preserve"> zawiadomienie to zostało przesłane przy </w:t>
      </w:r>
      <w:proofErr w:type="spellStart"/>
      <w:r w:rsidRPr="00FB2A73">
        <w:t>użyciu</w:t>
      </w:r>
      <w:proofErr w:type="spellEnd"/>
      <w:r w:rsidRPr="00FB2A73">
        <w:t xml:space="preserve"> </w:t>
      </w:r>
      <w:proofErr w:type="spellStart"/>
      <w:r w:rsidRPr="00FB2A73">
        <w:t>środków</w:t>
      </w:r>
      <w:proofErr w:type="spellEnd"/>
      <w:r w:rsidRPr="00FB2A73">
        <w:t xml:space="preserve"> komunikacji elektronicznej, albo 10 dni, </w:t>
      </w:r>
      <w:proofErr w:type="spellStart"/>
      <w:r w:rsidRPr="00FB2A73">
        <w:t>jeżeli</w:t>
      </w:r>
      <w:proofErr w:type="spellEnd"/>
      <w:r w:rsidRPr="00FB2A73">
        <w:t xml:space="preserve"> zostało przesłane w inny sposób. </w:t>
      </w:r>
    </w:p>
    <w:p w14:paraId="041C5122" w14:textId="79E4A0CA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</w:t>
      </w:r>
      <w:proofErr w:type="spellStart"/>
      <w:r w:rsidRPr="00FB2A73">
        <w:t>może</w:t>
      </w:r>
      <w:proofErr w:type="spellEnd"/>
      <w:r w:rsidRPr="00FB2A73">
        <w:t xml:space="preserve"> </w:t>
      </w:r>
      <w:proofErr w:type="spellStart"/>
      <w:r w:rsidRPr="00FB2A73">
        <w:t>zawrzec</w:t>
      </w:r>
      <w:proofErr w:type="spellEnd"/>
      <w:r w:rsidRPr="00FB2A73">
        <w:t xml:space="preserve">́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 przed upływem terminu, o </w:t>
      </w:r>
      <w:proofErr w:type="spellStart"/>
      <w:r w:rsidRPr="00FB2A73">
        <w:t>którym</w:t>
      </w:r>
      <w:proofErr w:type="spellEnd"/>
      <w:r w:rsidRPr="00FB2A73">
        <w:t xml:space="preserve"> mowa w </w:t>
      </w:r>
      <w:r w:rsidR="002879C5">
        <w:t>17.</w:t>
      </w:r>
      <w:r w:rsidRPr="00FB2A73">
        <w:t>1</w:t>
      </w:r>
      <w:r w:rsidR="002879C5">
        <w:t xml:space="preserve"> SWZ</w:t>
      </w:r>
      <w:r w:rsidRPr="00FB2A73">
        <w:t xml:space="preserve">, </w:t>
      </w:r>
      <w:proofErr w:type="spellStart"/>
      <w:r w:rsidRPr="00FB2A73">
        <w:t>jeżeli</w:t>
      </w:r>
      <w:proofErr w:type="spellEnd"/>
      <w:r w:rsidRPr="00FB2A73">
        <w:t xml:space="preserve"> w </w:t>
      </w:r>
      <w:proofErr w:type="spellStart"/>
      <w:r w:rsidRPr="00FB2A73">
        <w:t>postępowaniu</w:t>
      </w:r>
      <w:proofErr w:type="spellEnd"/>
      <w:r w:rsidRPr="00FB2A73">
        <w:t xml:space="preserve"> o udzielenie </w:t>
      </w:r>
      <w:proofErr w:type="spellStart"/>
      <w:r w:rsidRPr="00FB2A73">
        <w:t>zamówienia</w:t>
      </w:r>
      <w:proofErr w:type="spellEnd"/>
      <w:r w:rsidRPr="00FB2A73">
        <w:t xml:space="preserve"> </w:t>
      </w:r>
      <w:proofErr w:type="spellStart"/>
      <w:r w:rsidRPr="00FB2A73">
        <w:t>złożono</w:t>
      </w:r>
      <w:proofErr w:type="spellEnd"/>
      <w:r w:rsidRPr="00FB2A73">
        <w:t xml:space="preserve"> tylko jedną </w:t>
      </w:r>
      <w:proofErr w:type="spellStart"/>
      <w:r w:rsidRPr="00FB2A73">
        <w:t>oferte</w:t>
      </w:r>
      <w:proofErr w:type="spellEnd"/>
      <w:r w:rsidRPr="00FB2A73">
        <w:t xml:space="preserve">̨. </w:t>
      </w:r>
    </w:p>
    <w:p w14:paraId="4D613DEC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którego oferta została wybrana jako najkorzystniejsza, zostanie poinformowany przez Zamawiającego o miejscu i terminie podpisania umowy. </w:t>
      </w:r>
    </w:p>
    <w:p w14:paraId="269165E5" w14:textId="220F149F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o którym mowa w </w:t>
      </w:r>
      <w:r w:rsidR="002879C5">
        <w:t>17.</w:t>
      </w:r>
      <w:r w:rsidRPr="001D33C5">
        <w:t>1</w:t>
      </w:r>
      <w:r w:rsidR="002879C5">
        <w:t xml:space="preserve"> SWZ</w:t>
      </w:r>
      <w:r w:rsidRPr="001D33C5">
        <w:t xml:space="preserve">, ma obowiązek zawrzeć umowę w sprawie zamówienia na warunkach określonych w projektowanych postanowieniach umowy, które stanowią </w:t>
      </w:r>
      <w:r w:rsidR="000D284F" w:rsidRPr="001D33C5">
        <w:t xml:space="preserve">załącznik </w:t>
      </w:r>
      <w:r w:rsidR="00740901" w:rsidRPr="001D33C5">
        <w:br/>
      </w:r>
      <w:r w:rsidR="000D284F" w:rsidRPr="001D33C5">
        <w:t>nr 2</w:t>
      </w:r>
      <w:r w:rsidRPr="001D33C5">
        <w:t xml:space="preserve"> do SWZ. Umowa zostanie uzupełniona o zapisy wynikające ze złożonej oferty.</w:t>
      </w:r>
    </w:p>
    <w:p w14:paraId="32FECFE5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Przed podpisaniem umowy Wykonawcy wspólnie ubiegający się o udzielenie zamówienia </w:t>
      </w:r>
      <w:r w:rsidR="00D607D4" w:rsidRPr="001D33C5">
        <w:br/>
      </w:r>
      <w:r w:rsidR="005F37C3" w:rsidRPr="001D33C5">
        <w:t>(w przypadku wyboru ich oferty jako najkorzystniejszej) przedstawią Zamawiającemu umowę regulującą współpracę tych Wykonawców.</w:t>
      </w:r>
    </w:p>
    <w:p w14:paraId="747A4587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1D33C5">
        <w:t>Jeżeli</w:t>
      </w:r>
      <w:proofErr w:type="spellEnd"/>
      <w:r w:rsidR="005F37C3" w:rsidRPr="001D33C5">
        <w:t xml:space="preserve"> Wykonawca, </w:t>
      </w:r>
      <w:proofErr w:type="spellStart"/>
      <w:r w:rsidR="005F37C3" w:rsidRPr="001D33C5">
        <w:t>którego</w:t>
      </w:r>
      <w:proofErr w:type="spellEnd"/>
      <w:r w:rsidR="005F37C3" w:rsidRPr="001D33C5">
        <w:t xml:space="preserve"> oferta została wybrana jako najkorzystniejsza, uchyla </w:t>
      </w:r>
      <w:proofErr w:type="spellStart"/>
      <w:r w:rsidR="005F37C3" w:rsidRPr="001D33C5">
        <w:t>sie</w:t>
      </w:r>
      <w:proofErr w:type="spellEnd"/>
      <w:r w:rsidR="005F37C3" w:rsidRPr="001D33C5">
        <w:t xml:space="preserve">̨ od zawarcia umowy w sprawie </w:t>
      </w:r>
      <w:proofErr w:type="spellStart"/>
      <w:r w:rsidR="005F37C3" w:rsidRPr="001D33C5">
        <w:t>zamówienia</w:t>
      </w:r>
      <w:proofErr w:type="spellEnd"/>
      <w:r w:rsidR="005F37C3" w:rsidRPr="001D33C5">
        <w:t xml:space="preserve"> publicznego Zamawiający może </w:t>
      </w:r>
      <w:proofErr w:type="spellStart"/>
      <w:r w:rsidR="005F37C3" w:rsidRPr="001D33C5">
        <w:t>dokonac</w:t>
      </w:r>
      <w:proofErr w:type="spellEnd"/>
      <w:r w:rsidR="005F37C3" w:rsidRPr="001D33C5">
        <w:t xml:space="preserve">́ ponownego badania i oceny ofert </w:t>
      </w:r>
      <w:proofErr w:type="spellStart"/>
      <w:r w:rsidR="005F37C3" w:rsidRPr="001D33C5">
        <w:t>spośród</w:t>
      </w:r>
      <w:proofErr w:type="spellEnd"/>
      <w:r w:rsidR="005F37C3" w:rsidRPr="001D33C5">
        <w:t xml:space="preserve"> ofert pozostałych w </w:t>
      </w:r>
      <w:proofErr w:type="spellStart"/>
      <w:r w:rsidR="005F37C3" w:rsidRPr="001D33C5">
        <w:t>postępowaniu</w:t>
      </w:r>
      <w:proofErr w:type="spellEnd"/>
      <w:r w:rsidR="005F37C3" w:rsidRPr="001D33C5">
        <w:t xml:space="preserve"> </w:t>
      </w:r>
      <w:proofErr w:type="spellStart"/>
      <w:r w:rsidR="005F37C3" w:rsidRPr="001D33C5">
        <w:t>Wykonawców</w:t>
      </w:r>
      <w:proofErr w:type="spellEnd"/>
      <w:r w:rsidR="005F37C3" w:rsidRPr="001D33C5">
        <w:t xml:space="preserve"> albo </w:t>
      </w:r>
      <w:proofErr w:type="spellStart"/>
      <w:r w:rsidR="005F37C3" w:rsidRPr="001D33C5">
        <w:t>unieważnic</w:t>
      </w:r>
      <w:proofErr w:type="spellEnd"/>
      <w:r w:rsidR="005F37C3" w:rsidRPr="001D33C5">
        <w:t xml:space="preserve">́ </w:t>
      </w:r>
      <w:proofErr w:type="spellStart"/>
      <w:r w:rsidR="005F37C3" w:rsidRPr="001D33C5">
        <w:t>postępowanie</w:t>
      </w:r>
      <w:proofErr w:type="spellEnd"/>
      <w:r w:rsidR="005F37C3" w:rsidRPr="001D33C5">
        <w:t>.</w:t>
      </w:r>
    </w:p>
    <w:p w14:paraId="11CA34DF" w14:textId="77777777" w:rsidR="005F37C3" w:rsidRPr="002F447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155B06FC" w14:textId="77777777" w:rsidR="005F37C3" w:rsidRPr="009B64C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>Rozdział 1</w:t>
      </w:r>
      <w:r w:rsidR="00A33BCB" w:rsidRPr="009B64CE">
        <w:rPr>
          <w:rFonts w:ascii="Calibri" w:hAnsi="Calibri"/>
          <w:sz w:val="26"/>
          <w:szCs w:val="26"/>
        </w:rPr>
        <w:t>8</w:t>
      </w:r>
      <w:r w:rsidRPr="009B64CE">
        <w:rPr>
          <w:rFonts w:ascii="Calibri" w:hAnsi="Calibri"/>
          <w:sz w:val="26"/>
          <w:szCs w:val="26"/>
        </w:rPr>
        <w:t xml:space="preserve"> </w:t>
      </w:r>
      <w:r w:rsidR="006C1510" w:rsidRPr="009B64C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Środki ochrony prawnej </w:t>
      </w:r>
      <w:proofErr w:type="spellStart"/>
      <w:r w:rsidRPr="009B64CE">
        <w:t>przysługuja</w:t>
      </w:r>
      <w:proofErr w:type="spellEnd"/>
      <w:r w:rsidRPr="009B64CE">
        <w:t xml:space="preserve">̨ Wykonawcy, </w:t>
      </w:r>
      <w:proofErr w:type="spellStart"/>
      <w:r w:rsidRPr="009B64CE">
        <w:t>jeżeli</w:t>
      </w:r>
      <w:proofErr w:type="spellEnd"/>
      <w:r w:rsidRPr="009B64CE">
        <w:t xml:space="preserve"> ma lub miał interes w uzyskaniu </w:t>
      </w:r>
      <w:proofErr w:type="spellStart"/>
      <w:r w:rsidRPr="009B64CE">
        <w:t>zamówienia</w:t>
      </w:r>
      <w:proofErr w:type="spellEnd"/>
      <w:r w:rsidRPr="009B64CE">
        <w:t xml:space="preserve"> oraz </w:t>
      </w:r>
      <w:proofErr w:type="spellStart"/>
      <w:r w:rsidRPr="009B64CE">
        <w:t>poniósł</w:t>
      </w:r>
      <w:proofErr w:type="spellEnd"/>
      <w:r w:rsidRPr="009B64CE">
        <w:t xml:space="preserve"> lub </w:t>
      </w:r>
      <w:proofErr w:type="spellStart"/>
      <w:r w:rsidRPr="009B64CE">
        <w:t>może</w:t>
      </w:r>
      <w:proofErr w:type="spellEnd"/>
      <w:r w:rsidRPr="009B64CE">
        <w:t xml:space="preserve"> </w:t>
      </w:r>
      <w:proofErr w:type="spellStart"/>
      <w:r w:rsidRPr="009B64CE">
        <w:t>ponieśc</w:t>
      </w:r>
      <w:proofErr w:type="spellEnd"/>
      <w:r w:rsidRPr="009B64CE">
        <w:t xml:space="preserve">́ </w:t>
      </w:r>
      <w:proofErr w:type="spellStart"/>
      <w:r w:rsidRPr="009B64CE">
        <w:t>szkode</w:t>
      </w:r>
      <w:proofErr w:type="spellEnd"/>
      <w:r w:rsidRPr="009B64CE">
        <w:t>̨</w:t>
      </w:r>
      <w:r w:rsidR="00D607D4" w:rsidRPr="009B64CE">
        <w:t xml:space="preserve"> </w:t>
      </w:r>
      <w:r w:rsidRPr="009B64CE">
        <w:t xml:space="preserve">w wyniku naruszenia przez </w:t>
      </w:r>
      <w:proofErr w:type="spellStart"/>
      <w:r w:rsidRPr="009B64CE">
        <w:t>Zamawiającego</w:t>
      </w:r>
      <w:proofErr w:type="spellEnd"/>
      <w:r w:rsidRPr="009B64CE">
        <w:t xml:space="preserve"> </w:t>
      </w:r>
      <w:proofErr w:type="spellStart"/>
      <w:r w:rsidRPr="009B64CE">
        <w:t>przepisów</w:t>
      </w:r>
      <w:proofErr w:type="spellEnd"/>
      <w:r w:rsidRPr="009B64CE">
        <w:t xml:space="preserve"> </w:t>
      </w:r>
      <w:proofErr w:type="spellStart"/>
      <w:r w:rsidRPr="009B64CE">
        <w:t>pzp</w:t>
      </w:r>
      <w:proofErr w:type="spellEnd"/>
      <w:r w:rsidRPr="009B64CE">
        <w:t xml:space="preserve">. </w:t>
      </w:r>
    </w:p>
    <w:p w14:paraId="6FE39B75" w14:textId="77777777" w:rsidR="006C1510" w:rsidRPr="009B64CE" w:rsidRDefault="006C1510" w:rsidP="009B64CE">
      <w:pPr>
        <w:spacing w:after="0"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przysługuje na: </w:t>
      </w:r>
    </w:p>
    <w:p w14:paraId="09CFBC36" w14:textId="0D4371E8" w:rsidR="006C1510" w:rsidRPr="009B64CE" w:rsidRDefault="00A33BCB" w:rsidP="009B64CE">
      <w:pPr>
        <w:spacing w:after="0" w:line="276" w:lineRule="auto"/>
        <w:jc w:val="both"/>
      </w:pPr>
      <w:r w:rsidRPr="009B64CE">
        <w:t>a)</w:t>
      </w:r>
      <w:r w:rsidR="006C1510" w:rsidRPr="009B64CE">
        <w:t xml:space="preserve"> niezgodną z przepisami ustawy </w:t>
      </w:r>
      <w:proofErr w:type="spellStart"/>
      <w:r w:rsidR="006C1510" w:rsidRPr="009B64CE">
        <w:t>czynnośc</w:t>
      </w:r>
      <w:proofErr w:type="spellEnd"/>
      <w:r w:rsidR="006C1510" w:rsidRPr="009B64CE">
        <w:t xml:space="preserve">́ </w:t>
      </w:r>
      <w:proofErr w:type="spellStart"/>
      <w:r w:rsidR="006C1510" w:rsidRPr="009B64CE">
        <w:t>Zamawiającego</w:t>
      </w:r>
      <w:proofErr w:type="spellEnd"/>
      <w:r w:rsidR="006C1510" w:rsidRPr="009B64CE">
        <w:t xml:space="preserve">, </w:t>
      </w:r>
      <w:proofErr w:type="spellStart"/>
      <w:r w:rsidR="006C1510" w:rsidRPr="009B64CE">
        <w:t>podjęta</w:t>
      </w:r>
      <w:proofErr w:type="spellEnd"/>
      <w:r w:rsidR="006C1510" w:rsidRPr="009B64CE">
        <w:t>̨</w:t>
      </w:r>
      <w:r w:rsidR="00D607D4" w:rsidRPr="009B64CE">
        <w:t xml:space="preserve"> </w:t>
      </w:r>
      <w:r w:rsidR="006C1510" w:rsidRPr="009B64CE">
        <w:t xml:space="preserve">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</w:t>
      </w:r>
      <w:r w:rsidR="00D863E1" w:rsidRPr="009B64CE">
        <w:t>mówienia</w:t>
      </w:r>
      <w:proofErr w:type="spellEnd"/>
      <w:r w:rsidR="00D863E1" w:rsidRPr="009B64CE">
        <w:t>, w tym na zapis projekt</w:t>
      </w:r>
      <w:r w:rsidR="00937841" w:rsidRPr="009B64CE">
        <w:t>u</w:t>
      </w:r>
      <w:r w:rsidR="00D863E1" w:rsidRPr="009B64CE">
        <w:t xml:space="preserve"> umowy</w:t>
      </w:r>
      <w:r w:rsidR="006C1510" w:rsidRPr="009B64CE">
        <w:t xml:space="preserve">; </w:t>
      </w:r>
    </w:p>
    <w:p w14:paraId="01741BE4" w14:textId="77777777" w:rsidR="006C1510" w:rsidRPr="009B64CE" w:rsidRDefault="00A33BCB" w:rsidP="00683850">
      <w:pPr>
        <w:spacing w:line="276" w:lineRule="auto"/>
        <w:jc w:val="both"/>
      </w:pPr>
      <w:r w:rsidRPr="009B64CE">
        <w:lastRenderedPageBreak/>
        <w:t>b)</w:t>
      </w:r>
      <w:r w:rsidR="006C1510" w:rsidRPr="009B64CE">
        <w:t xml:space="preserve"> zaniechanie </w:t>
      </w:r>
      <w:proofErr w:type="spellStart"/>
      <w:r w:rsidR="006C1510" w:rsidRPr="009B64CE">
        <w:t>czynności</w:t>
      </w:r>
      <w:proofErr w:type="spellEnd"/>
      <w:r w:rsidR="006C1510" w:rsidRPr="009B64CE">
        <w:t xml:space="preserve"> 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zamówienia</w:t>
      </w:r>
      <w:proofErr w:type="spellEnd"/>
      <w:r w:rsidR="006C1510" w:rsidRPr="009B64CE">
        <w:t xml:space="preserve">, do </w:t>
      </w:r>
      <w:proofErr w:type="spellStart"/>
      <w:r w:rsidR="006C1510" w:rsidRPr="009B64CE">
        <w:t>której</w:t>
      </w:r>
      <w:proofErr w:type="spellEnd"/>
      <w:r w:rsidR="006C1510" w:rsidRPr="009B64CE">
        <w:t xml:space="preserve"> </w:t>
      </w:r>
      <w:proofErr w:type="spellStart"/>
      <w:r w:rsidR="006C1510" w:rsidRPr="009B64CE">
        <w:t>Zamawiający</w:t>
      </w:r>
      <w:proofErr w:type="spellEnd"/>
      <w:r w:rsidR="006C1510" w:rsidRPr="009B64CE">
        <w:t xml:space="preserve"> </w:t>
      </w:r>
      <w:r w:rsidR="000D284F" w:rsidRPr="009B64CE">
        <w:br/>
      </w:r>
      <w:r w:rsidR="006C1510" w:rsidRPr="009B64CE">
        <w:t xml:space="preserve">był </w:t>
      </w:r>
      <w:proofErr w:type="spellStart"/>
      <w:r w:rsidR="006C1510" w:rsidRPr="009B64CE">
        <w:t>obowiązany</w:t>
      </w:r>
      <w:proofErr w:type="spellEnd"/>
      <w:r w:rsidR="006C1510" w:rsidRPr="009B64CE">
        <w:t xml:space="preserve"> na podstawie ustawy. </w:t>
      </w:r>
    </w:p>
    <w:p w14:paraId="5E5EBD1D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wnosi </w:t>
      </w:r>
      <w:proofErr w:type="spellStart"/>
      <w:r w:rsidRPr="009B64CE">
        <w:t>sie</w:t>
      </w:r>
      <w:proofErr w:type="spellEnd"/>
      <w:r w:rsidRPr="009B64CE">
        <w:t xml:space="preserve">̨ do Prezesa Krajowej Izby Odwoławczej w formie pisemnej albo w formie elektronicznej albo w postaci elektronicznej opatrzone podpisem zaufanym. </w:t>
      </w:r>
    </w:p>
    <w:p w14:paraId="0B588783" w14:textId="5903A90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D5079" w:rsidRPr="009B64C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Szczegółowe informacje dotyczące środków ochrony prawnej określone </w:t>
      </w:r>
      <w:r w:rsidR="00A35EE0" w:rsidRPr="009B64CE">
        <w:t>zostały w art. 505-590 ustawy PZP.</w:t>
      </w:r>
    </w:p>
    <w:p w14:paraId="5E537532" w14:textId="77777777" w:rsidR="00CD5029" w:rsidRPr="009B64C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 xml:space="preserve">Rozdział 19 </w:t>
      </w:r>
      <w:r w:rsidRPr="009B64C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B64CE" w:rsidRDefault="00CD5029" w:rsidP="00CD5029">
      <w:pPr>
        <w:jc w:val="both"/>
        <w:rPr>
          <w:b/>
        </w:rPr>
      </w:pPr>
      <w:r w:rsidRPr="009B64CE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B64CE">
        <w:rPr>
          <w:b/>
        </w:rPr>
        <w:br/>
        <w:t>o udzielenie niniejszego zamówienia publicznego.</w:t>
      </w:r>
    </w:p>
    <w:p w14:paraId="6E772C63" w14:textId="77777777" w:rsidR="00CD5029" w:rsidRPr="00D34409" w:rsidRDefault="00CD5029" w:rsidP="00D34409">
      <w:pPr>
        <w:spacing w:after="0"/>
        <w:jc w:val="both"/>
      </w:pPr>
      <w:r w:rsidRPr="00D34409">
        <w:t>Zamawiający informuje, że w przypadku:</w:t>
      </w:r>
    </w:p>
    <w:p w14:paraId="6CEEBD1C" w14:textId="77777777" w:rsidR="00CD5029" w:rsidRPr="00D34409" w:rsidRDefault="00CD5029" w:rsidP="00D34409">
      <w:pPr>
        <w:spacing w:after="0"/>
        <w:jc w:val="both"/>
      </w:pPr>
      <w:r w:rsidRPr="00D34409">
        <w:t>- osób fizycznych,</w:t>
      </w:r>
    </w:p>
    <w:p w14:paraId="1DD9D1C9" w14:textId="77777777" w:rsidR="00CD5029" w:rsidRPr="00D34409" w:rsidRDefault="00CD5029" w:rsidP="00D34409">
      <w:pPr>
        <w:spacing w:after="0"/>
        <w:jc w:val="both"/>
      </w:pPr>
      <w:r w:rsidRPr="00D34409">
        <w:t>- osób fizycznych, prowadzących jednoosobową działalność gospodarczą,</w:t>
      </w:r>
    </w:p>
    <w:p w14:paraId="4851D42D" w14:textId="77777777" w:rsidR="00CD5029" w:rsidRPr="00D34409" w:rsidRDefault="00CD5029" w:rsidP="00D34409">
      <w:pPr>
        <w:spacing w:after="0"/>
        <w:jc w:val="both"/>
      </w:pPr>
      <w:r w:rsidRPr="00D34409">
        <w:t>- pełnomocnika Wykonawcy będącego osobą fizyczną,</w:t>
      </w:r>
    </w:p>
    <w:p w14:paraId="0645991E" w14:textId="77777777" w:rsidR="00CD5029" w:rsidRPr="00D34409" w:rsidRDefault="00CD5029" w:rsidP="00D34409">
      <w:pPr>
        <w:spacing w:after="0"/>
        <w:jc w:val="both"/>
      </w:pPr>
      <w:r w:rsidRPr="00D34409">
        <w:t>- członka organu zarządzającego Wykonawcy, będącego osobą fizyczną,</w:t>
      </w:r>
    </w:p>
    <w:p w14:paraId="370FD46A" w14:textId="77777777" w:rsidR="00CD5029" w:rsidRPr="00D34409" w:rsidRDefault="00CD5029" w:rsidP="00D34409">
      <w:pPr>
        <w:spacing w:after="0"/>
        <w:jc w:val="both"/>
      </w:pPr>
      <w:r w:rsidRPr="00D34409">
        <w:t>- osoby fizycznej skierowanej do przygotowania i przeprowadzenia postępowania o udz</w:t>
      </w:r>
      <w:r w:rsidR="004801B0" w:rsidRPr="00D34409">
        <w:t>ielenie zamówienia publicznego,</w:t>
      </w:r>
    </w:p>
    <w:p w14:paraId="7554A90B" w14:textId="77777777" w:rsidR="004801B0" w:rsidRPr="00D34409" w:rsidRDefault="004801B0" w:rsidP="00CD5029">
      <w:pPr>
        <w:jc w:val="both"/>
      </w:pPr>
      <w:r w:rsidRPr="00D34409">
        <w:t>przetwarza dane osobowe, które uzyskał bezpośrednio w toku prowadzonego postępowania.</w:t>
      </w:r>
    </w:p>
    <w:p w14:paraId="4BE5F039" w14:textId="77777777" w:rsidR="004801B0" w:rsidRPr="00D34409" w:rsidRDefault="004801B0" w:rsidP="004801B0">
      <w:pPr>
        <w:jc w:val="both"/>
      </w:pPr>
      <w:r w:rsidRPr="00D34409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4409">
        <w:br/>
      </w:r>
      <w:r w:rsidRPr="00D34409">
        <w:t>z przetwarzaniem danych osobowych i w sprawie swobodnego przepływu takich danych oraz uchylenia dyrektywy 95/46/WE (Dz. Urz. UE L 119 z 04.05.2016, str. 1), dalej RODO,</w:t>
      </w:r>
    </w:p>
    <w:p w14:paraId="4F3DA3D5" w14:textId="60C7DECD" w:rsidR="004801B0" w:rsidRPr="00D34409" w:rsidRDefault="004801B0" w:rsidP="004801B0">
      <w:pPr>
        <w:jc w:val="both"/>
      </w:pPr>
      <w:r w:rsidRPr="00D34409">
        <w:t>Zamawiający informuj</w:t>
      </w:r>
      <w:r w:rsidR="00D34409" w:rsidRPr="00D34409">
        <w:t>e</w:t>
      </w:r>
      <w:r w:rsidRPr="00D34409">
        <w:t>, że:</w:t>
      </w:r>
    </w:p>
    <w:p w14:paraId="0AC2F627" w14:textId="77777777" w:rsidR="004801B0" w:rsidRPr="00D34409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4409">
        <w:t>Samodzielny Publiczny Zakład Opieki Zdrowotnej w Łapach</w:t>
      </w:r>
      <w:r w:rsidR="004801B0" w:rsidRPr="00D34409">
        <w:t xml:space="preserve"> informuje Pana/nią, </w:t>
      </w:r>
      <w:r w:rsidRPr="00D34409">
        <w:br/>
      </w:r>
      <w:r w:rsidR="004801B0" w:rsidRPr="00D34409">
        <w:t xml:space="preserve">że administratorem Pana/ni danych osobowych podanych w dokumentacji przetargowej </w:t>
      </w:r>
      <w:r w:rsidRPr="00D34409">
        <w:t>jest</w:t>
      </w:r>
      <w:r w:rsidRPr="00D34409">
        <w:br/>
        <w:t>Samodzielny Publiczny Zakład Opieki Zdrowotnej w Łapach</w:t>
      </w:r>
      <w:r w:rsidR="004801B0" w:rsidRPr="00D34409">
        <w:t xml:space="preserve"> przy ul. </w:t>
      </w:r>
      <w:r w:rsidRPr="00D34409">
        <w:t>J. Korczaka 23</w:t>
      </w:r>
      <w:r w:rsidR="004801B0" w:rsidRPr="00D34409">
        <w:t xml:space="preserve">. </w:t>
      </w:r>
      <w:r w:rsidRPr="00D34409">
        <w:br/>
      </w:r>
      <w:r w:rsidR="004801B0" w:rsidRPr="00D34409">
        <w:t xml:space="preserve">Adres korespondencyjny: </w:t>
      </w:r>
      <w:r w:rsidRPr="00D34409">
        <w:t xml:space="preserve">Samodzielny Publiczny Zakład Opieki Zdrowotnej w Łapach, </w:t>
      </w:r>
      <w:r w:rsidRPr="00D34409">
        <w:br/>
        <w:t>ul. J. Korczaka 23, 18-100 Łapy</w:t>
      </w:r>
      <w:r w:rsidR="004801B0" w:rsidRPr="00D34409">
        <w:t>.</w:t>
      </w:r>
    </w:p>
    <w:p w14:paraId="7469EC7D" w14:textId="77777777" w:rsidR="003C2FD1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Pana/ni dane osobowe przetwarzane będą w celu ubiegania się o udzielenie zamówienia publicznego w postępowaniu przetargowym organizowanym przez </w:t>
      </w:r>
      <w:r w:rsidR="003C2FD1" w:rsidRPr="00D34409">
        <w:t>Samodzielny Publiczny Zakład Opieki Zdrowotnej w Łapach</w:t>
      </w:r>
      <w:r w:rsidRPr="00D34409">
        <w:t>.</w:t>
      </w:r>
    </w:p>
    <w:p w14:paraId="1EA26BB4" w14:textId="77777777" w:rsidR="004801B0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Administrator danych powołał Inspektora ochrony danych osobowych, z którym można kontaktować się poprzez: adres korespondencyjny: </w:t>
      </w:r>
      <w:r w:rsidR="003C2FD1" w:rsidRPr="00D34409">
        <w:t>Samodzielny Publiczny Zakład Opieki Zdrowotnej w Łapach, ul. J. Korczaka 23, 18-100 Łapy</w:t>
      </w:r>
      <w:r w:rsidRPr="00D34409">
        <w:t xml:space="preserve">, adres e-mail: </w:t>
      </w:r>
      <w:hyperlink r:id="rId17" w:history="1">
        <w:r w:rsidR="003C2FD1" w:rsidRPr="00D34409">
          <w:rPr>
            <w:rStyle w:val="Hipercze"/>
          </w:rPr>
          <w:t>iodo@szpitallapy.pl</w:t>
        </w:r>
      </w:hyperlink>
      <w:r w:rsidRPr="00D34409">
        <w:t>.</w:t>
      </w:r>
      <w:r w:rsidR="003C2FD1" w:rsidRPr="00D34409">
        <w:t xml:space="preserve"> </w:t>
      </w:r>
    </w:p>
    <w:p w14:paraId="580A8845" w14:textId="4C3042F8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Pani/Pana dane osobowe przetwarzane będą na podstawie art. 6 ust. 1 lit. c RODO </w:t>
      </w:r>
      <w:r w:rsidR="00366F9E" w:rsidRPr="00D34409">
        <w:br/>
      </w:r>
      <w:r w:rsidRPr="00D34409">
        <w:t xml:space="preserve">w celu związanym z postępowaniem o udzielenie zamówienia publicznego prowadzonym w trybie </w:t>
      </w:r>
      <w:r w:rsidR="007D195F" w:rsidRPr="00D34409">
        <w:t>podstawowym</w:t>
      </w:r>
      <w:r w:rsidRPr="00D34409">
        <w:t>.</w:t>
      </w:r>
    </w:p>
    <w:p w14:paraId="271A9B88" w14:textId="60D6C789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Odbiorcami Pani/Pana danych osobowych będą osoby lub podmioty, którym udostępniona zostanie dokumentacja postępowania w oparciu o art. 74 ustawy</w:t>
      </w:r>
      <w:r w:rsidR="002E251C" w:rsidRPr="00D34409">
        <w:t>.</w:t>
      </w:r>
    </w:p>
    <w:p w14:paraId="42CD696D" w14:textId="7F17B8BE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Pani/Pana dane osobowe będą przechowywane, zgodnie</w:t>
      </w:r>
      <w:r w:rsidR="002E251C" w:rsidRPr="00D34409">
        <w:t xml:space="preserve"> z art. 78 ust. 1 ustawy</w:t>
      </w:r>
      <w:r w:rsidRPr="00D34409"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lastRenderedPageBreak/>
        <w:t xml:space="preserve">Obowiązek podania przez Panią/Pana danych osobowych bezpośrednio Pani/Pana dotyczących jest wymogiem ustawowym określonym w przepisach ustawy, związanym z udziałem </w:t>
      </w:r>
      <w:r w:rsidR="003C2FD1" w:rsidRPr="00D34409">
        <w:br/>
      </w:r>
      <w:r w:rsidRPr="00D34409">
        <w:t xml:space="preserve">w postępowaniu o udzielenie zamówienia publicznego; konsekwencje niepodania określonych danych wynikają z ustawy. </w:t>
      </w:r>
    </w:p>
    <w:p w14:paraId="3BCE6F3B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4409">
        <w:t>posiada Pani/Pan:</w:t>
      </w:r>
    </w:p>
    <w:p w14:paraId="54F1098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15 RODO prawo dostępu do danych osobowych Pani/Pana dotyczących;</w:t>
      </w:r>
    </w:p>
    <w:p w14:paraId="3E06BC62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16 RODO prawo do sprostowania Pani/Pana danych osobowych*;</w:t>
      </w:r>
    </w:p>
    <w:p w14:paraId="2375D49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4409">
        <w:t>nie przysługuje Pani/Panu:</w:t>
      </w:r>
    </w:p>
    <w:p w14:paraId="2A163CBA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usunięcia danych osobowych;</w:t>
      </w:r>
    </w:p>
    <w:p w14:paraId="322485A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przenoszenia danych osobowych;</w:t>
      </w:r>
    </w:p>
    <w:p w14:paraId="3E277E6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1D33C5" w:rsidRDefault="004801B0" w:rsidP="004801B0">
      <w:pPr>
        <w:ind w:left="360"/>
        <w:jc w:val="both"/>
      </w:pPr>
    </w:p>
    <w:p w14:paraId="448DCF42" w14:textId="77777777" w:rsidR="004801B0" w:rsidRPr="001D33C5" w:rsidRDefault="004801B0" w:rsidP="004801B0">
      <w:pPr>
        <w:ind w:left="360"/>
        <w:jc w:val="both"/>
      </w:pPr>
      <w:r w:rsidRPr="001D33C5">
        <w:t>______________________</w:t>
      </w:r>
    </w:p>
    <w:p w14:paraId="0F54FE88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1D33C5">
        <w:rPr>
          <w:i/>
          <w:sz w:val="20"/>
        </w:rPr>
        <w:br/>
      </w:r>
      <w:r w:rsidRPr="001D33C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1D33C5">
        <w:rPr>
          <w:i/>
          <w:sz w:val="20"/>
        </w:rPr>
        <w:t>Pzp</w:t>
      </w:r>
      <w:proofErr w:type="spellEnd"/>
      <w:r w:rsidRPr="001D33C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2F447F" w:rsidRDefault="00366F9E" w:rsidP="00B62466">
      <w:pPr>
        <w:spacing w:after="0"/>
        <w:ind w:left="360"/>
        <w:jc w:val="both"/>
        <w:rPr>
          <w:i/>
          <w:sz w:val="20"/>
          <w:highlight w:val="yellow"/>
        </w:rPr>
      </w:pPr>
    </w:p>
    <w:p w14:paraId="22C98CCA" w14:textId="77777777" w:rsidR="00E64715" w:rsidRPr="00D34409" w:rsidRDefault="00E64715" w:rsidP="00D34409">
      <w:pPr>
        <w:pStyle w:val="Nagwek1"/>
        <w:spacing w:before="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4409">
        <w:rPr>
          <w:rFonts w:ascii="Calibri" w:hAnsi="Calibri"/>
          <w:sz w:val="26"/>
          <w:szCs w:val="26"/>
        </w:rPr>
        <w:t xml:space="preserve">Rozdział 20 </w:t>
      </w:r>
      <w:r w:rsidRPr="00D34409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273803" w:rsidRDefault="00D863E1" w:rsidP="0090000C">
      <w:pPr>
        <w:spacing w:after="120" w:line="276" w:lineRule="auto"/>
        <w:jc w:val="both"/>
      </w:pPr>
      <w:r w:rsidRPr="00D34409">
        <w:t>1</w:t>
      </w:r>
      <w:r w:rsidR="00E64715" w:rsidRPr="00D34409">
        <w:t xml:space="preserve">) Zamawiający nie stawia wymagań w zakresie zatrudnienia osób, o których mowa w art. 96 ust. 2 </w:t>
      </w:r>
      <w:r w:rsidR="00E64715" w:rsidRPr="00D34409">
        <w:br/>
      </w:r>
      <w:r w:rsidR="00E64715" w:rsidRPr="00273803">
        <w:t>pkt 2 ustawy;</w:t>
      </w:r>
    </w:p>
    <w:p w14:paraId="7000365E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2</w:t>
      </w:r>
      <w:r w:rsidR="00E64715" w:rsidRPr="00273803">
        <w:t xml:space="preserve">) Zamawiający nie stawia wymagań w zakresie możliwości ubiegania się o udzielenie zamówienia wyłącznie przez </w:t>
      </w:r>
      <w:r w:rsidRPr="00273803">
        <w:t>W</w:t>
      </w:r>
      <w:r w:rsidR="00E64715" w:rsidRPr="00273803">
        <w:t>ykonawców, o których mowa w art. 94;</w:t>
      </w:r>
    </w:p>
    <w:p w14:paraId="5332B8EC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3</w:t>
      </w:r>
      <w:r w:rsidR="00E64715" w:rsidRPr="00273803">
        <w:t>) Zamawiający nie przewiduje zwrotu kosztów udziału w postępowaniu;</w:t>
      </w:r>
    </w:p>
    <w:p w14:paraId="5BED0A7A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4</w:t>
      </w:r>
      <w:r w:rsidR="00E64715" w:rsidRPr="00273803">
        <w:t>) Zamawiający nie przewiduje zawierania umowy ramowej;</w:t>
      </w:r>
    </w:p>
    <w:p w14:paraId="2FB7D4DF" w14:textId="4E0FB710" w:rsidR="00E64715" w:rsidRPr="00273803" w:rsidRDefault="00D863E1" w:rsidP="0090000C">
      <w:pPr>
        <w:spacing w:after="120" w:line="276" w:lineRule="auto"/>
        <w:jc w:val="both"/>
      </w:pPr>
      <w:r w:rsidRPr="00273803">
        <w:t>5</w:t>
      </w:r>
      <w:r w:rsidR="00E64715" w:rsidRPr="00273803">
        <w:t>) Zamawiający nie przewiduje wyboru najkorzystniejsze</w:t>
      </w:r>
      <w:r w:rsidR="004710C9" w:rsidRPr="00273803">
        <w:t xml:space="preserve">j oferty z zastosowaniem aukcji </w:t>
      </w:r>
      <w:r w:rsidR="00E64715" w:rsidRPr="00273803">
        <w:t>elektronicznej;</w:t>
      </w:r>
    </w:p>
    <w:p w14:paraId="3A6E2DBA" w14:textId="7F5A1480" w:rsidR="00E64715" w:rsidRDefault="00D863E1" w:rsidP="0090000C">
      <w:pPr>
        <w:spacing w:after="120" w:line="276" w:lineRule="auto"/>
        <w:jc w:val="both"/>
      </w:pPr>
      <w:r w:rsidRPr="00273803">
        <w:t>6</w:t>
      </w:r>
      <w:r w:rsidR="00E64715" w:rsidRPr="00273803">
        <w:t>) Zamawiający nie przewiduje możliwoś</w:t>
      </w:r>
      <w:r w:rsidRPr="00273803">
        <w:t>ci</w:t>
      </w:r>
      <w:r w:rsidR="00E64715" w:rsidRPr="00273803">
        <w:t xml:space="preserve"> złożenia ofert w postaci katalogów elektronicznych </w:t>
      </w:r>
      <w:r w:rsidR="00E64715" w:rsidRPr="00273803">
        <w:br/>
        <w:t>lub dołączenia katalogów elektronicznych do oferty;</w:t>
      </w:r>
    </w:p>
    <w:p w14:paraId="3DD173FA" w14:textId="1629869B" w:rsidR="0062259C" w:rsidRDefault="00625FB0" w:rsidP="0090000C">
      <w:pPr>
        <w:spacing w:after="120" w:line="276" w:lineRule="auto"/>
        <w:jc w:val="both"/>
      </w:pPr>
      <w:r w:rsidRPr="00625FB0">
        <w:t>7) Zamawiający</w:t>
      </w:r>
      <w:r>
        <w:t xml:space="preserve"> zastrzega, że realizacja powyższego przedmiotu zamówienia jest uzależniona</w:t>
      </w:r>
      <w:r>
        <w:br/>
        <w:t>od przyznania Zamawiającemu środków publicznych, przeznaczonych na realizację zamówienia;</w:t>
      </w:r>
    </w:p>
    <w:p w14:paraId="6C7E4D11" w14:textId="77777777" w:rsidR="00C5747E" w:rsidRPr="001D33C5" w:rsidRDefault="00C5747E" w:rsidP="00F7163E">
      <w:pPr>
        <w:spacing w:line="276" w:lineRule="auto"/>
        <w:jc w:val="both"/>
      </w:pPr>
    </w:p>
    <w:p w14:paraId="3D038E75" w14:textId="77777777" w:rsidR="00F25F17" w:rsidRPr="00C5747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5747E">
        <w:rPr>
          <w:rFonts w:ascii="Calibri" w:hAnsi="Calibri"/>
          <w:sz w:val="26"/>
          <w:szCs w:val="26"/>
        </w:rPr>
        <w:lastRenderedPageBreak/>
        <w:t xml:space="preserve">Rozdział </w:t>
      </w:r>
      <w:r w:rsidR="00E64715" w:rsidRPr="00C5747E">
        <w:rPr>
          <w:rFonts w:ascii="Calibri" w:hAnsi="Calibri"/>
          <w:sz w:val="26"/>
          <w:szCs w:val="26"/>
        </w:rPr>
        <w:t>21</w:t>
      </w:r>
      <w:r w:rsidRPr="00C5747E">
        <w:rPr>
          <w:rFonts w:ascii="Calibri" w:hAnsi="Calibri"/>
          <w:sz w:val="26"/>
          <w:szCs w:val="26"/>
        </w:rPr>
        <w:t xml:space="preserve"> </w:t>
      </w:r>
      <w:r w:rsidR="00F25F17" w:rsidRPr="00C5747E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C5747E" w:rsidRDefault="003F3129" w:rsidP="00683850">
      <w:pPr>
        <w:spacing w:line="276" w:lineRule="auto"/>
        <w:jc w:val="both"/>
      </w:pPr>
      <w:r w:rsidRPr="00C5747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C5747E">
        <w:t xml:space="preserve">Integralną częścią niniejszej SWZ stanowią następujące załączniki: </w:t>
      </w:r>
    </w:p>
    <w:p w14:paraId="7086E2B1" w14:textId="5F31BDAB" w:rsidR="00C401AF" w:rsidRPr="00C5747E" w:rsidRDefault="00C401AF" w:rsidP="00683850">
      <w:pPr>
        <w:spacing w:line="276" w:lineRule="auto"/>
        <w:jc w:val="both"/>
      </w:pPr>
      <w:r w:rsidRPr="00C5747E">
        <w:t xml:space="preserve">Załącznik Nr 1 do SWZ </w:t>
      </w:r>
      <w:r w:rsidR="00107165" w:rsidRPr="00C5747E">
        <w:t>–</w:t>
      </w:r>
      <w:r w:rsidRPr="00C5747E">
        <w:t xml:space="preserve"> </w:t>
      </w:r>
      <w:r w:rsidR="00A33BCB" w:rsidRPr="00C5747E">
        <w:t xml:space="preserve">Formularz </w:t>
      </w:r>
      <w:r w:rsidR="005C1B18" w:rsidRPr="00C5747E">
        <w:t>o</w:t>
      </w:r>
      <w:r w:rsidR="00A33BCB" w:rsidRPr="00C5747E">
        <w:t xml:space="preserve">fertowy </w:t>
      </w:r>
    </w:p>
    <w:p w14:paraId="01B38DA0" w14:textId="06C05C20" w:rsidR="00A33BCB" w:rsidRPr="00C5747E" w:rsidRDefault="00C401AF" w:rsidP="00683850">
      <w:pPr>
        <w:spacing w:line="276" w:lineRule="auto"/>
        <w:jc w:val="both"/>
      </w:pPr>
      <w:r w:rsidRPr="00C5747E">
        <w:t xml:space="preserve">Załącznik </w:t>
      </w:r>
      <w:r w:rsidR="00F74315" w:rsidRPr="00C5747E">
        <w:t>N</w:t>
      </w:r>
      <w:r w:rsidRPr="00C5747E">
        <w:t xml:space="preserve">r 2 do SWZ </w:t>
      </w:r>
      <w:r w:rsidR="00107165" w:rsidRPr="00C5747E">
        <w:t>–</w:t>
      </w:r>
      <w:r w:rsidRPr="00C5747E">
        <w:t xml:space="preserve"> </w:t>
      </w:r>
      <w:r w:rsidR="00A33BCB" w:rsidRPr="00C5747E">
        <w:t>Projektowane postanowienia umowy w sprawie zamówienia publicznego</w:t>
      </w:r>
    </w:p>
    <w:p w14:paraId="604CE733" w14:textId="0C747DE1" w:rsidR="00C401AF" w:rsidRPr="00C5747E" w:rsidRDefault="00C401AF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3</w:t>
      </w:r>
      <w:r w:rsidRPr="00C5747E">
        <w:t xml:space="preserve"> do SWZ </w:t>
      </w:r>
      <w:r w:rsidR="00107165" w:rsidRPr="00C5747E">
        <w:t>–</w:t>
      </w:r>
      <w:r w:rsidRPr="00C5747E">
        <w:t xml:space="preserve"> Oświadczenie o niepodleganiu wykluczeniu</w:t>
      </w:r>
    </w:p>
    <w:p w14:paraId="014E7297" w14:textId="77777777" w:rsidR="00F74315" w:rsidRPr="00C5747E" w:rsidRDefault="00F74315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4</w:t>
      </w:r>
      <w:r w:rsidRPr="00C5747E">
        <w:t xml:space="preserve"> do SWZ – Oświadczenie o spełnianiu warunków</w:t>
      </w:r>
    </w:p>
    <w:p w14:paraId="32990688" w14:textId="77777777" w:rsidR="00E75F9B" w:rsidRPr="00C5747E" w:rsidRDefault="00BC2F26" w:rsidP="00683850">
      <w:pPr>
        <w:spacing w:line="276" w:lineRule="auto"/>
        <w:jc w:val="both"/>
        <w:rPr>
          <w:color w:val="FF0000"/>
        </w:rPr>
      </w:pPr>
      <w:r w:rsidRPr="00C5747E">
        <w:t>Załącznik Nr 6</w:t>
      </w:r>
      <w:r w:rsidR="00E75F9B" w:rsidRPr="00C5747E">
        <w:t xml:space="preserve"> do SWZ – Wzór zobowiązania do oddania Wykonawcy do dyspozycji niezbędnych zasobów na potrzeby wykonania zamówienia</w:t>
      </w:r>
      <w:r w:rsidR="00A47556" w:rsidRPr="00C5747E">
        <w:rPr>
          <w:color w:val="FF0000"/>
        </w:rPr>
        <w:t xml:space="preserve"> </w:t>
      </w:r>
    </w:p>
    <w:p w14:paraId="01C71BF8" w14:textId="5F788EF6" w:rsidR="00792EF2" w:rsidRDefault="00792EF2" w:rsidP="00683850">
      <w:pPr>
        <w:spacing w:line="276" w:lineRule="auto"/>
        <w:jc w:val="both"/>
      </w:pPr>
      <w:bookmarkStart w:id="7" w:name="_Hlk98317511"/>
      <w:bookmarkStart w:id="8" w:name="_Hlk98318132"/>
      <w:r w:rsidRPr="00792EF2">
        <w:t>Z</w:t>
      </w:r>
      <w:r>
        <w:t xml:space="preserve">ałącznik nr 7 do </w:t>
      </w:r>
      <w:bookmarkEnd w:id="7"/>
      <w:r w:rsidRPr="00792EF2">
        <w:t xml:space="preserve">SWZ </w:t>
      </w:r>
      <w:r w:rsidR="00CC14BF">
        <w:t>–</w:t>
      </w:r>
      <w:r w:rsidRPr="00792EF2">
        <w:t xml:space="preserve"> </w:t>
      </w:r>
      <w:r w:rsidR="00CC14BF">
        <w:t>R</w:t>
      </w:r>
      <w:r w:rsidRPr="00792EF2">
        <w:t xml:space="preserve">ys. 1 rzut poziomy z planowaną lokalizacją pochylni dla niepełnosprawnych </w:t>
      </w:r>
    </w:p>
    <w:p w14:paraId="3438ED06" w14:textId="4971F1E5" w:rsidR="00792EF2" w:rsidRDefault="00792EF2" w:rsidP="00683850">
      <w:pPr>
        <w:spacing w:line="276" w:lineRule="auto"/>
        <w:jc w:val="both"/>
      </w:pPr>
      <w:r w:rsidRPr="00792EF2">
        <w:t xml:space="preserve">Załącznik nr 7 do SWZ </w:t>
      </w:r>
      <w:r w:rsidR="00CC14BF">
        <w:t>–</w:t>
      </w:r>
      <w:r w:rsidRPr="00792EF2">
        <w:t xml:space="preserve"> </w:t>
      </w:r>
      <w:r w:rsidR="00CC14BF">
        <w:t>R</w:t>
      </w:r>
      <w:r w:rsidRPr="00792EF2">
        <w:t>ys. 2 Wejście do budynku z planowaną lokalizacją pochylni</w:t>
      </w:r>
      <w:r w:rsidR="00CC14BF">
        <w:br/>
      </w:r>
      <w:r w:rsidRPr="00792EF2">
        <w:t xml:space="preserve">dla niepełnosprawnych </w:t>
      </w:r>
    </w:p>
    <w:p w14:paraId="270BE51C" w14:textId="1465F78A" w:rsidR="00792EF2" w:rsidRDefault="00792EF2" w:rsidP="00683850">
      <w:pPr>
        <w:spacing w:line="276" w:lineRule="auto"/>
        <w:jc w:val="both"/>
      </w:pPr>
      <w:bookmarkStart w:id="9" w:name="_Hlk98318096"/>
      <w:bookmarkEnd w:id="8"/>
      <w:r w:rsidRPr="00792EF2">
        <w:t xml:space="preserve">Załącznik nr 7 do SWZ </w:t>
      </w:r>
      <w:r w:rsidR="00CC14BF">
        <w:t>–</w:t>
      </w:r>
      <w:r w:rsidRPr="00792EF2">
        <w:t xml:space="preserve"> </w:t>
      </w:r>
      <w:r w:rsidR="00CC14BF">
        <w:t>Z</w:t>
      </w:r>
      <w:r w:rsidRPr="00792EF2">
        <w:t xml:space="preserve">djęcie nr 1. stanu obecnego wejścia </w:t>
      </w:r>
    </w:p>
    <w:p w14:paraId="195B9A9D" w14:textId="7DEC4BA9" w:rsidR="00792EF2" w:rsidRDefault="00792EF2" w:rsidP="00683850">
      <w:pPr>
        <w:spacing w:line="276" w:lineRule="auto"/>
        <w:jc w:val="both"/>
      </w:pPr>
      <w:r w:rsidRPr="00792EF2">
        <w:t xml:space="preserve">Załącznik nr 7 do SWZ </w:t>
      </w:r>
      <w:r w:rsidR="00CC14BF">
        <w:t>–</w:t>
      </w:r>
      <w:r w:rsidRPr="00792EF2">
        <w:t xml:space="preserve"> </w:t>
      </w:r>
      <w:r w:rsidR="00CC14BF">
        <w:t>Z</w:t>
      </w:r>
      <w:r w:rsidRPr="00792EF2">
        <w:t xml:space="preserve">djęcie nr 2. stanu obecnego wejścia </w:t>
      </w:r>
    </w:p>
    <w:bookmarkEnd w:id="9"/>
    <w:p w14:paraId="3A1A15C4" w14:textId="6994BB08" w:rsidR="007D6F52" w:rsidRDefault="007D6F52" w:rsidP="00683850">
      <w:pPr>
        <w:spacing w:line="276" w:lineRule="auto"/>
        <w:jc w:val="both"/>
      </w:pPr>
      <w:r w:rsidRPr="00C5747E">
        <w:t xml:space="preserve">Załącznik nr </w:t>
      </w:r>
      <w:r w:rsidR="00953058">
        <w:t>8</w:t>
      </w:r>
      <w:r w:rsidRPr="00C5747E">
        <w:t xml:space="preserve"> do SWZ – Wykaz osób skierowanych do realizacji zamówienia</w:t>
      </w:r>
    </w:p>
    <w:p w14:paraId="09D81FB7" w14:textId="540453DA" w:rsidR="00326268" w:rsidRDefault="00326268" w:rsidP="00683850">
      <w:pPr>
        <w:spacing w:line="276" w:lineRule="auto"/>
        <w:jc w:val="both"/>
      </w:pPr>
      <w:bookmarkStart w:id="10" w:name="_Hlk98319663"/>
      <w:r>
        <w:t>Załącznik nr 9 do SWZ – Opis przedmiotu zamówienia</w:t>
      </w:r>
    </w:p>
    <w:bookmarkEnd w:id="10"/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5A53" w14:textId="009A28C9" w:rsidR="00220839" w:rsidRDefault="00D840A7" w:rsidP="00D840A7">
    <w:pPr>
      <w:pStyle w:val="Nagwek"/>
      <w:jc w:val="center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023F4444" wp14:editId="36734E93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02A"/>
    <w:multiLevelType w:val="hybridMultilevel"/>
    <w:tmpl w:val="E2D2444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2F2"/>
    <w:multiLevelType w:val="hybridMultilevel"/>
    <w:tmpl w:val="3D567506"/>
    <w:lvl w:ilvl="0" w:tplc="C6B6B8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E3743"/>
    <w:multiLevelType w:val="hybridMultilevel"/>
    <w:tmpl w:val="66C89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4550F"/>
    <w:multiLevelType w:val="hybridMultilevel"/>
    <w:tmpl w:val="E99C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A5EC9"/>
    <w:multiLevelType w:val="hybridMultilevel"/>
    <w:tmpl w:val="1646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5"/>
  </w:num>
  <w:num w:numId="5">
    <w:abstractNumId w:val="19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4"/>
  </w:num>
  <w:num w:numId="14">
    <w:abstractNumId w:val="12"/>
  </w:num>
  <w:num w:numId="15">
    <w:abstractNumId w:val="24"/>
  </w:num>
  <w:num w:numId="16">
    <w:abstractNumId w:val="22"/>
  </w:num>
  <w:num w:numId="17">
    <w:abstractNumId w:val="4"/>
  </w:num>
  <w:num w:numId="18">
    <w:abstractNumId w:val="8"/>
  </w:num>
  <w:num w:numId="19">
    <w:abstractNumId w:val="23"/>
  </w:num>
  <w:num w:numId="20">
    <w:abstractNumId w:val="5"/>
  </w:num>
  <w:num w:numId="21">
    <w:abstractNumId w:val="18"/>
  </w:num>
  <w:num w:numId="22">
    <w:abstractNumId w:val="11"/>
  </w:num>
  <w:num w:numId="23">
    <w:abstractNumId w:val="13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09AB"/>
    <w:rsid w:val="000064A4"/>
    <w:rsid w:val="000269F8"/>
    <w:rsid w:val="0003174E"/>
    <w:rsid w:val="00031E5C"/>
    <w:rsid w:val="00036174"/>
    <w:rsid w:val="00036DA6"/>
    <w:rsid w:val="00037012"/>
    <w:rsid w:val="000403CC"/>
    <w:rsid w:val="000421AD"/>
    <w:rsid w:val="00043791"/>
    <w:rsid w:val="000560C8"/>
    <w:rsid w:val="00071A21"/>
    <w:rsid w:val="000758EA"/>
    <w:rsid w:val="00077733"/>
    <w:rsid w:val="00085402"/>
    <w:rsid w:val="0008760E"/>
    <w:rsid w:val="000C2A07"/>
    <w:rsid w:val="000D284F"/>
    <w:rsid w:val="000E15C4"/>
    <w:rsid w:val="000E3C44"/>
    <w:rsid w:val="000F1163"/>
    <w:rsid w:val="000F16D4"/>
    <w:rsid w:val="000F35B2"/>
    <w:rsid w:val="001057C3"/>
    <w:rsid w:val="00107165"/>
    <w:rsid w:val="0011111F"/>
    <w:rsid w:val="00116AC1"/>
    <w:rsid w:val="00117B30"/>
    <w:rsid w:val="00125409"/>
    <w:rsid w:val="00127E1D"/>
    <w:rsid w:val="00132CE0"/>
    <w:rsid w:val="00133552"/>
    <w:rsid w:val="001479C6"/>
    <w:rsid w:val="00156616"/>
    <w:rsid w:val="00170EDE"/>
    <w:rsid w:val="001827FC"/>
    <w:rsid w:val="00186024"/>
    <w:rsid w:val="00186A63"/>
    <w:rsid w:val="001945BD"/>
    <w:rsid w:val="001A7B1B"/>
    <w:rsid w:val="001C402C"/>
    <w:rsid w:val="001C7FA1"/>
    <w:rsid w:val="001D33C5"/>
    <w:rsid w:val="001E5ADD"/>
    <w:rsid w:val="001E6997"/>
    <w:rsid w:val="001E7AF9"/>
    <w:rsid w:val="001F7604"/>
    <w:rsid w:val="002076B5"/>
    <w:rsid w:val="00207EBD"/>
    <w:rsid w:val="00220839"/>
    <w:rsid w:val="00223CC9"/>
    <w:rsid w:val="00236F8E"/>
    <w:rsid w:val="002666D0"/>
    <w:rsid w:val="002669CD"/>
    <w:rsid w:val="00273803"/>
    <w:rsid w:val="00275CBB"/>
    <w:rsid w:val="00280C1D"/>
    <w:rsid w:val="002879C5"/>
    <w:rsid w:val="00290F6D"/>
    <w:rsid w:val="00293A54"/>
    <w:rsid w:val="002A0B8F"/>
    <w:rsid w:val="002A7E03"/>
    <w:rsid w:val="002B3DF9"/>
    <w:rsid w:val="002D5839"/>
    <w:rsid w:val="002E251C"/>
    <w:rsid w:val="002F447F"/>
    <w:rsid w:val="00300E21"/>
    <w:rsid w:val="00311A5D"/>
    <w:rsid w:val="00326268"/>
    <w:rsid w:val="00332100"/>
    <w:rsid w:val="00332935"/>
    <w:rsid w:val="00337535"/>
    <w:rsid w:val="00345BCD"/>
    <w:rsid w:val="003527CA"/>
    <w:rsid w:val="00353827"/>
    <w:rsid w:val="00353D71"/>
    <w:rsid w:val="00355F6C"/>
    <w:rsid w:val="00361915"/>
    <w:rsid w:val="00366F9E"/>
    <w:rsid w:val="00370A72"/>
    <w:rsid w:val="00373FDC"/>
    <w:rsid w:val="003913C3"/>
    <w:rsid w:val="00391648"/>
    <w:rsid w:val="00392D20"/>
    <w:rsid w:val="00392F4B"/>
    <w:rsid w:val="003A01B3"/>
    <w:rsid w:val="003C2FD1"/>
    <w:rsid w:val="003E5FA9"/>
    <w:rsid w:val="003F3129"/>
    <w:rsid w:val="00417204"/>
    <w:rsid w:val="00435359"/>
    <w:rsid w:val="004607FA"/>
    <w:rsid w:val="00461E74"/>
    <w:rsid w:val="00465BAB"/>
    <w:rsid w:val="00470DA4"/>
    <w:rsid w:val="004710C9"/>
    <w:rsid w:val="00473D06"/>
    <w:rsid w:val="0047748C"/>
    <w:rsid w:val="004801B0"/>
    <w:rsid w:val="00482E60"/>
    <w:rsid w:val="00484A58"/>
    <w:rsid w:val="0049215E"/>
    <w:rsid w:val="00493C7D"/>
    <w:rsid w:val="0049576F"/>
    <w:rsid w:val="004A5429"/>
    <w:rsid w:val="004B4F2E"/>
    <w:rsid w:val="004C6C32"/>
    <w:rsid w:val="004D327B"/>
    <w:rsid w:val="004F0BF4"/>
    <w:rsid w:val="0051775D"/>
    <w:rsid w:val="00527073"/>
    <w:rsid w:val="005278CF"/>
    <w:rsid w:val="005343E4"/>
    <w:rsid w:val="005633FB"/>
    <w:rsid w:val="00567E9A"/>
    <w:rsid w:val="00591E29"/>
    <w:rsid w:val="00596328"/>
    <w:rsid w:val="005A2D7E"/>
    <w:rsid w:val="005C1B18"/>
    <w:rsid w:val="005D3FAF"/>
    <w:rsid w:val="005F37C3"/>
    <w:rsid w:val="005F7834"/>
    <w:rsid w:val="0060004F"/>
    <w:rsid w:val="0060090F"/>
    <w:rsid w:val="00603FC9"/>
    <w:rsid w:val="0062259C"/>
    <w:rsid w:val="00625FB0"/>
    <w:rsid w:val="0064141F"/>
    <w:rsid w:val="0064680F"/>
    <w:rsid w:val="00653864"/>
    <w:rsid w:val="0065772B"/>
    <w:rsid w:val="00657F56"/>
    <w:rsid w:val="0066146D"/>
    <w:rsid w:val="00681BA2"/>
    <w:rsid w:val="00683850"/>
    <w:rsid w:val="006A6A2C"/>
    <w:rsid w:val="006A748A"/>
    <w:rsid w:val="006B62D3"/>
    <w:rsid w:val="006C1510"/>
    <w:rsid w:val="006C6F41"/>
    <w:rsid w:val="006D44C1"/>
    <w:rsid w:val="006E039A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26EA8"/>
    <w:rsid w:val="00740901"/>
    <w:rsid w:val="00783D50"/>
    <w:rsid w:val="00792EF2"/>
    <w:rsid w:val="00795ECD"/>
    <w:rsid w:val="007A59E5"/>
    <w:rsid w:val="007A6B82"/>
    <w:rsid w:val="007C789D"/>
    <w:rsid w:val="007D195F"/>
    <w:rsid w:val="007D394C"/>
    <w:rsid w:val="007D5A65"/>
    <w:rsid w:val="007D6F52"/>
    <w:rsid w:val="007D7201"/>
    <w:rsid w:val="007E44CF"/>
    <w:rsid w:val="007E7C81"/>
    <w:rsid w:val="007F0A0F"/>
    <w:rsid w:val="007F4F14"/>
    <w:rsid w:val="007F6647"/>
    <w:rsid w:val="00806516"/>
    <w:rsid w:val="008244A9"/>
    <w:rsid w:val="00832B13"/>
    <w:rsid w:val="00837811"/>
    <w:rsid w:val="00847A7F"/>
    <w:rsid w:val="00860EC9"/>
    <w:rsid w:val="00864A3E"/>
    <w:rsid w:val="00882DC9"/>
    <w:rsid w:val="00892E6D"/>
    <w:rsid w:val="00894A18"/>
    <w:rsid w:val="00897E25"/>
    <w:rsid w:val="008C0AF1"/>
    <w:rsid w:val="008E2889"/>
    <w:rsid w:val="0090000C"/>
    <w:rsid w:val="00911DEF"/>
    <w:rsid w:val="00911EC8"/>
    <w:rsid w:val="00917C70"/>
    <w:rsid w:val="009254BA"/>
    <w:rsid w:val="009262CD"/>
    <w:rsid w:val="00937841"/>
    <w:rsid w:val="00953058"/>
    <w:rsid w:val="00953FE7"/>
    <w:rsid w:val="00954CF2"/>
    <w:rsid w:val="009552B4"/>
    <w:rsid w:val="00963DAB"/>
    <w:rsid w:val="00964A7A"/>
    <w:rsid w:val="00974821"/>
    <w:rsid w:val="0097576F"/>
    <w:rsid w:val="00976DBC"/>
    <w:rsid w:val="00993639"/>
    <w:rsid w:val="00994C51"/>
    <w:rsid w:val="009A2386"/>
    <w:rsid w:val="009B0AF8"/>
    <w:rsid w:val="009B3D12"/>
    <w:rsid w:val="009B64CE"/>
    <w:rsid w:val="009C2F39"/>
    <w:rsid w:val="009C5A16"/>
    <w:rsid w:val="009D2FC3"/>
    <w:rsid w:val="00A076E7"/>
    <w:rsid w:val="00A1187D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361F5"/>
    <w:rsid w:val="00A43BB1"/>
    <w:rsid w:val="00A47556"/>
    <w:rsid w:val="00A50133"/>
    <w:rsid w:val="00A60EA3"/>
    <w:rsid w:val="00A63B21"/>
    <w:rsid w:val="00A80472"/>
    <w:rsid w:val="00A80D42"/>
    <w:rsid w:val="00A8384C"/>
    <w:rsid w:val="00AB0F62"/>
    <w:rsid w:val="00AB70A0"/>
    <w:rsid w:val="00AC24C0"/>
    <w:rsid w:val="00AD3736"/>
    <w:rsid w:val="00AD3AB8"/>
    <w:rsid w:val="00AD5079"/>
    <w:rsid w:val="00AE4E90"/>
    <w:rsid w:val="00AE5401"/>
    <w:rsid w:val="00AE656E"/>
    <w:rsid w:val="00AF0DA0"/>
    <w:rsid w:val="00AF2832"/>
    <w:rsid w:val="00B011E7"/>
    <w:rsid w:val="00B0272C"/>
    <w:rsid w:val="00B06E9C"/>
    <w:rsid w:val="00B15884"/>
    <w:rsid w:val="00B17365"/>
    <w:rsid w:val="00B17D1E"/>
    <w:rsid w:val="00B20EC2"/>
    <w:rsid w:val="00B2741A"/>
    <w:rsid w:val="00B45395"/>
    <w:rsid w:val="00B525F3"/>
    <w:rsid w:val="00B53F23"/>
    <w:rsid w:val="00B62466"/>
    <w:rsid w:val="00B9447C"/>
    <w:rsid w:val="00B97F26"/>
    <w:rsid w:val="00BB44BF"/>
    <w:rsid w:val="00BB4F9B"/>
    <w:rsid w:val="00BB61B0"/>
    <w:rsid w:val="00BC2F26"/>
    <w:rsid w:val="00BD0A2F"/>
    <w:rsid w:val="00BD63D9"/>
    <w:rsid w:val="00BD7BED"/>
    <w:rsid w:val="00BE5C53"/>
    <w:rsid w:val="00BF3AFE"/>
    <w:rsid w:val="00BF7D68"/>
    <w:rsid w:val="00C06679"/>
    <w:rsid w:val="00C06EB8"/>
    <w:rsid w:val="00C10775"/>
    <w:rsid w:val="00C2332D"/>
    <w:rsid w:val="00C2557A"/>
    <w:rsid w:val="00C401AF"/>
    <w:rsid w:val="00C447BE"/>
    <w:rsid w:val="00C46928"/>
    <w:rsid w:val="00C5747E"/>
    <w:rsid w:val="00C701B9"/>
    <w:rsid w:val="00C71AD0"/>
    <w:rsid w:val="00C903DC"/>
    <w:rsid w:val="00C9337A"/>
    <w:rsid w:val="00CB1A5F"/>
    <w:rsid w:val="00CB5746"/>
    <w:rsid w:val="00CC14BF"/>
    <w:rsid w:val="00CC2F83"/>
    <w:rsid w:val="00CD30C5"/>
    <w:rsid w:val="00CD5029"/>
    <w:rsid w:val="00CE7974"/>
    <w:rsid w:val="00D07115"/>
    <w:rsid w:val="00D10360"/>
    <w:rsid w:val="00D30637"/>
    <w:rsid w:val="00D34409"/>
    <w:rsid w:val="00D472D9"/>
    <w:rsid w:val="00D47CEA"/>
    <w:rsid w:val="00D50763"/>
    <w:rsid w:val="00D56BA3"/>
    <w:rsid w:val="00D56E71"/>
    <w:rsid w:val="00D607D4"/>
    <w:rsid w:val="00D6375F"/>
    <w:rsid w:val="00D661E0"/>
    <w:rsid w:val="00D67B43"/>
    <w:rsid w:val="00D8060E"/>
    <w:rsid w:val="00D82B89"/>
    <w:rsid w:val="00D840A7"/>
    <w:rsid w:val="00D863E1"/>
    <w:rsid w:val="00D868B1"/>
    <w:rsid w:val="00DA0C50"/>
    <w:rsid w:val="00DA18A0"/>
    <w:rsid w:val="00DB6C7B"/>
    <w:rsid w:val="00DC1118"/>
    <w:rsid w:val="00DF2974"/>
    <w:rsid w:val="00DF6B1C"/>
    <w:rsid w:val="00E01EE9"/>
    <w:rsid w:val="00E02A64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B0909"/>
    <w:rsid w:val="00EB2049"/>
    <w:rsid w:val="00EB25E0"/>
    <w:rsid w:val="00EC4E3A"/>
    <w:rsid w:val="00ED22EA"/>
    <w:rsid w:val="00EE17FE"/>
    <w:rsid w:val="00F1115E"/>
    <w:rsid w:val="00F11A56"/>
    <w:rsid w:val="00F24BE9"/>
    <w:rsid w:val="00F25F17"/>
    <w:rsid w:val="00F26652"/>
    <w:rsid w:val="00F537E9"/>
    <w:rsid w:val="00F6187F"/>
    <w:rsid w:val="00F7163E"/>
    <w:rsid w:val="00F717D7"/>
    <w:rsid w:val="00F74315"/>
    <w:rsid w:val="00F90473"/>
    <w:rsid w:val="00F909D6"/>
    <w:rsid w:val="00FB2A73"/>
    <w:rsid w:val="00FB7C08"/>
    <w:rsid w:val="00FC4AE9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874-186A-4DEA-B2F8-C427AB3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19</Pages>
  <Words>7194</Words>
  <Characters>43166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203</cp:revision>
  <cp:lastPrinted>2021-03-29T07:51:00Z</cp:lastPrinted>
  <dcterms:created xsi:type="dcterms:W3CDTF">2021-02-08T07:23:00Z</dcterms:created>
  <dcterms:modified xsi:type="dcterms:W3CDTF">2022-03-23T13:26:00Z</dcterms:modified>
</cp:coreProperties>
</file>