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4351A022" w:rsidR="006C6F41" w:rsidRPr="000403CC" w:rsidRDefault="000403CC" w:rsidP="001D7A0E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1D7A0E" w:rsidRPr="001D7A0E">
        <w:rPr>
          <w:b/>
          <w:sz w:val="24"/>
        </w:rPr>
        <w:t>Dostawa odczynników laboratoryjnych</w:t>
      </w:r>
      <w:r w:rsidR="001D7A0E">
        <w:rPr>
          <w:b/>
          <w:sz w:val="24"/>
        </w:rPr>
        <w:t xml:space="preserve"> wraz z dzierżawą analizatorów </w:t>
      </w:r>
      <w:r w:rsidR="001D7A0E">
        <w:rPr>
          <w:b/>
          <w:sz w:val="24"/>
        </w:rPr>
        <w:br/>
      </w:r>
      <w:r w:rsidR="001D7A0E" w:rsidRPr="001D7A0E">
        <w:rPr>
          <w:b/>
          <w:sz w:val="24"/>
        </w:rPr>
        <w:t xml:space="preserve">do SP ZOZ w Łapach </w:t>
      </w:r>
      <w:r w:rsidR="001D7A0E">
        <w:rPr>
          <w:b/>
          <w:sz w:val="24"/>
        </w:rPr>
        <w:t>–</w:t>
      </w:r>
      <w:r w:rsidR="001D7A0E" w:rsidRPr="001D7A0E">
        <w:rPr>
          <w:b/>
          <w:sz w:val="24"/>
        </w:rPr>
        <w:t xml:space="preserve"> uzupełnienie</w:t>
      </w:r>
      <w:r w:rsidR="001D7A0E">
        <w:rPr>
          <w:b/>
          <w:sz w:val="24"/>
        </w:rPr>
        <w:t xml:space="preserve"> III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247DCE69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1D7A0E">
        <w:t>2</w:t>
      </w:r>
      <w:r w:rsidRPr="00281F5A">
        <w:t>/202</w:t>
      </w:r>
      <w:r w:rsidR="001D7A0E">
        <w:t>2</w:t>
      </w:r>
      <w:r w:rsidR="000403CC" w:rsidRPr="00281F5A">
        <w:t>/TP</w:t>
      </w:r>
      <w:r w:rsidRPr="00281F5A">
        <w:t>)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73DA1F20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7D312E">
        <w:t>07</w:t>
      </w:r>
      <w:r w:rsidR="005F7A27" w:rsidRPr="00F5009D">
        <w:t>.</w:t>
      </w:r>
      <w:r w:rsidR="001D7A0E">
        <w:t>01</w:t>
      </w:r>
      <w:r w:rsidRPr="00F5009D">
        <w:t>.202</w:t>
      </w:r>
      <w:r w:rsidR="001D7A0E">
        <w:t>2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późn.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257F5745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472B10">
        <w:rPr>
          <w:b/>
        </w:rPr>
        <w:t>2</w:t>
      </w:r>
      <w:r w:rsidRPr="00281F5A">
        <w:rPr>
          <w:b/>
        </w:rPr>
        <w:t>/202</w:t>
      </w:r>
      <w:r w:rsidR="001D7A0E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5CBF66C" w14:textId="5ACB9EF9" w:rsidR="001D7A0E" w:rsidRPr="001D7A0E" w:rsidRDefault="00E30299" w:rsidP="001D7A0E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  <w:b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1D7A0E">
        <w:rPr>
          <w:rFonts w:eastAsiaTheme="minorHAnsi" w:cs="Calibri"/>
          <w:b/>
        </w:rPr>
        <w:t>d</w:t>
      </w:r>
      <w:r w:rsidR="001D7A0E" w:rsidRPr="001D7A0E">
        <w:rPr>
          <w:rFonts w:eastAsiaTheme="minorHAnsi" w:cs="Calibri"/>
          <w:b/>
        </w:rPr>
        <w:t xml:space="preserve">ostawa odczynników laboratoryjnych wraz z dzierżawą analizatorów </w:t>
      </w:r>
    </w:p>
    <w:p w14:paraId="7F733FAA" w14:textId="0842DA74" w:rsidR="00E30299" w:rsidRPr="00465BAB" w:rsidRDefault="001D7A0E" w:rsidP="001D7A0E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  <w:b/>
        </w:rPr>
        <w:lastRenderedPageBreak/>
        <w:t xml:space="preserve">do SP ZOZ w Łapach,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>ze specyfikacjami: rodzajową oraz ilościową, które składają się 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asortymentowo-cenowy)</w:t>
      </w:r>
      <w:r w:rsidR="00A61977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5A50D0">
        <w:rPr>
          <w:rFonts w:eastAsiaTheme="minorHAnsi" w:cs="Calibri"/>
        </w:rPr>
        <w:t>2</w:t>
      </w:r>
      <w:r w:rsidR="00527073" w:rsidRPr="00111E8D">
        <w:rPr>
          <w:rFonts w:eastAsiaTheme="minorHAnsi" w:cs="Calibri"/>
        </w:rPr>
        <w:t xml:space="preserve"> stanowiące odrębne zadania</w:t>
      </w:r>
      <w:r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w przedmiotowym postępowaniu. Realizacja przedmiotu </w:t>
      </w:r>
      <w:r w:rsidR="00A61977">
        <w:rPr>
          <w:rFonts w:eastAsiaTheme="minorHAnsi" w:cs="Calibri"/>
        </w:rPr>
        <w:t>z</w:t>
      </w:r>
      <w:r w:rsidR="00527073" w:rsidRPr="00111E8D">
        <w:rPr>
          <w:rFonts w:eastAsiaTheme="minorHAnsi" w:cs="Calibri"/>
        </w:rPr>
        <w:t xml:space="preserve">amówienia – </w:t>
      </w:r>
      <w:r w:rsidR="00F269D0" w:rsidRPr="00F269D0">
        <w:rPr>
          <w:rFonts w:eastAsiaTheme="minorHAnsi" w:cs="Calibri"/>
          <w:b/>
          <w:bCs/>
        </w:rPr>
        <w:t>12 miesięcy</w:t>
      </w:r>
      <w:r w:rsidR="00F269D0">
        <w:rPr>
          <w:rFonts w:eastAsiaTheme="minorHAnsi" w:cs="Calibri"/>
        </w:rPr>
        <w:t xml:space="preserve"> </w:t>
      </w:r>
      <w:r w:rsidR="00527073" w:rsidRPr="00484D57">
        <w:rPr>
          <w:rFonts w:eastAsiaTheme="minorHAnsi" w:cs="Calibri"/>
          <w:b/>
          <w:bCs/>
        </w:rPr>
        <w:t>od dnia zawarcia umowy</w:t>
      </w:r>
      <w:r w:rsidR="00F269D0">
        <w:rPr>
          <w:rFonts w:eastAsiaTheme="minorHAnsi" w:cs="Calibri"/>
          <w:b/>
          <w:bCs/>
        </w:rPr>
        <w:t>.</w:t>
      </w:r>
    </w:p>
    <w:p w14:paraId="035E6282" w14:textId="6607A610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0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D7A0E" w:rsidRPr="001D7A0E">
        <w:rPr>
          <w:rFonts w:eastAsiaTheme="minorHAnsi" w:cs="Calibri"/>
          <w:b/>
        </w:rPr>
        <w:t>załączniki nr 2 lub 2A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0"/>
    </w:p>
    <w:p w14:paraId="0A894EFE" w14:textId="42A7DF2C" w:rsidR="0049576F" w:rsidRPr="00A22BF4" w:rsidRDefault="00E24E79" w:rsidP="00F269D0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17DA1D6C" w14:textId="77777777" w:rsidR="001D7A0E" w:rsidRPr="00A22BF4" w:rsidRDefault="001D7A0E" w:rsidP="001D7A0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25A76C63" w14:textId="77777777" w:rsidR="001D7A0E" w:rsidRDefault="001D7A0E" w:rsidP="001D7A0E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>33696500-0 ODCZYNNIKI LABORATORYJNE</w:t>
      </w:r>
    </w:p>
    <w:p w14:paraId="22F5D5A1" w14:textId="77777777" w:rsidR="001D7A0E" w:rsidRPr="00A22BF4" w:rsidRDefault="001D7A0E" w:rsidP="001D7A0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Pozostałe kody:</w:t>
      </w:r>
    </w:p>
    <w:p w14:paraId="4C1135CA" w14:textId="77777777" w:rsidR="001D7A0E" w:rsidRPr="0049215E" w:rsidRDefault="001D7A0E" w:rsidP="001D7A0E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38434000-6 ANALIZATORY        </w:t>
      </w:r>
    </w:p>
    <w:p w14:paraId="5A935D23" w14:textId="1BAA0718" w:rsidR="0049576F" w:rsidRPr="00391648" w:rsidRDefault="00E24E79" w:rsidP="007A0A6F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  <w:r w:rsidR="00216B61" w:rsidRPr="00216B61">
        <w:rPr>
          <w:b/>
        </w:rPr>
        <w:t xml:space="preserve"> </w:t>
      </w:r>
      <w:r w:rsidR="00216B61" w:rsidRPr="002C5B91">
        <w:rPr>
          <w:b/>
          <w:i/>
          <w:color w:val="538135" w:themeColor="accent6" w:themeShade="BF"/>
        </w:rPr>
        <w:t xml:space="preserve">Zamawiający nie wyraża zgody na samodzielne dokonywanie przez Wykonawcę modyfikacji formularza asortymentowo-cenowego m.in. w zakresie ilości </w:t>
      </w:r>
      <w:r w:rsidR="00216B61" w:rsidRPr="002C5B91">
        <w:rPr>
          <w:b/>
          <w:i/>
          <w:color w:val="538135" w:themeColor="accent6" w:themeShade="BF"/>
        </w:rPr>
        <w:br/>
        <w:t xml:space="preserve">oraz jednostek określonych przez Zamawiającego. Wykonawca ma możliwość wystąpić z prośbą </w:t>
      </w:r>
      <w:r w:rsidR="00216B61" w:rsidRPr="002C5B91">
        <w:rPr>
          <w:b/>
          <w:i/>
          <w:color w:val="538135" w:themeColor="accent6" w:themeShade="BF"/>
        </w:rPr>
        <w:br/>
        <w:t xml:space="preserve">(w trybie wniosku o wyjaśnienie treści SWZ z art. 284 uPZP) do Zamawiającego o dopuszczenie konkretnego sposobu przeliczenia oferowanego asortymentu. Zamawiający może wyrazić zgodę </w:t>
      </w:r>
      <w:r w:rsidR="00216B61" w:rsidRPr="002C5B91">
        <w:rPr>
          <w:b/>
          <w:i/>
          <w:color w:val="538135" w:themeColor="accent6" w:themeShade="BF"/>
        </w:rPr>
        <w:br/>
        <w:t xml:space="preserve">lub odrzucić proponowany sposób przeliczenia. W przypadku wyrażenia zgody zastrzega się, </w:t>
      </w:r>
      <w:r w:rsidR="00216B61" w:rsidRPr="002C5B91">
        <w:rPr>
          <w:b/>
          <w:i/>
          <w:color w:val="538135" w:themeColor="accent6" w:themeShade="BF"/>
        </w:rPr>
        <w:br/>
        <w:t xml:space="preserve">iż zmiany te nie mogą prowadzić do zmiany ilości przedmiotu zamówienia (zwiększenia </w:t>
      </w:r>
      <w:r w:rsidR="00216B61" w:rsidRPr="002C5B91">
        <w:rPr>
          <w:b/>
          <w:i/>
          <w:color w:val="538135" w:themeColor="accent6" w:themeShade="BF"/>
        </w:rPr>
        <w:br/>
        <w:t>lub zmniejszenia). W przypadku dokonania zmian bez zgody Zamawiającego, oferta zostanie uznana za niezgodną z treścią SWZ.</w:t>
      </w:r>
      <w:r w:rsidR="00216B61" w:rsidRPr="002C5B91">
        <w:rPr>
          <w:i/>
          <w:color w:val="538135" w:themeColor="accent6" w:themeShade="BF"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31F92E69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381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1D7A0E">
        <w:rPr>
          <w:rFonts w:asciiTheme="minorHAnsi" w:hAnsiTheme="minorHAnsi" w:cstheme="minorHAnsi"/>
          <w:b/>
        </w:rPr>
        <w:t>2</w:t>
      </w:r>
      <w:r w:rsidR="00DB6C7B" w:rsidRPr="00381643">
        <w:rPr>
          <w:rFonts w:asciiTheme="minorHAnsi" w:hAnsiTheme="minorHAnsi" w:cstheme="minorHAnsi"/>
          <w:b/>
        </w:rPr>
        <w:t>0% wielkości</w:t>
      </w:r>
      <w:r w:rsidR="00DB6C7B" w:rsidRPr="00381643">
        <w:rPr>
          <w:rFonts w:asciiTheme="minorHAnsi" w:hAnsiTheme="minorHAnsi" w:cstheme="minorHAnsi"/>
        </w:rPr>
        <w:t xml:space="preserve"> określonej w Załączniku nr </w:t>
      </w:r>
      <w:r w:rsidR="001A1BC4" w:rsidRPr="00381643">
        <w:rPr>
          <w:rFonts w:asciiTheme="minorHAnsi" w:hAnsiTheme="minorHAnsi" w:cstheme="minorHAnsi"/>
        </w:rPr>
        <w:t>7</w:t>
      </w:r>
      <w:r w:rsidR="00DB6C7B"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lastRenderedPageBreak/>
        <w:t xml:space="preserve">do umowy. </w:t>
      </w:r>
      <w:r w:rsidR="005B273E" w:rsidRPr="00381643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381643">
        <w:rPr>
          <w:rFonts w:asciiTheme="minorHAnsi" w:hAnsiTheme="minorHAnsi" w:cstheme="minorHAnsi"/>
        </w:rPr>
        <w:t xml:space="preserve">. Z tytułu zmniejszenia zakresu ilościowego w okresie trwania umowy Wykonawcy nie będą przysługiwać żadne roszczenia wobec </w:t>
      </w:r>
      <w:r w:rsidR="005D11B9" w:rsidRPr="00381643">
        <w:rPr>
          <w:rFonts w:asciiTheme="minorHAnsi" w:hAnsiTheme="minorHAnsi" w:cstheme="minorHAnsi"/>
        </w:rPr>
        <w:t>Z</w:t>
      </w:r>
      <w:r w:rsidR="00DB6C7B" w:rsidRPr="00381643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340A633" w:rsidR="00E24E79" w:rsidRPr="00312EFE" w:rsidRDefault="00E30299" w:rsidP="005A50D0">
      <w:pPr>
        <w:spacing w:after="120" w:line="276" w:lineRule="auto"/>
        <w:jc w:val="both"/>
      </w:pPr>
      <w:r w:rsidRPr="00312EFE">
        <w:rPr>
          <w:rStyle w:val="Nagwek2Znak"/>
          <w:rFonts w:eastAsia="Calibri"/>
          <w:lang w:val="pl-PL"/>
        </w:rPr>
        <w:t>4</w:t>
      </w:r>
      <w:r w:rsidRPr="00312EFE">
        <w:rPr>
          <w:rStyle w:val="Nagwek2Znak"/>
          <w:rFonts w:eastAsia="Calibri"/>
        </w:rPr>
        <w:t>.1.</w:t>
      </w:r>
      <w:r w:rsidRPr="00312EFE">
        <w:t xml:space="preserve"> </w:t>
      </w:r>
      <w:r w:rsidR="00D82B89" w:rsidRPr="00312EFE">
        <w:rPr>
          <w:rFonts w:eastAsiaTheme="minorHAnsi" w:cs="Calibri"/>
        </w:rPr>
        <w:t>Wykonawca jest obowiązany realizować przedmiot zamówienia sukcesywnie</w:t>
      </w:r>
      <w:r w:rsidR="00D56E71" w:rsidRPr="00312EFE">
        <w:rPr>
          <w:rFonts w:eastAsiaTheme="minorHAnsi" w:cs="Calibri"/>
        </w:rPr>
        <w:t xml:space="preserve"> w terminie</w:t>
      </w:r>
      <w:r w:rsidR="00F269D0" w:rsidRPr="00312EFE">
        <w:rPr>
          <w:rFonts w:eastAsiaTheme="minorHAnsi" w:cs="Calibri"/>
        </w:rPr>
        <w:br/>
      </w:r>
      <w:r w:rsidR="00F269D0" w:rsidRPr="00312EFE">
        <w:rPr>
          <w:rFonts w:eastAsiaTheme="minorHAnsi" w:cs="Calibri"/>
          <w:b/>
          <w:bCs/>
        </w:rPr>
        <w:t>12 miesięcy</w:t>
      </w:r>
      <w:r w:rsidR="00F269D0" w:rsidRPr="00312EFE">
        <w:rPr>
          <w:rFonts w:eastAsiaTheme="minorHAnsi" w:cs="Calibri"/>
        </w:rPr>
        <w:t xml:space="preserve"> </w:t>
      </w:r>
      <w:r w:rsidR="00BB61B0" w:rsidRPr="00312EFE">
        <w:rPr>
          <w:rFonts w:eastAsiaTheme="minorHAnsi" w:cs="Calibri"/>
          <w:b/>
        </w:rPr>
        <w:t>od dnia zawarcia umowy</w:t>
      </w:r>
      <w:r w:rsidR="00F269D0" w:rsidRPr="00312EFE">
        <w:rPr>
          <w:rFonts w:eastAsiaTheme="minorHAnsi" w:cs="Calibri"/>
          <w:b/>
        </w:rPr>
        <w:t>.</w:t>
      </w:r>
    </w:p>
    <w:p w14:paraId="5C3648B7" w14:textId="02998695" w:rsidR="00974821" w:rsidRDefault="00A33BCB" w:rsidP="00484D57">
      <w:pPr>
        <w:spacing w:after="80" w:line="276" w:lineRule="auto"/>
        <w:jc w:val="both"/>
      </w:pPr>
      <w:r w:rsidRPr="00312EFE">
        <w:rPr>
          <w:rStyle w:val="Nagwek2Znak"/>
          <w:rFonts w:eastAsia="Calibri"/>
          <w:lang w:val="pl-PL"/>
        </w:rPr>
        <w:t>4</w:t>
      </w:r>
      <w:r w:rsidRPr="00312EFE">
        <w:rPr>
          <w:rStyle w:val="Nagwek2Znak"/>
          <w:rFonts w:eastAsia="Calibri"/>
        </w:rPr>
        <w:t>.</w:t>
      </w:r>
      <w:r w:rsidRPr="00312EFE">
        <w:rPr>
          <w:rStyle w:val="Nagwek2Znak"/>
          <w:rFonts w:eastAsia="Calibri"/>
          <w:lang w:val="pl-PL"/>
        </w:rPr>
        <w:t>2</w:t>
      </w:r>
      <w:r w:rsidRPr="00312EFE">
        <w:rPr>
          <w:rStyle w:val="Nagwek2Znak"/>
          <w:rFonts w:eastAsia="Calibri"/>
        </w:rPr>
        <w:t>.</w:t>
      </w:r>
      <w:r w:rsidRPr="00312EFE">
        <w:t xml:space="preserve"> </w:t>
      </w:r>
      <w:r w:rsidR="007D394C" w:rsidRPr="00312EFE">
        <w:t xml:space="preserve">Wykonawca zobowiązuje się realizować dostawy </w:t>
      </w:r>
      <w:r w:rsidR="007D394C" w:rsidRPr="00312EFE">
        <w:rPr>
          <w:b/>
        </w:rPr>
        <w:t xml:space="preserve">w terminie do </w:t>
      </w:r>
      <w:r w:rsidR="008E4B46" w:rsidRPr="00312EFE">
        <w:rPr>
          <w:b/>
        </w:rPr>
        <w:t>3</w:t>
      </w:r>
      <w:r w:rsidR="007D394C" w:rsidRPr="00312EFE">
        <w:rPr>
          <w:b/>
        </w:rPr>
        <w:t xml:space="preserve"> dni roboczych</w:t>
      </w:r>
      <w:r w:rsidR="007D394C" w:rsidRPr="00312EFE">
        <w:t xml:space="preserve"> od daty złożenia zamówienia 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0173B1E6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DF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5009D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F500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603FC9" w:rsidRPr="00BD0C8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dnia </w:t>
      </w:r>
      <w:r w:rsidR="00BD0C8A" w:rsidRPr="00BD0C8A">
        <w:rPr>
          <w:rFonts w:asciiTheme="minorHAnsi" w:hAnsiTheme="minorHAnsi" w:cstheme="minorHAnsi"/>
          <w:b/>
          <w:color w:val="auto"/>
          <w:sz w:val="22"/>
          <w:szCs w:val="22"/>
        </w:rPr>
        <w:t>16</w:t>
      </w:r>
      <w:r w:rsidR="00111E8D" w:rsidRPr="00BD0C8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D0C8A" w:rsidRPr="00BD0C8A">
        <w:rPr>
          <w:rFonts w:asciiTheme="minorHAnsi" w:hAnsiTheme="minorHAnsi" w:cstheme="minorHAnsi"/>
          <w:b/>
          <w:color w:val="auto"/>
          <w:sz w:val="22"/>
          <w:szCs w:val="22"/>
        </w:rPr>
        <w:t>02</w:t>
      </w:r>
      <w:r w:rsidR="00435359" w:rsidRPr="00BD0C8A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BD0C8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BD0C8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BD0C8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BD0C8A">
        <w:rPr>
          <w:rFonts w:asciiTheme="minorHAnsi" w:hAnsiTheme="minorHAnsi" w:cstheme="minorHAnsi"/>
          <w:color w:val="auto"/>
          <w:sz w:val="22"/>
          <w:szCs w:val="22"/>
        </w:rPr>
        <w:t>Bieg terminu</w:t>
      </w:r>
      <w:r w:rsidR="00186024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Pzp oraz w związku </w:t>
      </w:r>
      <w:r w:rsidRPr="00B00CD0">
        <w:br/>
        <w:t xml:space="preserve">z Obwieszczeniem Prezesa Rady Ministrów z dnia 9 listopada 2017 r. w sprawie ogłoszenia jednolitego </w:t>
      </w:r>
      <w:r w:rsidRPr="00B00CD0">
        <w:lastRenderedPageBreak/>
        <w:t>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dokumenty w formacie „pdf" zaleca się podpisywać formatem PAdES,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BD0C8A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>Instrukcji użytkow</w:t>
      </w:r>
      <w:r w:rsidRPr="00BD0C8A">
        <w:t xml:space="preserve">nika dostępnej na miniPortalu. </w:t>
      </w:r>
    </w:p>
    <w:p w14:paraId="66CB2601" w14:textId="2909C84E" w:rsidR="00954CF2" w:rsidRPr="00CB5746" w:rsidRDefault="00954CF2" w:rsidP="003D3910">
      <w:pPr>
        <w:spacing w:after="80" w:line="276" w:lineRule="auto"/>
        <w:jc w:val="both"/>
      </w:pPr>
      <w:r w:rsidRPr="00BD0C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0C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0C8A">
        <w:rPr>
          <w:rStyle w:val="Nagwek2Znak"/>
          <w:rFonts w:asciiTheme="minorHAnsi" w:eastAsia="Calibri" w:hAnsiTheme="minorHAnsi" w:cstheme="minorHAnsi"/>
        </w:rPr>
        <w:t>.</w:t>
      </w:r>
      <w:r w:rsidRPr="00BD0C8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D0C8A">
        <w:rPr>
          <w:rStyle w:val="Nagwek2Znak"/>
          <w:rFonts w:asciiTheme="minorHAnsi" w:eastAsia="Calibri" w:hAnsiTheme="minorHAnsi" w:cstheme="minorHAnsi"/>
        </w:rPr>
        <w:t>.</w:t>
      </w:r>
      <w:r w:rsidRPr="00BD0C8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0C8A">
        <w:t xml:space="preserve">Ofertę wraz z wymaganymi załącznikami </w:t>
      </w:r>
      <w:r w:rsidRPr="00BD0C8A">
        <w:rPr>
          <w:b/>
          <w:u w:val="single"/>
        </w:rPr>
        <w:t xml:space="preserve">należy złożyć w terminie do dnia </w:t>
      </w:r>
      <w:r w:rsidR="00BD0C8A" w:rsidRPr="00BD0C8A">
        <w:rPr>
          <w:b/>
          <w:u w:val="single"/>
        </w:rPr>
        <w:t>17</w:t>
      </w:r>
      <w:r w:rsidR="00373FDC" w:rsidRPr="00BD0C8A">
        <w:rPr>
          <w:b/>
          <w:u w:val="single"/>
        </w:rPr>
        <w:t>.</w:t>
      </w:r>
      <w:r w:rsidR="00026FDC" w:rsidRPr="00BD0C8A">
        <w:rPr>
          <w:b/>
          <w:u w:val="single"/>
        </w:rPr>
        <w:t>01</w:t>
      </w:r>
      <w:r w:rsidR="00AF0DA0" w:rsidRPr="00BD0C8A">
        <w:rPr>
          <w:b/>
          <w:u w:val="single"/>
        </w:rPr>
        <w:t>.202</w:t>
      </w:r>
      <w:r w:rsidR="00026FDC" w:rsidRPr="00BD0C8A">
        <w:rPr>
          <w:b/>
          <w:u w:val="single"/>
        </w:rPr>
        <w:t>2</w:t>
      </w:r>
      <w:r w:rsidR="00AF0DA0" w:rsidRPr="00BD0C8A">
        <w:rPr>
          <w:b/>
          <w:u w:val="single"/>
        </w:rPr>
        <w:t xml:space="preserve"> r</w:t>
      </w:r>
      <w:r w:rsidR="00C9337A" w:rsidRPr="00BD0C8A">
        <w:rPr>
          <w:b/>
          <w:u w:val="single"/>
        </w:rPr>
        <w:t>.</w:t>
      </w:r>
      <w:r w:rsidR="00917C70" w:rsidRPr="00BD0C8A">
        <w:rPr>
          <w:b/>
          <w:u w:val="single"/>
        </w:rPr>
        <w:t xml:space="preserve">, </w:t>
      </w:r>
      <w:r w:rsidR="00AF0DA0" w:rsidRPr="00BD0C8A">
        <w:rPr>
          <w:b/>
          <w:u w:val="single"/>
        </w:rPr>
        <w:br/>
      </w:r>
      <w:r w:rsidR="00917C70" w:rsidRPr="00BD0C8A">
        <w:rPr>
          <w:b/>
          <w:u w:val="single"/>
        </w:rPr>
        <w:t xml:space="preserve">do godz. </w:t>
      </w:r>
      <w:r w:rsidR="00F8671B" w:rsidRPr="00BD0C8A">
        <w:rPr>
          <w:b/>
          <w:u w:val="single"/>
        </w:rPr>
        <w:t>1</w:t>
      </w:r>
      <w:r w:rsidR="003D3910" w:rsidRPr="00BD0C8A">
        <w:rPr>
          <w:b/>
          <w:u w:val="single"/>
        </w:rPr>
        <w:t>0</w:t>
      </w:r>
      <w:r w:rsidR="006A748A" w:rsidRPr="00BD0C8A">
        <w:rPr>
          <w:b/>
          <w:u w:val="single"/>
        </w:rPr>
        <w:t>:00</w:t>
      </w:r>
      <w:r w:rsidRPr="00BD0C8A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lastRenderedPageBreak/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7A9DFE6" w:rsidR="00954CF2" w:rsidRPr="00F5009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0C8A">
        <w:t xml:space="preserve">Otwarcie ofert </w:t>
      </w:r>
      <w:r w:rsidRPr="00BD0C8A">
        <w:rPr>
          <w:b/>
          <w:u w:val="single"/>
        </w:rPr>
        <w:t>nastąpi w dniu</w:t>
      </w:r>
      <w:r w:rsidR="00BD0C8A" w:rsidRPr="00BD0C8A">
        <w:rPr>
          <w:b/>
          <w:u w:val="single"/>
        </w:rPr>
        <w:t xml:space="preserve"> 17</w:t>
      </w:r>
      <w:r w:rsidR="00373FDC" w:rsidRPr="00BD0C8A">
        <w:rPr>
          <w:b/>
          <w:u w:val="single"/>
        </w:rPr>
        <w:t>.</w:t>
      </w:r>
      <w:r w:rsidR="00026FDC" w:rsidRPr="00BD0C8A">
        <w:rPr>
          <w:b/>
          <w:u w:val="single"/>
        </w:rPr>
        <w:t>01</w:t>
      </w:r>
      <w:r w:rsidR="00917C70" w:rsidRPr="00BD0C8A">
        <w:rPr>
          <w:b/>
          <w:u w:val="single"/>
        </w:rPr>
        <w:t>.202</w:t>
      </w:r>
      <w:r w:rsidR="00026FDC" w:rsidRPr="00BD0C8A">
        <w:rPr>
          <w:b/>
          <w:u w:val="single"/>
        </w:rPr>
        <w:t>2</w:t>
      </w:r>
      <w:r w:rsidR="00917C70" w:rsidRPr="00BD0C8A">
        <w:rPr>
          <w:b/>
          <w:u w:val="single"/>
        </w:rPr>
        <w:t xml:space="preserve"> r., o godzinie 1</w:t>
      </w:r>
      <w:r w:rsidR="003D3910" w:rsidRPr="00BD0C8A">
        <w:rPr>
          <w:b/>
          <w:u w:val="single"/>
        </w:rPr>
        <w:t>1</w:t>
      </w:r>
      <w:r w:rsidR="00CB5746" w:rsidRPr="00BD0C8A">
        <w:rPr>
          <w:b/>
          <w:u w:val="single"/>
        </w:rPr>
        <w:t>:</w:t>
      </w:r>
      <w:r w:rsidR="00917C70" w:rsidRPr="00BD0C8A">
        <w:rPr>
          <w:b/>
          <w:u w:val="single"/>
        </w:rPr>
        <w:t>00.</w:t>
      </w:r>
      <w:r w:rsidRPr="00F5009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5009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0D9C884F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="006053C9">
        <w:rPr>
          <w:b/>
        </w:rPr>
        <w:t>ę</w:t>
      </w:r>
      <w:r>
        <w:t xml:space="preserve">, z zastrzeżeniem art. 110 ust. 2 pzp, Wykonawcę: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3D3910">
      <w:pPr>
        <w:spacing w:after="100"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lastRenderedPageBreak/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>g) przeciwko obrotowi gospodarczemu, o których mowa w art. 296–307 Kodeksu karnego, przestępstwo oszustwa, o którym mowa w art. 286 Kodeksu karnego, przestępstwo przeciwko wiarygodności dokumentów, o których mowa w art. 270</w:t>
      </w:r>
      <w:r w:rsidR="00FB7BAF">
        <w:t xml:space="preserve"> </w:t>
      </w:r>
      <w:r>
        <w:t xml:space="preserve">– 277d Kodeksu karnego, lub przestępstwo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520B791D" w:rsidR="00E72B6F" w:rsidRPr="006C113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96599D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–</w:t>
      </w:r>
      <w:r w:rsidR="0096599D" w:rsidRPr="006C1138">
        <w:rPr>
          <w:rFonts w:cs="Calibri"/>
          <w:szCs w:val="26"/>
          <w:lang w:eastAsia="x-none"/>
        </w:rPr>
        <w:t xml:space="preserve"> </w:t>
      </w:r>
      <w:r w:rsidR="0096599D" w:rsidRPr="006C1138">
        <w:rPr>
          <w:rFonts w:cs="Calibri"/>
          <w:szCs w:val="26"/>
          <w:u w:val="single"/>
          <w:lang w:eastAsia="x-none"/>
        </w:rPr>
        <w:t>nie dotyczy przedmiotowego postępowania</w:t>
      </w:r>
      <w:r w:rsidR="00A33BCB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EFD638D" w14:textId="33C87548" w:rsidR="00AE6929" w:rsidRPr="001D7A0E" w:rsidRDefault="00A33BCB" w:rsidP="001D7A0E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1D7A0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 (jeżeli dotyczy);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7208E2B4" w:rsidR="00AE6929" w:rsidRDefault="00F90473" w:rsidP="0059266E">
      <w:pPr>
        <w:spacing w:before="40" w:after="120" w:line="276" w:lineRule="auto"/>
        <w:jc w:val="both"/>
        <w:rPr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b/>
        </w:rPr>
        <w:t xml:space="preserve">Zamawiający </w:t>
      </w:r>
      <w:r w:rsidR="001D7A0E">
        <w:rPr>
          <w:b/>
        </w:rPr>
        <w:t xml:space="preserve">nie </w:t>
      </w:r>
      <w:r w:rsidR="00AE6929">
        <w:rPr>
          <w:b/>
        </w:rPr>
        <w:t>wymaga złożenia pr</w:t>
      </w:r>
      <w:r w:rsidR="001D7A0E">
        <w:rPr>
          <w:b/>
        </w:rPr>
        <w:t>zedmiotowych środków dowodowych.</w:t>
      </w:r>
    </w:p>
    <w:p w14:paraId="42B5ED53" w14:textId="219EA069" w:rsidR="00A3532F" w:rsidRPr="0059266E" w:rsidRDefault="00AE6929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59266E">
        <w:t>na dzień złożenia następujących podmiotowych środków dowodowych</w:t>
      </w:r>
      <w:r w:rsidR="00A33BCB" w:rsidRPr="0059266E">
        <w:t xml:space="preserve"> (jeżeli dotyczy)</w:t>
      </w:r>
      <w:r w:rsidR="00A3532F" w:rsidRPr="0059266E">
        <w:t>:</w:t>
      </w:r>
    </w:p>
    <w:p w14:paraId="585E519B" w14:textId="426A9AB9" w:rsidR="007D394C" w:rsidRPr="0059266E" w:rsidRDefault="00AF2832" w:rsidP="003D3910">
      <w:pPr>
        <w:spacing w:before="40" w:after="40" w:line="276" w:lineRule="auto"/>
        <w:jc w:val="both"/>
      </w:pPr>
      <w:r w:rsidRPr="0059266E">
        <w:t xml:space="preserve">a) podmiotowe środki dowodowe na potwierdzenie spełniania warunków udziału w postępowaniu, zgodnie z punktem </w:t>
      </w:r>
      <w:r w:rsidRPr="0059266E">
        <w:rPr>
          <w:b/>
        </w:rPr>
        <w:t>13.</w:t>
      </w:r>
      <w:r w:rsidR="00F11A56" w:rsidRPr="0059266E">
        <w:rPr>
          <w:b/>
        </w:rPr>
        <w:t>3</w:t>
      </w:r>
      <w:r w:rsidRPr="0059266E">
        <w:rPr>
          <w:b/>
        </w:rPr>
        <w:t xml:space="preserve"> SWZ</w:t>
      </w:r>
      <w:r w:rsidRPr="0059266E">
        <w:t>,</w:t>
      </w:r>
    </w:p>
    <w:p w14:paraId="356D99F3" w14:textId="4002B1C5" w:rsidR="00AF2832" w:rsidRPr="00C903DC" w:rsidRDefault="00AF2832" w:rsidP="0011552D">
      <w:pPr>
        <w:spacing w:after="120" w:line="276" w:lineRule="auto"/>
        <w:jc w:val="both"/>
      </w:pPr>
      <w:r w:rsidRPr="0059266E">
        <w:t xml:space="preserve">b) podmiotowe środki dowodowe na potwierdzenie braku podstaw wykluczenia zgodnie z punktem </w:t>
      </w:r>
      <w:r w:rsidRPr="0059266E">
        <w:rPr>
          <w:b/>
        </w:rPr>
        <w:t>13.8 SWZ</w:t>
      </w:r>
      <w:r w:rsidRPr="0059266E">
        <w:t>.</w:t>
      </w:r>
    </w:p>
    <w:p w14:paraId="48B7D5AB" w14:textId="0FF788EB" w:rsidR="00A3532F" w:rsidRDefault="00A3532F" w:rsidP="00FB7BAF">
      <w:pPr>
        <w:spacing w:after="80" w:line="276" w:lineRule="auto"/>
        <w:jc w:val="both"/>
      </w:pPr>
      <w:r w:rsidRPr="00FD5E3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="00AE6929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Pr="00FD5E3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D5E3D">
        <w:t>Jeżeli</w:t>
      </w:r>
      <w:r w:rsidR="00974821" w:rsidRPr="00FD5E3D">
        <w:t xml:space="preserve"> Wykonawca nie złoży oświadczeń</w:t>
      </w:r>
      <w:r w:rsidRPr="00FD5E3D">
        <w:t>, o których mowa w</w:t>
      </w:r>
      <w:r w:rsidR="00B15884" w:rsidRPr="00FD5E3D">
        <w:t xml:space="preserve"> 14.1</w:t>
      </w:r>
      <w:r w:rsidR="00641DF5" w:rsidRPr="00FD5E3D">
        <w:t xml:space="preserve"> SWZ</w:t>
      </w:r>
      <w:r w:rsidRPr="00FD5E3D">
        <w:t xml:space="preserve"> </w:t>
      </w:r>
      <w:r w:rsidR="00ED04AF" w:rsidRPr="00FD5E3D">
        <w:t>pkt</w:t>
      </w:r>
      <w:r w:rsidRPr="00FD5E3D">
        <w:t xml:space="preserve"> </w:t>
      </w:r>
      <w:r w:rsidR="00ED04AF" w:rsidRPr="00FD5E3D">
        <w:t>2</w:t>
      </w:r>
      <w:r w:rsidRPr="00FD5E3D">
        <w:t xml:space="preserve"> i </w:t>
      </w:r>
      <w:r w:rsidR="00ED04AF" w:rsidRPr="00FD5E3D">
        <w:t>3</w:t>
      </w:r>
      <w:r w:rsidRPr="00FD5E3D">
        <w:t xml:space="preserve"> potwierdzających okoliczności, o których mowa w art. 125 ust. 1 ustawy, podmiotowych środków dowodowych </w:t>
      </w:r>
      <w:r w:rsidR="00AE5401" w:rsidRPr="00FD5E3D">
        <w:br/>
      </w:r>
      <w:r w:rsidRPr="00FD5E3D">
        <w:t>lub innych dokumentów lub oświadczeń składanych w postępowaniu lub są one niekomple</w:t>
      </w:r>
      <w:r w:rsidR="00B15884" w:rsidRPr="00FD5E3D">
        <w:t xml:space="preserve">tne </w:t>
      </w:r>
      <w:r w:rsidR="00AE5401" w:rsidRPr="00FD5E3D">
        <w:br/>
      </w:r>
      <w:r w:rsidRPr="00FD5E3D">
        <w:t xml:space="preserve">lub zawierają błędy, </w:t>
      </w:r>
      <w:r w:rsidR="00B15884" w:rsidRPr="00FD5E3D">
        <w:t>Z</w:t>
      </w:r>
      <w:r w:rsidRPr="00FD5E3D">
        <w:t xml:space="preserve">amawiający wezwie </w:t>
      </w:r>
      <w:r w:rsidR="000269F8" w:rsidRPr="00FD5E3D">
        <w:t>W</w:t>
      </w:r>
      <w:r w:rsidRPr="00FD5E3D">
        <w:t>ykonawcę odpowiedni</w:t>
      </w:r>
      <w:r w:rsidR="00B15884" w:rsidRPr="00FD5E3D">
        <w:t xml:space="preserve">o do ich złożenia, poprawienia </w:t>
      </w:r>
      <w:r w:rsidR="00AE5401" w:rsidRPr="00FD5E3D">
        <w:br/>
      </w:r>
      <w:r w:rsidRPr="00FD5E3D">
        <w:t>lub uzupełnienia w wyznaczonym terminie.</w:t>
      </w:r>
      <w:r w:rsidR="00B15884" w:rsidRPr="00FD5E3D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15E49CDD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26D80CF9" w:rsidR="00A3532F" w:rsidRDefault="00A33BCB" w:rsidP="00FB7BAF">
      <w:pPr>
        <w:spacing w:after="80" w:line="276" w:lineRule="auto"/>
        <w:jc w:val="both"/>
      </w:pP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41DF5">
        <w:t>W przypadku wspólnego ubiegania się o zamówienie przez Wykonawców oświadczeni</w:t>
      </w:r>
      <w:r w:rsidR="00641DF5" w:rsidRPr="00641DF5">
        <w:t>a</w:t>
      </w:r>
      <w:r w:rsidR="00641DF5" w:rsidRPr="00641DF5">
        <w:br/>
        <w:t>o których mowa w 14.1 SWZ pkt 2 i 3 potwierdzających okoliczności, o których mowa w art. 125 ust. 1 ustawy</w:t>
      </w:r>
      <w:r w:rsidR="00A3532F" w:rsidRPr="00641DF5">
        <w:t xml:space="preserve">, składa oddzielnie </w:t>
      </w:r>
      <w:r w:rsidR="00A3532F">
        <w:t>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62E864D5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6642E4D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02D89AD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23751A1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DE1F582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9266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59266E">
        <w:t>14</w:t>
      </w:r>
      <w:r w:rsidR="00FD5E3D" w:rsidRPr="0059266E">
        <w:t>.</w:t>
      </w:r>
      <w:r w:rsidR="00A3532F" w:rsidRPr="0059266E">
        <w:t>1</w:t>
      </w:r>
      <w:r w:rsidR="00FD5E3D" w:rsidRPr="0059266E">
        <w:t>1</w:t>
      </w:r>
      <w:r w:rsidR="0059266E" w:rsidRPr="0059266E">
        <w:t xml:space="preserve"> SWZ</w:t>
      </w:r>
      <w:r w:rsidR="00A3532F" w:rsidRPr="0059266E">
        <w:t xml:space="preserve"> i </w:t>
      </w:r>
      <w:r w:rsidR="00B15884" w:rsidRPr="0059266E">
        <w:t>14</w:t>
      </w:r>
      <w:r w:rsidR="0059266E" w:rsidRPr="0059266E">
        <w:t>.</w:t>
      </w:r>
      <w:r w:rsidR="00A3532F" w:rsidRPr="0059266E">
        <w:t>1</w:t>
      </w:r>
      <w:r w:rsidR="00FD5E3D" w:rsidRPr="0059266E">
        <w:t>4</w:t>
      </w:r>
      <w:r w:rsidR="0059266E" w:rsidRPr="0059266E">
        <w:t xml:space="preserve"> SWZ</w:t>
      </w:r>
      <w:r w:rsidR="00A3532F" w:rsidRPr="0059266E">
        <w:t>, ze skutkiem prawnym wobec wszystkich Wykonawców występujących wspólnie.</w:t>
      </w:r>
    </w:p>
    <w:p w14:paraId="58006C2C" w14:textId="23DB5D09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3AA6EA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D3D51B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41B3456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0022DF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2D10B0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1B2B816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>nformacji, o której mowa w 14</w:t>
      </w:r>
      <w:r w:rsidR="0059266E" w:rsidRPr="0059266E">
        <w:t>.</w:t>
      </w:r>
      <w:r w:rsidR="00A3532F" w:rsidRPr="0059266E">
        <w:t>1</w:t>
      </w:r>
      <w:r w:rsidR="0059266E" w:rsidRPr="0059266E">
        <w:t>8 SWZ</w:t>
      </w:r>
      <w:r w:rsidR="00A3532F" w:rsidRPr="0059266E">
        <w:t xml:space="preserve"> i</w:t>
      </w:r>
      <w:r w:rsidR="00F6187F" w:rsidRPr="0059266E">
        <w:t xml:space="preserve"> 14</w:t>
      </w:r>
      <w:r w:rsidR="0059266E" w:rsidRPr="0059266E">
        <w:t>.</w:t>
      </w:r>
      <w:r w:rsidR="00A3532F" w:rsidRPr="0059266E">
        <w:t>1</w:t>
      </w:r>
      <w:r w:rsidR="0059266E" w:rsidRPr="0059266E">
        <w:t>9 SWZ</w:t>
      </w:r>
      <w:r w:rsidR="00A3532F" w:rsidRPr="0059266E">
        <w:t xml:space="preserve"> będzie</w:t>
      </w:r>
      <w:r w:rsidR="00A3532F">
        <w:t xml:space="preserve"> rozumiany przez Zamawiającego, jako realizacja przez Wykonawcę zamówienia we własnym zakresie.</w:t>
      </w:r>
    </w:p>
    <w:p w14:paraId="1DDDEA66" w14:textId="7D45E62F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7A99CD21" w14:textId="31086620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5ABAFB9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72B7F6E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6353DD76" w:rsidR="00482E60" w:rsidRPr="0011552D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1552D">
        <w:rPr>
          <w:rFonts w:eastAsiaTheme="minorHAnsi" w:cs="Calibri"/>
          <w:b/>
          <w:bCs/>
        </w:rPr>
        <w:t>Cena</w:t>
      </w:r>
      <w:r w:rsidR="0011552D">
        <w:rPr>
          <w:rFonts w:eastAsiaTheme="minorHAnsi" w:cs="Calibri"/>
          <w:b/>
          <w:bCs/>
        </w:rPr>
        <w:t>:</w:t>
      </w:r>
      <w:r w:rsidRPr="0011552D">
        <w:rPr>
          <w:rFonts w:eastAsiaTheme="minorHAnsi" w:cs="Calibri"/>
          <w:b/>
          <w:bCs/>
        </w:rPr>
        <w:t xml:space="preserve"> </w:t>
      </w:r>
      <w:r w:rsidR="0011552D" w:rsidRPr="0011552D">
        <w:rPr>
          <w:rFonts w:eastAsiaTheme="minorHAnsi" w:cs="Calibri"/>
          <w:b/>
          <w:bCs/>
        </w:rPr>
        <w:t>100</w:t>
      </w:r>
      <w:r w:rsidR="000C3B15" w:rsidRPr="0011552D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lastRenderedPageBreak/>
        <w:t>Punkty za kryterium Cena zostaną obliczone według następującego wzoru:</w:t>
      </w:r>
    </w:p>
    <w:p w14:paraId="169A7D47" w14:textId="0016C034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11552D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28FF4056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11552D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52800205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11552D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lastRenderedPageBreak/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lastRenderedPageBreak/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4A0FE973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32E5CC71" w14:textId="2F96AB82" w:rsidR="007D54FA" w:rsidRPr="007D54FA" w:rsidRDefault="007D54FA" w:rsidP="007D54FA">
      <w:pPr>
        <w:spacing w:line="276" w:lineRule="auto"/>
        <w:jc w:val="both"/>
      </w:pPr>
      <w:r w:rsidRPr="007D54FA">
        <w:t>Załącznik Nr 2</w:t>
      </w:r>
      <w:r>
        <w:t>A</w:t>
      </w:r>
      <w:r w:rsidRPr="007D54FA">
        <w:t xml:space="preserve"> do SWZ – 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426D40" w:rsidRDefault="00F74315" w:rsidP="00683850">
      <w:pPr>
        <w:spacing w:line="276" w:lineRule="auto"/>
        <w:jc w:val="both"/>
        <w:rPr>
          <w:strike/>
        </w:rPr>
      </w:pPr>
      <w:r w:rsidRPr="00426D40">
        <w:rPr>
          <w:strike/>
        </w:rPr>
        <w:t xml:space="preserve">Załącznik Nr </w:t>
      </w:r>
      <w:r w:rsidR="00681BA2" w:rsidRPr="00426D40">
        <w:rPr>
          <w:strike/>
        </w:rPr>
        <w:t>4</w:t>
      </w:r>
      <w:r w:rsidRPr="00426D40">
        <w:rPr>
          <w:strike/>
        </w:rPr>
        <w:t xml:space="preserve"> do SWZ – Oświadczenie o spełnianiu warunków</w:t>
      </w:r>
    </w:p>
    <w:p w14:paraId="398EB3EB" w14:textId="77777777" w:rsidR="0049215E" w:rsidRPr="00277B04" w:rsidRDefault="0049215E" w:rsidP="00683850">
      <w:pPr>
        <w:spacing w:line="276" w:lineRule="auto"/>
        <w:jc w:val="both"/>
        <w:rPr>
          <w:strike/>
        </w:rPr>
      </w:pPr>
      <w:r w:rsidRPr="00277B04">
        <w:rPr>
          <w:strike/>
        </w:rPr>
        <w:t xml:space="preserve">Załącznik Nr </w:t>
      </w:r>
      <w:r w:rsidR="00681BA2" w:rsidRPr="00277B04">
        <w:rPr>
          <w:strike/>
        </w:rPr>
        <w:t>5</w:t>
      </w:r>
      <w:r w:rsidRPr="00277B04">
        <w:rPr>
          <w:strike/>
        </w:rP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26FDC"/>
    <w:rsid w:val="0003174E"/>
    <w:rsid w:val="00036174"/>
    <w:rsid w:val="00037012"/>
    <w:rsid w:val="000403CC"/>
    <w:rsid w:val="00052B88"/>
    <w:rsid w:val="000541A9"/>
    <w:rsid w:val="00070D95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83097"/>
    <w:rsid w:val="00186024"/>
    <w:rsid w:val="00186A63"/>
    <w:rsid w:val="001A1BC4"/>
    <w:rsid w:val="001A7B1B"/>
    <w:rsid w:val="001C402C"/>
    <w:rsid w:val="001C7FA1"/>
    <w:rsid w:val="001D365D"/>
    <w:rsid w:val="001D7A0E"/>
    <w:rsid w:val="001E5ADD"/>
    <w:rsid w:val="00213DE2"/>
    <w:rsid w:val="00216B61"/>
    <w:rsid w:val="00226AB1"/>
    <w:rsid w:val="00241B7F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12EFE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D3910"/>
    <w:rsid w:val="003F0340"/>
    <w:rsid w:val="003F3129"/>
    <w:rsid w:val="00417204"/>
    <w:rsid w:val="00426D40"/>
    <w:rsid w:val="00435359"/>
    <w:rsid w:val="004607FA"/>
    <w:rsid w:val="00465BAB"/>
    <w:rsid w:val="00470DA4"/>
    <w:rsid w:val="00472B10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9266E"/>
    <w:rsid w:val="005A14C1"/>
    <w:rsid w:val="005A50D0"/>
    <w:rsid w:val="005B273E"/>
    <w:rsid w:val="005C1B18"/>
    <w:rsid w:val="005D11B9"/>
    <w:rsid w:val="005D3FAF"/>
    <w:rsid w:val="005F37C3"/>
    <w:rsid w:val="005F70E7"/>
    <w:rsid w:val="005F7A27"/>
    <w:rsid w:val="00603FC9"/>
    <w:rsid w:val="006053C9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0A6F"/>
    <w:rsid w:val="007A6B82"/>
    <w:rsid w:val="007D312E"/>
    <w:rsid w:val="007D394C"/>
    <w:rsid w:val="007D54FA"/>
    <w:rsid w:val="007E44CF"/>
    <w:rsid w:val="007F0A0F"/>
    <w:rsid w:val="008244A9"/>
    <w:rsid w:val="00882DC9"/>
    <w:rsid w:val="00894A18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4A7A"/>
    <w:rsid w:val="0096599D"/>
    <w:rsid w:val="00974821"/>
    <w:rsid w:val="00993639"/>
    <w:rsid w:val="00994C51"/>
    <w:rsid w:val="009A2386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70A0"/>
    <w:rsid w:val="00AE0F3A"/>
    <w:rsid w:val="00AE5401"/>
    <w:rsid w:val="00AE6929"/>
    <w:rsid w:val="00AF0DA0"/>
    <w:rsid w:val="00AF2832"/>
    <w:rsid w:val="00B011E7"/>
    <w:rsid w:val="00B119EE"/>
    <w:rsid w:val="00B15884"/>
    <w:rsid w:val="00B20EC2"/>
    <w:rsid w:val="00B40BBE"/>
    <w:rsid w:val="00B97F26"/>
    <w:rsid w:val="00BA0218"/>
    <w:rsid w:val="00BB1BCE"/>
    <w:rsid w:val="00BB44BF"/>
    <w:rsid w:val="00BB4F9B"/>
    <w:rsid w:val="00BB61B0"/>
    <w:rsid w:val="00BC2F26"/>
    <w:rsid w:val="00BD0C8A"/>
    <w:rsid w:val="00BE5C53"/>
    <w:rsid w:val="00BF7D68"/>
    <w:rsid w:val="00C06679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B7BAF"/>
    <w:rsid w:val="00FC42DC"/>
    <w:rsid w:val="00FC4AE9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84BF-5AA1-4955-8E92-EF4F9AFE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17</Pages>
  <Words>6350</Words>
  <Characters>38101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120</cp:revision>
  <cp:lastPrinted>2021-06-22T07:35:00Z</cp:lastPrinted>
  <dcterms:created xsi:type="dcterms:W3CDTF">2021-02-08T07:23:00Z</dcterms:created>
  <dcterms:modified xsi:type="dcterms:W3CDTF">2022-01-07T11:07:00Z</dcterms:modified>
</cp:coreProperties>
</file>