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15"/>
        <w:tblW w:w="9889" w:type="dxa"/>
        <w:tblLook w:val="04A0" w:firstRow="1" w:lastRow="0" w:firstColumn="1" w:lastColumn="0" w:noHBand="0" w:noVBand="1"/>
      </w:tblPr>
      <w:tblGrid>
        <w:gridCol w:w="556"/>
        <w:gridCol w:w="4354"/>
        <w:gridCol w:w="1577"/>
        <w:gridCol w:w="3402"/>
      </w:tblGrid>
      <w:tr w:rsidR="003F524D" w:rsidRPr="00F92D64" w:rsidTr="005A711C">
        <w:trPr>
          <w:trHeight w:val="558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3F524D" w:rsidRPr="00336031" w:rsidRDefault="00D9135C" w:rsidP="00D913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TECHNICZNO-UŻYTKOWE DOTYCZĄCE PONIŻSZYCH NARZĘDZI</w:t>
            </w:r>
          </w:p>
        </w:tc>
      </w:tr>
      <w:tr w:rsidR="008647F3" w:rsidRPr="00F92D64" w:rsidTr="003B40F2">
        <w:trPr>
          <w:trHeight w:val="558"/>
        </w:trPr>
        <w:tc>
          <w:tcPr>
            <w:tcW w:w="556" w:type="dxa"/>
            <w:vAlign w:val="center"/>
          </w:tcPr>
          <w:p w:rsidR="008647F3" w:rsidRPr="00F92D64" w:rsidRDefault="008647F3" w:rsidP="003B40F2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54" w:type="dxa"/>
            <w:vAlign w:val="center"/>
          </w:tcPr>
          <w:p w:rsidR="008647F3" w:rsidRPr="00336031" w:rsidRDefault="008647F3" w:rsidP="003B40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8647F3" w:rsidRPr="00F92D64" w:rsidRDefault="008647F3" w:rsidP="003B40F2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577" w:type="dxa"/>
            <w:vAlign w:val="center"/>
          </w:tcPr>
          <w:p w:rsidR="008647F3" w:rsidRPr="00F92D64" w:rsidRDefault="008647F3" w:rsidP="003B40F2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2" w:type="dxa"/>
          </w:tcPr>
          <w:p w:rsidR="008647F3" w:rsidRPr="00F92D64" w:rsidRDefault="008647F3" w:rsidP="003B40F2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8647F3" w:rsidRPr="00F92D64" w:rsidTr="003B40F2">
        <w:tc>
          <w:tcPr>
            <w:tcW w:w="556" w:type="dxa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Narzędzie fabrycznie nowe, rok produkcji 2020/2021</w:t>
            </w:r>
          </w:p>
        </w:tc>
        <w:tc>
          <w:tcPr>
            <w:tcW w:w="1577" w:type="dxa"/>
            <w:vAlign w:val="center"/>
          </w:tcPr>
          <w:p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:rsidTr="003B40F2">
        <w:tc>
          <w:tcPr>
            <w:tcW w:w="556" w:type="dxa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Narzędzia wykonane zgodnie z normami:   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PN-EN ISO 7153-1 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17664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9001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13485</w:t>
            </w:r>
          </w:p>
        </w:tc>
        <w:tc>
          <w:tcPr>
            <w:tcW w:w="1577" w:type="dxa"/>
            <w:vAlign w:val="center"/>
          </w:tcPr>
          <w:p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647F3" w:rsidRPr="001F1C4C" w:rsidRDefault="008647F3" w:rsidP="003B40F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647F3" w:rsidRPr="00F92D64" w:rsidTr="003B40F2">
        <w:tc>
          <w:tcPr>
            <w:tcW w:w="556" w:type="dxa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Dekla</w:t>
            </w:r>
            <w:r w:rsidR="00B10582">
              <w:rPr>
                <w:rFonts w:ascii="Times New Roman" w:hAnsi="Times New Roman" w:cs="Times New Roman"/>
                <w:sz w:val="20"/>
                <w:szCs w:val="20"/>
              </w:rPr>
              <w:t xml:space="preserve">racja zgodności CE dla wyrobów 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I klasy </w:t>
            </w:r>
            <w:r w:rsidR="00B10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oraz certyfikaty EC dla wyrobów powyżej  I klasy</w:t>
            </w:r>
          </w:p>
        </w:tc>
        <w:tc>
          <w:tcPr>
            <w:tcW w:w="1577" w:type="dxa"/>
            <w:vAlign w:val="center"/>
          </w:tcPr>
          <w:p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647F3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:rsidTr="007F28FB">
        <w:tc>
          <w:tcPr>
            <w:tcW w:w="556" w:type="dxa"/>
            <w:shd w:val="clear" w:color="auto" w:fill="auto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Oferent zapewnia serwis 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i regenerację narzędzi: 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odnowienie powierzchni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przywrócenie kształtu zgodnego z pierwowzorem i  przywrócenie pełnej funkcjonalności (o ile jest to możliwe)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ostrzenie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40F2" w:rsidRPr="003F524D" w:rsidRDefault="007F28FB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:rsidTr="003B40F2">
        <w:tc>
          <w:tcPr>
            <w:tcW w:w="556" w:type="dxa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Sterylizacja parowa  t=134⁰C</w:t>
            </w:r>
          </w:p>
        </w:tc>
        <w:tc>
          <w:tcPr>
            <w:tcW w:w="1577" w:type="dxa"/>
            <w:vAlign w:val="center"/>
          </w:tcPr>
          <w:p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:rsidTr="003B40F2">
        <w:tc>
          <w:tcPr>
            <w:tcW w:w="556" w:type="dxa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647F3" w:rsidRPr="005F43A5" w:rsidRDefault="00B10582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Oznakowanie </w:t>
            </w:r>
            <w:r w:rsidR="008647F3" w:rsidRPr="005F43A5">
              <w:rPr>
                <w:rFonts w:ascii="Times New Roman" w:hAnsi="Times New Roman" w:cs="Times New Roman"/>
                <w:sz w:val="20"/>
                <w:szCs w:val="20"/>
              </w:rPr>
              <w:t>laserowe na każdym narzędziu zawierające: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numer katalogowy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serii (LOT)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logo/nazwa producenta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znak CE</w:t>
            </w:r>
          </w:p>
          <w:p w:rsidR="008647F3" w:rsidRPr="00DC5901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piktogram kod 2D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 xml:space="preserve">- oznakowanie laserowe wg wskazań </w:t>
            </w:r>
            <w:r w:rsidR="00AC2AC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:rsidTr="003B40F2">
        <w:tc>
          <w:tcPr>
            <w:tcW w:w="556" w:type="dxa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Etykieta wyrobu powinna zawierać kod kreskowy umożliwiający identyfikację i śledzenie produktu </w:t>
            </w:r>
            <w:r w:rsidR="00B1058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systemie komputerowym, zawierający: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identyfikator producenta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katalogowy produktu</w:t>
            </w:r>
          </w:p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numer serii (LOT) </w:t>
            </w:r>
          </w:p>
        </w:tc>
        <w:tc>
          <w:tcPr>
            <w:tcW w:w="1577" w:type="dxa"/>
            <w:vAlign w:val="center"/>
          </w:tcPr>
          <w:p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:rsidTr="003B40F2">
        <w:tc>
          <w:tcPr>
            <w:tcW w:w="556" w:type="dxa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Oferowany </w:t>
            </w:r>
            <w:r w:rsidR="003F524D"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</w:t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ortyment pochodzi od jednego producenta</w:t>
            </w:r>
          </w:p>
        </w:tc>
        <w:tc>
          <w:tcPr>
            <w:tcW w:w="1577" w:type="dxa"/>
            <w:vAlign w:val="center"/>
          </w:tcPr>
          <w:p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:rsidTr="003B40F2">
        <w:tc>
          <w:tcPr>
            <w:tcW w:w="556" w:type="dxa"/>
            <w:vAlign w:val="center"/>
          </w:tcPr>
          <w:p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647F3" w:rsidRPr="005F43A5" w:rsidRDefault="008647F3" w:rsidP="00B105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Katalog /strony katalogowe z produktami w języku polskim</w:t>
            </w:r>
          </w:p>
        </w:tc>
        <w:tc>
          <w:tcPr>
            <w:tcW w:w="1577" w:type="dxa"/>
            <w:vAlign w:val="center"/>
          </w:tcPr>
          <w:p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7F3" w:rsidRDefault="008647F3" w:rsidP="00A14741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12031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3F524D" w:rsidRPr="00336031" w:rsidTr="003F524D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:rsidR="003F524D" w:rsidRPr="00336031" w:rsidRDefault="003F524D" w:rsidP="003F524D">
            <w:pPr>
              <w:tabs>
                <w:tab w:val="center" w:pos="48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artroskopii kolana i barku. Osteotomia –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(Podane niżej ilości stanowią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 narzędzi)</w:t>
            </w:r>
          </w:p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3F524D" w:rsidRPr="00B10582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2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  <w:r w:rsidRPr="00B10582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rPr>
          <w:trHeight w:val="348"/>
        </w:trPr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4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MAYO-HEGAR 16cm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DOYEN 16cm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METZENBAUM 18cm tępe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chirurg. typu Standard - wąska 1:2, 20cm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anatomiczna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Potts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-Smith, 18cm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Mikulicz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B10582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55x11mm </w:t>
            </w:r>
            <w:proofErr w:type="spellStart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B10582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70x14mm  </w:t>
            </w:r>
            <w:proofErr w:type="spellStart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B10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16cm proste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proste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odgięte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20cm proste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Kubek metalowy 0,50 l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Miska ze stali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nierdz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0,75l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nerkowa 17cm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Młotek 450gx30mm, plastikowy uchwyt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</w:t>
            </w:r>
            <w:r w:rsidR="00BD7AE2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fig.1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10/200mm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20/200mm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4x250mm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8x250mm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16x250mm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25x250mm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15cm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:rsidTr="003F524D">
        <w:tc>
          <w:tcPr>
            <w:tcW w:w="534" w:type="dxa"/>
          </w:tcPr>
          <w:p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3F524D" w:rsidRPr="00336031" w:rsidRDefault="003F524D" w:rsidP="00390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</w:tbl>
    <w:p w:rsidR="00BB6F68" w:rsidRPr="00336031" w:rsidRDefault="00BB6F68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3827"/>
      </w:tblGrid>
      <w:tr w:rsidR="00A14741" w:rsidRPr="00336031" w:rsidTr="00336031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A14741" w:rsidRPr="00336031" w:rsidTr="00336031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41" w:rsidRPr="00B10582" w:rsidTr="00336031">
        <w:tc>
          <w:tcPr>
            <w:tcW w:w="534" w:type="dxa"/>
            <w:vAlign w:val="center"/>
          </w:tcPr>
          <w:p w:rsidR="00A14741" w:rsidRPr="00B10582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A14741" w:rsidRPr="00B10582" w:rsidRDefault="003C5A44" w:rsidP="007E5CC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>Gwarancja min. 24 miesiące od dnia dostawy potwierdzonej protokołem przekazania urządzenia w terminie uwzględniającym godziny pracy Zamawiającego (wymagana obligatoryjnie)</w:t>
            </w:r>
          </w:p>
        </w:tc>
        <w:tc>
          <w:tcPr>
            <w:tcW w:w="1418" w:type="dxa"/>
            <w:vAlign w:val="center"/>
          </w:tcPr>
          <w:p w:rsidR="00A14741" w:rsidRPr="00B10582" w:rsidRDefault="00A14741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A14741" w:rsidRPr="00B10582" w:rsidRDefault="00A14741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58C" w:rsidRPr="00B10582" w:rsidTr="0072276B">
        <w:tc>
          <w:tcPr>
            <w:tcW w:w="534" w:type="dxa"/>
            <w:shd w:val="clear" w:color="auto" w:fill="E5B8B7" w:themeFill="accent2" w:themeFillTint="66"/>
            <w:vAlign w:val="center"/>
          </w:tcPr>
          <w:p w:rsidR="00CE658C" w:rsidRPr="00B10582" w:rsidRDefault="00CE658C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CE658C" w:rsidRPr="00B10582" w:rsidRDefault="003C5A44" w:rsidP="00B105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Wykonawca udziela </w:t>
            </w:r>
            <w:r w:rsidRPr="00B10582">
              <w:rPr>
                <w:rFonts w:ascii="Times New Roman" w:hAnsi="Times New Roman" w:cs="Times New Roman"/>
                <w:b/>
                <w:sz w:val="20"/>
                <w:szCs w:val="18"/>
              </w:rPr>
              <w:t>dłuższej</w:t>
            </w: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 gwarancji niż gwarancja podstawowa, o której mowa w punkcie nr </w:t>
            </w:r>
            <w:r w:rsidR="00B10582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. Gwarancja udzielana od dnia dostawy potwierdzonej protokołem przekazania w terminie uwzględniającym godziny </w:t>
            </w:r>
            <w:r w:rsidR="007E5CC1"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pracy </w:t>
            </w: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>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E658C" w:rsidRPr="00B10582" w:rsidRDefault="007E01A2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t>48 m-</w:t>
            </w:r>
            <w:proofErr w:type="spellStart"/>
            <w:r w:rsidRPr="00B10582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B10582">
              <w:rPr>
                <w:rFonts w:ascii="Times New Roman" w:hAnsi="Times New Roman" w:cs="Times New Roman"/>
                <w:sz w:val="20"/>
              </w:rPr>
              <w:t xml:space="preserve"> – 40 pkt</w:t>
            </w:r>
            <w:r w:rsidR="006708D0" w:rsidRPr="00B10582">
              <w:rPr>
                <w:rFonts w:ascii="Times New Roman" w:hAnsi="Times New Roman" w:cs="Times New Roman"/>
                <w:sz w:val="20"/>
              </w:rPr>
              <w:t>.</w:t>
            </w:r>
          </w:p>
          <w:p w:rsidR="007E01A2" w:rsidRPr="00B10582" w:rsidRDefault="007E01A2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t>36 m-</w:t>
            </w:r>
            <w:proofErr w:type="spellStart"/>
            <w:r w:rsidRPr="00B10582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B10582">
              <w:rPr>
                <w:rFonts w:ascii="Times New Roman" w:hAnsi="Times New Roman" w:cs="Times New Roman"/>
                <w:sz w:val="20"/>
              </w:rPr>
              <w:t xml:space="preserve"> – 20 pkt</w:t>
            </w:r>
            <w:r w:rsidR="006708D0" w:rsidRPr="00B10582">
              <w:rPr>
                <w:rFonts w:ascii="Times New Roman" w:hAnsi="Times New Roman" w:cs="Times New Roman"/>
                <w:sz w:val="20"/>
              </w:rPr>
              <w:t>.</w:t>
            </w:r>
          </w:p>
          <w:p w:rsidR="007E01A2" w:rsidRPr="00B10582" w:rsidRDefault="007E01A2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t>24 m-ce – 0 pkt.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996DBC" w:rsidRPr="00B10582" w:rsidRDefault="00996DBC" w:rsidP="00996D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996DBC" w:rsidRPr="00B10582" w:rsidRDefault="00996DBC" w:rsidP="00996D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58C" w:rsidRPr="00B10582" w:rsidRDefault="00996DBC" w:rsidP="00996D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t>(należy wskazać oferowany termin gwarancji)</w:t>
            </w:r>
          </w:p>
        </w:tc>
      </w:tr>
      <w:tr w:rsidR="00A14741" w:rsidRPr="00B10582" w:rsidTr="00336031">
        <w:tc>
          <w:tcPr>
            <w:tcW w:w="534" w:type="dxa"/>
            <w:vAlign w:val="center"/>
          </w:tcPr>
          <w:p w:rsidR="00A14741" w:rsidRPr="00B10582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A14741" w:rsidRPr="00B10582" w:rsidRDefault="00A14741" w:rsidP="00B105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Czas reakcji serwisu od powiadomienia do rozpoczęcia naprawy max. 48 godz. </w:t>
            </w:r>
          </w:p>
        </w:tc>
        <w:tc>
          <w:tcPr>
            <w:tcW w:w="1418" w:type="dxa"/>
            <w:vAlign w:val="center"/>
          </w:tcPr>
          <w:p w:rsidR="00A14741" w:rsidRPr="00B10582" w:rsidRDefault="00A14741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A14741" w:rsidRPr="00B10582" w:rsidRDefault="00A14741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4741" w:rsidRPr="00B10582" w:rsidTr="00336031">
        <w:tc>
          <w:tcPr>
            <w:tcW w:w="534" w:type="dxa"/>
            <w:vAlign w:val="center"/>
          </w:tcPr>
          <w:p w:rsidR="00A14741" w:rsidRPr="00B10582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A14741" w:rsidRPr="00B10582" w:rsidRDefault="00A14741" w:rsidP="00390B96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Czas oczekiwania na skuteczne usunięcie </w:t>
            </w:r>
            <w:r w:rsidR="00635666" w:rsidRPr="00B10582">
              <w:rPr>
                <w:rFonts w:ascii="Times New Roman" w:hAnsi="Times New Roman" w:cs="Times New Roman"/>
                <w:sz w:val="20"/>
                <w:szCs w:val="18"/>
              </w:rPr>
              <w:t>uszkodzenia:</w:t>
            </w:r>
          </w:p>
          <w:p w:rsidR="00A14741" w:rsidRPr="00B10582" w:rsidRDefault="00A14741" w:rsidP="00B1058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a. nie wymagającej importu części nie dłużej niż 2 dni robocze </w:t>
            </w:r>
          </w:p>
          <w:p w:rsidR="00A14741" w:rsidRPr="00B10582" w:rsidRDefault="00A14741" w:rsidP="0063566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b. wymagającej importu  części nie dłużej niż 10 dni roboczych. </w:t>
            </w:r>
          </w:p>
        </w:tc>
        <w:tc>
          <w:tcPr>
            <w:tcW w:w="1418" w:type="dxa"/>
            <w:vAlign w:val="center"/>
          </w:tcPr>
          <w:p w:rsidR="00A14741" w:rsidRPr="00B10582" w:rsidRDefault="00A14741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A14741" w:rsidRPr="00B10582" w:rsidRDefault="00A14741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4741" w:rsidRPr="00B10582" w:rsidTr="00336031">
        <w:tc>
          <w:tcPr>
            <w:tcW w:w="534" w:type="dxa"/>
            <w:vAlign w:val="center"/>
          </w:tcPr>
          <w:p w:rsidR="00A14741" w:rsidRPr="00B10582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A14741" w:rsidRPr="00B10582" w:rsidRDefault="00A14741" w:rsidP="00635666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>Wykonawca dostarczy</w:t>
            </w:r>
            <w:r w:rsidR="00635666"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 i</w:t>
            </w: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 przeprowadzi szkolenie z zakresu obsługi</w:t>
            </w:r>
            <w:r w:rsidR="00635666" w:rsidRPr="00B10582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B10582">
              <w:rPr>
                <w:rFonts w:ascii="Times New Roman" w:hAnsi="Times New Roman" w:cs="Times New Roman"/>
                <w:sz w:val="20"/>
                <w:szCs w:val="18"/>
              </w:rPr>
              <w:t xml:space="preserve"> w cenie oferty w terminie określonym datą wskazaną przez Zamawiającego po wcześniejszym jej uzgodnieniu, z co najmniej tygodniowym </w:t>
            </w:r>
            <w:r w:rsidRPr="00B105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wyprzedzeniem</w:t>
            </w:r>
          </w:p>
        </w:tc>
        <w:tc>
          <w:tcPr>
            <w:tcW w:w="1418" w:type="dxa"/>
            <w:vAlign w:val="center"/>
          </w:tcPr>
          <w:p w:rsidR="00A14741" w:rsidRPr="00B10582" w:rsidRDefault="00A14741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582">
              <w:rPr>
                <w:rFonts w:ascii="Times New Roman" w:hAnsi="Times New Roman" w:cs="Times New Roman"/>
                <w:sz w:val="20"/>
              </w:rPr>
              <w:lastRenderedPageBreak/>
              <w:t>TAK, podać</w:t>
            </w:r>
          </w:p>
        </w:tc>
        <w:tc>
          <w:tcPr>
            <w:tcW w:w="3827" w:type="dxa"/>
            <w:vAlign w:val="center"/>
          </w:tcPr>
          <w:p w:rsidR="00A14741" w:rsidRPr="00B10582" w:rsidRDefault="00A14741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4741" w:rsidRPr="00B10582" w:rsidRDefault="00A14741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lang w:eastAsia="zh-CN"/>
        </w:rPr>
      </w:pPr>
      <w:r w:rsidRPr="00B10582">
        <w:rPr>
          <w:rFonts w:ascii="Times New Roman" w:eastAsia="Arial Unicode MS" w:hAnsi="Times New Roman" w:cs="Times New Roman"/>
          <w:sz w:val="20"/>
          <w:lang w:eastAsia="zh-CN"/>
        </w:rPr>
        <w:t>Parametry wymagane stanowią paramet</w:t>
      </w:r>
      <w:r w:rsidR="00B10582">
        <w:rPr>
          <w:rFonts w:ascii="Times New Roman" w:eastAsia="Arial Unicode MS" w:hAnsi="Times New Roman" w:cs="Times New Roman"/>
          <w:sz w:val="20"/>
          <w:lang w:eastAsia="zh-CN"/>
        </w:rPr>
        <w:t>ry graniczne / odcinające – nie</w:t>
      </w:r>
      <w:r w:rsidRPr="00B10582">
        <w:rPr>
          <w:rFonts w:ascii="Times New Roman" w:eastAsia="Arial Unicode MS" w:hAnsi="Times New Roman" w:cs="Times New Roman"/>
          <w:sz w:val="20"/>
          <w:lang w:eastAsia="zh-CN"/>
        </w:rPr>
        <w:t xml:space="preserve">spełnienie nawet jednego </w:t>
      </w:r>
      <w:r w:rsidR="00390B96">
        <w:rPr>
          <w:rFonts w:ascii="Times New Roman" w:eastAsia="Arial Unicode MS" w:hAnsi="Times New Roman" w:cs="Times New Roman"/>
          <w:sz w:val="20"/>
          <w:lang w:eastAsia="zh-CN"/>
        </w:rPr>
        <w:br/>
      </w:r>
      <w:bookmarkStart w:id="0" w:name="_GoBack"/>
      <w:bookmarkEnd w:id="0"/>
      <w:r w:rsidRPr="00B10582">
        <w:rPr>
          <w:rFonts w:ascii="Times New Roman" w:eastAsia="Arial Unicode MS" w:hAnsi="Times New Roman" w:cs="Times New Roman"/>
          <w:sz w:val="20"/>
          <w:lang w:eastAsia="zh-CN"/>
        </w:rPr>
        <w:t>z  w/w parametrów spowoduje odrzucenie oferty. Brak opisu traktowany będzi</w:t>
      </w:r>
      <w:r w:rsidR="00B10582">
        <w:rPr>
          <w:rFonts w:ascii="Times New Roman" w:eastAsia="Arial Unicode MS" w:hAnsi="Times New Roman" w:cs="Times New Roman"/>
          <w:sz w:val="20"/>
          <w:lang w:eastAsia="zh-CN"/>
        </w:rPr>
        <w:t>e jako brak danego parametru w </w:t>
      </w:r>
      <w:r w:rsidRPr="00B10582">
        <w:rPr>
          <w:rFonts w:ascii="Times New Roman" w:eastAsia="Arial Unicode MS" w:hAnsi="Times New Roman" w:cs="Times New Roman"/>
          <w:sz w:val="20"/>
          <w:lang w:eastAsia="zh-CN"/>
        </w:rPr>
        <w:t xml:space="preserve">oferowanej konfiguracji. 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A14741" w:rsidRPr="00336031" w:rsidRDefault="00A14741" w:rsidP="00A14741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 w:rsidR="00A979EE"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B816D5" w:rsidRPr="00336031" w:rsidRDefault="00B816D5">
      <w:pPr>
        <w:rPr>
          <w:rFonts w:ascii="Times New Roman" w:hAnsi="Times New Roman" w:cs="Times New Roman"/>
        </w:rPr>
      </w:pPr>
    </w:p>
    <w:sectPr w:rsidR="00B816D5" w:rsidRPr="00336031" w:rsidSect="00D54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BF" w:rsidRDefault="009E47BF" w:rsidP="004260D9">
      <w:pPr>
        <w:spacing w:after="0" w:line="240" w:lineRule="auto"/>
      </w:pPr>
      <w:r>
        <w:separator/>
      </w:r>
    </w:p>
  </w:endnote>
  <w:endnote w:type="continuationSeparator" w:id="0">
    <w:p w:rsidR="009E47BF" w:rsidRDefault="009E47BF" w:rsidP="004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BF" w:rsidRDefault="009E47BF" w:rsidP="004260D9">
      <w:pPr>
        <w:spacing w:after="0" w:line="240" w:lineRule="auto"/>
      </w:pPr>
      <w:r>
        <w:separator/>
      </w:r>
    </w:p>
  </w:footnote>
  <w:footnote w:type="continuationSeparator" w:id="0">
    <w:p w:rsidR="009E47BF" w:rsidRDefault="009E47BF" w:rsidP="0042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AB" w:rsidRDefault="005D78AB">
    <w:pPr>
      <w:pStyle w:val="Nagwek"/>
    </w:pPr>
    <w:r>
      <w:t>Pakiet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0503"/>
    <w:multiLevelType w:val="hybridMultilevel"/>
    <w:tmpl w:val="053A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9B2"/>
    <w:multiLevelType w:val="hybridMultilevel"/>
    <w:tmpl w:val="C4A0B958"/>
    <w:lvl w:ilvl="0" w:tplc="FE3A9996">
      <w:start w:val="1"/>
      <w:numFmt w:val="decimal"/>
      <w:lvlText w:val="%1."/>
      <w:lvlJc w:val="left"/>
      <w:pPr>
        <w:ind w:left="360" w:hanging="360"/>
      </w:pPr>
      <w:rPr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41"/>
    <w:rsid w:val="00002DE6"/>
    <w:rsid w:val="0001162E"/>
    <w:rsid w:val="000262F4"/>
    <w:rsid w:val="00060B11"/>
    <w:rsid w:val="00071CAF"/>
    <w:rsid w:val="0007469B"/>
    <w:rsid w:val="000849E2"/>
    <w:rsid w:val="000C079C"/>
    <w:rsid w:val="000C1BC2"/>
    <w:rsid w:val="001343A0"/>
    <w:rsid w:val="0014291C"/>
    <w:rsid w:val="00183454"/>
    <w:rsid w:val="001A4420"/>
    <w:rsid w:val="001B54F0"/>
    <w:rsid w:val="001F2F3E"/>
    <w:rsid w:val="002162C8"/>
    <w:rsid w:val="00236384"/>
    <w:rsid w:val="0026048C"/>
    <w:rsid w:val="00336031"/>
    <w:rsid w:val="0035026D"/>
    <w:rsid w:val="00390B96"/>
    <w:rsid w:val="003B40F2"/>
    <w:rsid w:val="003C5A44"/>
    <w:rsid w:val="003F524D"/>
    <w:rsid w:val="00404572"/>
    <w:rsid w:val="004231E9"/>
    <w:rsid w:val="004260D9"/>
    <w:rsid w:val="00477D94"/>
    <w:rsid w:val="004A6809"/>
    <w:rsid w:val="004B3C18"/>
    <w:rsid w:val="00574C32"/>
    <w:rsid w:val="00594210"/>
    <w:rsid w:val="005A711C"/>
    <w:rsid w:val="005D78AB"/>
    <w:rsid w:val="005E05A1"/>
    <w:rsid w:val="005F43A5"/>
    <w:rsid w:val="00610BDD"/>
    <w:rsid w:val="00630144"/>
    <w:rsid w:val="00635666"/>
    <w:rsid w:val="00666C12"/>
    <w:rsid w:val="006708D0"/>
    <w:rsid w:val="00676D73"/>
    <w:rsid w:val="006A73AD"/>
    <w:rsid w:val="006A77BE"/>
    <w:rsid w:val="006C5ED1"/>
    <w:rsid w:val="006D390E"/>
    <w:rsid w:val="006F5F2E"/>
    <w:rsid w:val="007164D7"/>
    <w:rsid w:val="0072276B"/>
    <w:rsid w:val="00737BBE"/>
    <w:rsid w:val="00755E7B"/>
    <w:rsid w:val="007E01A2"/>
    <w:rsid w:val="007E5CC1"/>
    <w:rsid w:val="007F078A"/>
    <w:rsid w:val="007F28FB"/>
    <w:rsid w:val="007F2C47"/>
    <w:rsid w:val="0083000D"/>
    <w:rsid w:val="0083385D"/>
    <w:rsid w:val="00840778"/>
    <w:rsid w:val="008647F3"/>
    <w:rsid w:val="0086773F"/>
    <w:rsid w:val="008901BF"/>
    <w:rsid w:val="0089730D"/>
    <w:rsid w:val="008A4739"/>
    <w:rsid w:val="008A71F6"/>
    <w:rsid w:val="00916D8C"/>
    <w:rsid w:val="009340C9"/>
    <w:rsid w:val="0099124A"/>
    <w:rsid w:val="00996DBC"/>
    <w:rsid w:val="009E47BF"/>
    <w:rsid w:val="00A14741"/>
    <w:rsid w:val="00A64EEC"/>
    <w:rsid w:val="00A90213"/>
    <w:rsid w:val="00A979EE"/>
    <w:rsid w:val="00AC2ACF"/>
    <w:rsid w:val="00AE48F7"/>
    <w:rsid w:val="00AF68FE"/>
    <w:rsid w:val="00B10582"/>
    <w:rsid w:val="00B816D5"/>
    <w:rsid w:val="00B97C70"/>
    <w:rsid w:val="00BB6F68"/>
    <w:rsid w:val="00BD7AE2"/>
    <w:rsid w:val="00C445A7"/>
    <w:rsid w:val="00C97BCA"/>
    <w:rsid w:val="00CA1BA0"/>
    <w:rsid w:val="00CE658C"/>
    <w:rsid w:val="00D05817"/>
    <w:rsid w:val="00D13F25"/>
    <w:rsid w:val="00D36F84"/>
    <w:rsid w:val="00D54989"/>
    <w:rsid w:val="00D64943"/>
    <w:rsid w:val="00D9135C"/>
    <w:rsid w:val="00DC5901"/>
    <w:rsid w:val="00E33111"/>
    <w:rsid w:val="00E90D0B"/>
    <w:rsid w:val="00EA5934"/>
    <w:rsid w:val="00EB7303"/>
    <w:rsid w:val="00EC07FD"/>
    <w:rsid w:val="00F24138"/>
    <w:rsid w:val="00F70336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B1F0-3C97-4610-8C0C-7BF3B710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1"/>
  </w:style>
  <w:style w:type="paragraph" w:styleId="Akapitzlist">
    <w:name w:val="List Paragraph"/>
    <w:basedOn w:val="Normalny"/>
    <w:uiPriority w:val="34"/>
    <w:qFormat/>
    <w:rsid w:val="00A147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24</cp:revision>
  <dcterms:created xsi:type="dcterms:W3CDTF">2021-07-14T12:41:00Z</dcterms:created>
  <dcterms:modified xsi:type="dcterms:W3CDTF">2021-08-03T08:23:00Z</dcterms:modified>
</cp:coreProperties>
</file>