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BCB2C" w14:textId="77777777" w:rsidR="00CB6204" w:rsidRPr="00137C28" w:rsidRDefault="0030115B" w:rsidP="00CB6204">
      <w:pPr>
        <w:pStyle w:val="Nagwek4"/>
        <w:rPr>
          <w:bCs/>
          <w:i w:val="0"/>
          <w:sz w:val="22"/>
          <w:szCs w:val="22"/>
        </w:rPr>
      </w:pPr>
      <w:r w:rsidRPr="00137C28">
        <w:rPr>
          <w:bCs/>
          <w:i w:val="0"/>
          <w:sz w:val="22"/>
          <w:szCs w:val="22"/>
        </w:rPr>
        <w:t xml:space="preserve">Załącznik nr </w:t>
      </w:r>
      <w:r w:rsidR="00137C28" w:rsidRPr="00137C28">
        <w:rPr>
          <w:bCs/>
          <w:i w:val="0"/>
          <w:sz w:val="22"/>
          <w:szCs w:val="22"/>
        </w:rPr>
        <w:t>4</w:t>
      </w:r>
      <w:r w:rsidRPr="00137C28">
        <w:rPr>
          <w:bCs/>
          <w:i w:val="0"/>
          <w:sz w:val="22"/>
          <w:szCs w:val="22"/>
        </w:rPr>
        <w:t xml:space="preserve"> </w:t>
      </w:r>
      <w:r w:rsidR="00360BC3" w:rsidRPr="00137C28">
        <w:rPr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42101F84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ust. 1 pkt. 3, </w:t>
            </w:r>
            <w:r w:rsidR="00017F65">
              <w:t xml:space="preserve">4, </w:t>
            </w:r>
            <w:r w:rsidR="00137C28">
              <w:t xml:space="preserve">5, </w:t>
            </w:r>
            <w:r w:rsidR="007C32FE">
              <w:t>6</w:t>
            </w:r>
            <w:r>
              <w:t xml:space="preserve"> ustawy </w:t>
            </w:r>
            <w:r w:rsidRPr="00110593">
              <w:t xml:space="preserve">z dnia 11 września 2019 r.  Prawo zamówień publicznych </w:t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796690DB" w:rsidR="0000184A" w:rsidRPr="000719DC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F876AB" w:rsidRPr="00F876AB">
        <w:rPr>
          <w:b/>
          <w:sz w:val="22"/>
          <w:szCs w:val="22"/>
        </w:rPr>
        <w:t>Dzierżawa trzech aparatów do hemodializy oraz dostawa specjalistycznych zużywalnych materiałów technicznych i medycznych do ww. aparatów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7C32FE" w:rsidRPr="007C32FE">
        <w:rPr>
          <w:bCs/>
          <w:szCs w:val="24"/>
        </w:rPr>
        <w:t xml:space="preserve"> w oświadczeniu </w:t>
      </w:r>
      <w:r w:rsidR="00F876AB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  art. 108 ust. 1 pkt 3</w:t>
      </w:r>
      <w:r w:rsidR="00137C28">
        <w:rPr>
          <w:bCs/>
          <w:szCs w:val="24"/>
        </w:rPr>
        <w:t xml:space="preserve">, </w:t>
      </w:r>
      <w:r w:rsidR="00017F65">
        <w:rPr>
          <w:bCs/>
          <w:szCs w:val="24"/>
        </w:rPr>
        <w:t xml:space="preserve">4, </w:t>
      </w:r>
      <w:r w:rsidR="00137C28">
        <w:rPr>
          <w:bCs/>
          <w:szCs w:val="24"/>
        </w:rPr>
        <w:t>5 i</w:t>
      </w:r>
      <w:r w:rsidR="0030115B">
        <w:rPr>
          <w:bCs/>
          <w:szCs w:val="24"/>
        </w:rPr>
        <w:t xml:space="preserve"> 6</w:t>
      </w:r>
      <w:r w:rsidR="0030115B" w:rsidRPr="0030115B">
        <w:rPr>
          <w:bCs/>
          <w:szCs w:val="24"/>
        </w:rPr>
        <w:t xml:space="preserve"> ustawy Pzp</w:t>
      </w:r>
      <w:r w:rsidR="0030115B">
        <w:rPr>
          <w:bCs/>
          <w:szCs w:val="24"/>
        </w:rPr>
        <w:t xml:space="preserve">, </w:t>
      </w:r>
      <w:bookmarkStart w:id="0" w:name="_GoBack"/>
      <w:bookmarkEnd w:id="0"/>
      <w:r w:rsidR="0030115B">
        <w:rPr>
          <w:bCs/>
          <w:szCs w:val="24"/>
        </w:rPr>
        <w:t xml:space="preserve">są aktualne. </w:t>
      </w: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C32FE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A2251"/>
    <w:rsid w:val="00EB5766"/>
    <w:rsid w:val="00EC667E"/>
    <w:rsid w:val="00F0428F"/>
    <w:rsid w:val="00F46593"/>
    <w:rsid w:val="00F568D6"/>
    <w:rsid w:val="00F70072"/>
    <w:rsid w:val="00F876A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E068-8D4F-408C-AC63-459859C6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Pages>1</Pages>
  <Words>152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ZOZ Łapy</cp:lastModifiedBy>
  <cp:revision>9</cp:revision>
  <cp:lastPrinted>2010-01-07T09:39:00Z</cp:lastPrinted>
  <dcterms:created xsi:type="dcterms:W3CDTF">2021-03-01T11:44:00Z</dcterms:created>
  <dcterms:modified xsi:type="dcterms:W3CDTF">2021-08-19T12:35:00Z</dcterms:modified>
</cp:coreProperties>
</file>