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435DF884" w:rsidR="006C6F41" w:rsidRPr="000403CC" w:rsidRDefault="000403CC" w:rsidP="000403CC">
      <w:pPr>
        <w:spacing w:line="276" w:lineRule="auto"/>
        <w:jc w:val="center"/>
        <w:rPr>
          <w:b/>
          <w:sz w:val="24"/>
        </w:rPr>
      </w:pPr>
      <w:r w:rsidRPr="0096460B">
        <w:rPr>
          <w:b/>
          <w:sz w:val="24"/>
        </w:rPr>
        <w:t>„</w:t>
      </w:r>
      <w:r w:rsidR="0096460B" w:rsidRPr="0096460B">
        <w:rPr>
          <w:b/>
          <w:sz w:val="24"/>
        </w:rPr>
        <w:t xml:space="preserve">Zakup wyposażenia medycznego i niemedycznego </w:t>
      </w:r>
      <w:r w:rsidR="00F91291">
        <w:rPr>
          <w:b/>
          <w:sz w:val="24"/>
        </w:rPr>
        <w:br/>
      </w:r>
      <w:r w:rsidR="0096460B" w:rsidRPr="0096460B">
        <w:rPr>
          <w:b/>
          <w:sz w:val="24"/>
        </w:rPr>
        <w:t>na potrzeby Oddziału Chorób Wewnętrznych i Diabetologii.</w:t>
      </w:r>
      <w:r w:rsidRPr="0096460B">
        <w:rPr>
          <w:b/>
          <w:sz w:val="24"/>
        </w:rPr>
        <w:t>”</w:t>
      </w:r>
    </w:p>
    <w:p w14:paraId="2A9BF6D2" w14:textId="77777777" w:rsidR="00E30299" w:rsidRDefault="00E30299" w:rsidP="00683850">
      <w:pPr>
        <w:spacing w:line="276" w:lineRule="auto"/>
      </w:pPr>
    </w:p>
    <w:p w14:paraId="3C589800" w14:textId="68C3048D" w:rsidR="00E30299" w:rsidRDefault="007B1585" w:rsidP="007B1585">
      <w:pPr>
        <w:spacing w:line="276" w:lineRule="auto"/>
        <w:jc w:val="center"/>
      </w:pPr>
      <w:r w:rsidRPr="007B1585">
        <w:t xml:space="preserve">Niniejsze ogłoszenie w witrynie TED: </w:t>
      </w:r>
      <w:r>
        <w:br/>
      </w:r>
      <w:hyperlink r:id="rId8" w:history="1">
        <w:r w:rsidRPr="00941A2E">
          <w:rPr>
            <w:rStyle w:val="Hipercze"/>
          </w:rPr>
          <w:t>https://ted.europa.eu/udl?uri=TED:NOTICE:406367-2021:TEXT:PL:HTML</w:t>
        </w:r>
      </w:hyperlink>
    </w:p>
    <w:p w14:paraId="6CFE7BFF" w14:textId="77777777" w:rsidR="007B1585" w:rsidRPr="00AC07F3" w:rsidRDefault="007B1585" w:rsidP="007B1585">
      <w:pPr>
        <w:spacing w:line="276" w:lineRule="auto"/>
        <w:jc w:val="center"/>
      </w:pPr>
      <w:r w:rsidRPr="007B1585">
        <w:t>2021/S 153-406367</w:t>
      </w:r>
    </w:p>
    <w:p w14:paraId="33F20425" w14:textId="77777777" w:rsidR="007B1585" w:rsidRDefault="007B1585" w:rsidP="007B1585">
      <w:pPr>
        <w:spacing w:line="276" w:lineRule="auto"/>
        <w:jc w:val="center"/>
      </w:pPr>
    </w:p>
    <w:p w14:paraId="2DCC1D4E" w14:textId="0A77EA5D" w:rsidR="00E30299" w:rsidRDefault="00E30299" w:rsidP="00683850">
      <w:pPr>
        <w:spacing w:line="276" w:lineRule="auto"/>
        <w:jc w:val="center"/>
      </w:pPr>
      <w:r w:rsidRPr="00E31DEA">
        <w:t>(</w:t>
      </w:r>
      <w:r w:rsidRPr="005A2CEB">
        <w:t>Znak postępowania: ZP/</w:t>
      </w:r>
      <w:r w:rsidR="0096460B" w:rsidRPr="005A2CEB">
        <w:t>2</w:t>
      </w:r>
      <w:r w:rsidR="00166B18">
        <w:t>3</w:t>
      </w:r>
      <w:r w:rsidRPr="005A2CEB">
        <w:t>/202</w:t>
      </w:r>
      <w:r w:rsidR="00A33BCB" w:rsidRPr="005A2CEB">
        <w:t>1</w:t>
      </w:r>
      <w:r w:rsidR="005C5D86" w:rsidRPr="005A2CEB">
        <w:t>/PN</w:t>
      </w:r>
      <w:r w:rsidRPr="005A2CEB">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14C9A490" w:rsidR="0049576F" w:rsidRDefault="00E30299" w:rsidP="00683850">
      <w:pPr>
        <w:spacing w:line="276" w:lineRule="auto"/>
        <w:jc w:val="center"/>
      </w:pPr>
      <w:r w:rsidRPr="008B6224">
        <w:t xml:space="preserve">Łapy, dnia </w:t>
      </w:r>
      <w:r w:rsidR="008B6224" w:rsidRPr="008B6224">
        <w:t>10</w:t>
      </w:r>
      <w:r w:rsidR="000F6120" w:rsidRPr="008B6224">
        <w:t>.0</w:t>
      </w:r>
      <w:r w:rsidR="008B6224" w:rsidRPr="008B6224">
        <w:t>8</w:t>
      </w:r>
      <w:r w:rsidRPr="008B6224">
        <w:t>.202</w:t>
      </w:r>
      <w:r w:rsidR="00A33BCB" w:rsidRPr="008B6224">
        <w:t>1</w:t>
      </w:r>
      <w:r w:rsidRPr="008B6224">
        <w:t xml:space="preserve">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9" w:history="1">
        <w:r w:rsidRPr="00507DB8">
          <w:rPr>
            <w:rStyle w:val="Hipercze"/>
            <w:rFonts w:eastAsiaTheme="minorHAnsi" w:cs="Calibri"/>
          </w:rPr>
          <w:t>www.szpitallapy.pl</w:t>
        </w:r>
      </w:hyperlink>
      <w:r>
        <w:rPr>
          <w:rFonts w:eastAsiaTheme="minorHAnsi" w:cs="Calibri"/>
        </w:rPr>
        <w:t xml:space="preserve"> </w:t>
      </w:r>
    </w:p>
    <w:p w14:paraId="4A0E0E6A"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10" w:history="1">
        <w:r w:rsidRPr="00507DB8">
          <w:rPr>
            <w:rStyle w:val="Hipercze"/>
            <w:rFonts w:eastAsiaTheme="minorHAnsi" w:cs="Calibri"/>
          </w:rPr>
          <w:t>www.szpitallapy.pl</w:t>
        </w:r>
      </w:hyperlink>
      <w:r>
        <w:rPr>
          <w:rFonts w:eastAsiaTheme="minorHAnsi" w:cs="Calibri"/>
        </w:rPr>
        <w:t xml:space="preserve"> </w:t>
      </w:r>
    </w:p>
    <w:p w14:paraId="184BD6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1" w:history="1">
        <w:r w:rsidRPr="00507DB8">
          <w:rPr>
            <w:rStyle w:val="Hipercze"/>
            <w:rFonts w:eastAsiaTheme="minorHAnsi" w:cs="Calibri"/>
          </w:rPr>
          <w:t>www.szpitallapy.pl</w:t>
        </w:r>
      </w:hyperlink>
      <w:r>
        <w:rPr>
          <w:rFonts w:eastAsiaTheme="minorHAnsi" w:cs="Calibri"/>
        </w:rPr>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4AC5F544"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A63201">
      <w:pPr>
        <w:spacing w:after="120" w:line="276" w:lineRule="auto"/>
        <w:jc w:val="both"/>
      </w:pPr>
      <w:r>
        <w:t>Użyte w niniejszej S</w:t>
      </w:r>
      <w:r w:rsidR="00E30299" w:rsidRPr="00AC07F3">
        <w:t xml:space="preserve">WZ (oraz w załącznikach) terminy mają następujące znaczenie: </w:t>
      </w:r>
    </w:p>
    <w:p w14:paraId="41FEABBE" w14:textId="3EC0917B" w:rsidR="00E30299" w:rsidRPr="00AC07F3" w:rsidRDefault="00E30299" w:rsidP="00A63201">
      <w:pPr>
        <w:spacing w:after="12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2021 r. </w:t>
      </w:r>
      <w:r w:rsidR="00FB0D0B">
        <w:br/>
        <w:t>poz. 1129 ze zm.),</w:t>
      </w:r>
    </w:p>
    <w:p w14:paraId="620F6652" w14:textId="77777777" w:rsidR="00E30299" w:rsidRPr="00AC07F3" w:rsidRDefault="00E30299" w:rsidP="00A63201">
      <w:pPr>
        <w:spacing w:after="120" w:line="276" w:lineRule="auto"/>
        <w:jc w:val="both"/>
      </w:pPr>
      <w:r>
        <w:t>2) „S</w:t>
      </w:r>
      <w:r w:rsidRPr="00AC07F3">
        <w:t xml:space="preserve">WZ” – niniejsza Specyfikacja Warunków Zamówienia, </w:t>
      </w:r>
    </w:p>
    <w:p w14:paraId="03D550E1" w14:textId="77777777" w:rsidR="00E30299" w:rsidRPr="00AC07F3" w:rsidRDefault="00E30299" w:rsidP="00A63201">
      <w:pPr>
        <w:spacing w:after="12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A63201">
      <w:pPr>
        <w:spacing w:after="12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0F6F0555" w:rsidR="00E30299" w:rsidRPr="00AC07F3" w:rsidRDefault="00E30299" w:rsidP="00683850">
      <w:pPr>
        <w:spacing w:line="276" w:lineRule="auto"/>
        <w:jc w:val="both"/>
      </w:pPr>
      <w:r w:rsidRPr="005009EE">
        <w:rPr>
          <w:rStyle w:val="Nagwek2Znak"/>
          <w:rFonts w:eastAsia="Calibri"/>
        </w:rPr>
        <w:t>2.1.</w:t>
      </w:r>
      <w:r w:rsidRPr="005009EE">
        <w:t xml:space="preserve"> Postępowanie oznaczone </w:t>
      </w:r>
      <w:r w:rsidRPr="005A2CEB">
        <w:t xml:space="preserve">jest znakiem: </w:t>
      </w:r>
      <w:r w:rsidRPr="005A2CEB">
        <w:rPr>
          <w:b/>
        </w:rPr>
        <w:t>ZP/</w:t>
      </w:r>
      <w:r w:rsidR="0096460B" w:rsidRPr="005A2CEB">
        <w:rPr>
          <w:b/>
        </w:rPr>
        <w:t>2</w:t>
      </w:r>
      <w:r w:rsidR="00166B18">
        <w:rPr>
          <w:b/>
        </w:rPr>
        <w:t>3</w:t>
      </w:r>
      <w:r w:rsidRPr="005A2CEB">
        <w:rPr>
          <w:b/>
        </w:rPr>
        <w:t>/202</w:t>
      </w:r>
      <w:r w:rsidR="0072156B" w:rsidRPr="005A2CEB">
        <w:rPr>
          <w:b/>
        </w:rPr>
        <w:t>1</w:t>
      </w:r>
      <w:r w:rsidR="000403CC" w:rsidRPr="005A2CEB">
        <w:rPr>
          <w:b/>
        </w:rPr>
        <w:t>/</w:t>
      </w:r>
      <w:r w:rsidR="006A5E66" w:rsidRPr="005A2CEB">
        <w:rPr>
          <w:b/>
        </w:rPr>
        <w:t>PN</w:t>
      </w:r>
      <w:r w:rsidR="00133552" w:rsidRPr="005A2CEB">
        <w:t>.</w:t>
      </w:r>
      <w:r w:rsidR="00133552" w:rsidRPr="005009EE">
        <w:t xml:space="preserve"> </w:t>
      </w:r>
      <w:r w:rsidRPr="005009EE">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0582D80D"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96460B" w:rsidRPr="0096460B">
        <w:rPr>
          <w:rFonts w:eastAsiaTheme="minorHAnsi" w:cs="Calibri"/>
          <w:b/>
        </w:rPr>
        <w:t>Zakup wyposażenia medycznego i niemedycznego na potrzeby Oddziału Cho</w:t>
      </w:r>
      <w:r w:rsidR="0096460B">
        <w:rPr>
          <w:rFonts w:eastAsiaTheme="minorHAnsi" w:cs="Calibri"/>
          <w:b/>
        </w:rPr>
        <w:t>rób Wewnętrznych i Diabetologii”.</w:t>
      </w:r>
    </w:p>
    <w:p w14:paraId="16908E44" w14:textId="40C6B5F5" w:rsidR="00133552" w:rsidRDefault="00E24E79" w:rsidP="0096460B">
      <w:pPr>
        <w:autoSpaceDE w:val="0"/>
        <w:autoSpaceDN w:val="0"/>
        <w:adjustRightInd w:val="0"/>
        <w:spacing w:after="0" w:line="276" w:lineRule="auto"/>
        <w:jc w:val="both"/>
      </w:pPr>
      <w:r>
        <w:rPr>
          <w:rStyle w:val="Nagwek2Znak"/>
          <w:rFonts w:eastAsia="Calibri"/>
          <w:lang w:val="pl-PL"/>
        </w:rPr>
        <w:lastRenderedPageBreak/>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xml:space="preserve">, </w:t>
      </w:r>
      <w:r w:rsidR="00415F5A">
        <w:rPr>
          <w:rFonts w:eastAsiaTheme="minorHAnsi" w:cs="Calibri"/>
        </w:rPr>
        <w:t xml:space="preserve">w opisie przedmiotu zamówienia stanowiącym </w:t>
      </w:r>
      <w:r w:rsidR="00415F5A" w:rsidRPr="00415F5A">
        <w:rPr>
          <w:rFonts w:eastAsiaTheme="minorHAnsi" w:cs="Calibri"/>
          <w:b/>
        </w:rPr>
        <w:t xml:space="preserve">załącznik nr 8 </w:t>
      </w:r>
      <w:r w:rsidR="00415F5A">
        <w:rPr>
          <w:rFonts w:eastAsiaTheme="minorHAnsi" w:cs="Calibri"/>
          <w:b/>
        </w:rPr>
        <w:br/>
      </w:r>
      <w:r w:rsidR="00415F5A" w:rsidRPr="00415F5A">
        <w:rPr>
          <w:rFonts w:eastAsiaTheme="minorHAnsi" w:cs="Calibri"/>
          <w:b/>
        </w:rPr>
        <w:t>do SWZ</w:t>
      </w:r>
      <w:r w:rsidR="00415F5A">
        <w:rPr>
          <w:rFonts w:eastAsiaTheme="minorHAnsi" w:cs="Calibri"/>
        </w:rPr>
        <w:t xml:space="preserve">, </w:t>
      </w:r>
      <w:r w:rsidR="006A5E66" w:rsidRPr="003B3F14">
        <w:rPr>
          <w:rFonts w:eastAsiaTheme="minorHAnsi" w:cs="Calibri"/>
        </w:rPr>
        <w:t>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133552" w:rsidRPr="00133552">
        <w:rPr>
          <w:b/>
        </w:rPr>
        <w:t>z</w:t>
      </w:r>
      <w:r w:rsidR="005E504C">
        <w:rPr>
          <w:b/>
        </w:rPr>
        <w:t xml:space="preserve"> </w:t>
      </w:r>
      <w:r w:rsidR="00415F5A">
        <w:rPr>
          <w:b/>
        </w:rPr>
        <w:t>2</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463D5F" w:rsidRDefault="00A22BF4" w:rsidP="0049215E">
      <w:pPr>
        <w:autoSpaceDE w:val="0"/>
        <w:autoSpaceDN w:val="0"/>
        <w:adjustRightInd w:val="0"/>
        <w:spacing w:after="0" w:line="276" w:lineRule="auto"/>
        <w:rPr>
          <w:rFonts w:asciiTheme="minorHAnsi" w:eastAsiaTheme="minorHAnsi" w:hAnsiTheme="minorHAnsi" w:cstheme="minorHAnsi"/>
        </w:rPr>
      </w:pPr>
      <w:r w:rsidRPr="00463D5F">
        <w:rPr>
          <w:rFonts w:asciiTheme="minorHAnsi" w:eastAsiaTheme="minorHAnsi" w:hAnsiTheme="minorHAnsi" w:cstheme="minorHAnsi"/>
        </w:rPr>
        <w:t>Główny kod:</w:t>
      </w:r>
    </w:p>
    <w:p w14:paraId="29CA41F0" w14:textId="77777777" w:rsidR="00F91291" w:rsidRPr="00463D5F" w:rsidRDefault="00F91291" w:rsidP="00F91291">
      <w:pPr>
        <w:autoSpaceDE w:val="0"/>
        <w:autoSpaceDN w:val="0"/>
        <w:adjustRightInd w:val="0"/>
        <w:spacing w:after="0" w:line="276" w:lineRule="auto"/>
        <w:rPr>
          <w:rFonts w:asciiTheme="minorHAnsi" w:eastAsiaTheme="minorHAnsi" w:hAnsiTheme="minorHAnsi" w:cstheme="minorHAnsi"/>
          <w:b/>
        </w:rPr>
      </w:pPr>
    </w:p>
    <w:p w14:paraId="4231D4FB" w14:textId="6CECA912" w:rsidR="00E31DEA" w:rsidRDefault="00DF57B7" w:rsidP="00DF57B7">
      <w:pPr>
        <w:autoSpaceDE w:val="0"/>
        <w:autoSpaceDN w:val="0"/>
        <w:adjustRightInd w:val="0"/>
        <w:spacing w:after="0" w:line="276" w:lineRule="auto"/>
        <w:rPr>
          <w:rFonts w:asciiTheme="minorHAnsi" w:eastAsiaTheme="minorHAnsi" w:hAnsiTheme="minorHAnsi" w:cstheme="minorHAnsi"/>
          <w:b/>
        </w:rPr>
      </w:pPr>
      <w:r w:rsidRPr="00DF57B7">
        <w:rPr>
          <w:rFonts w:asciiTheme="minorHAnsi" w:eastAsiaTheme="minorHAnsi" w:hAnsiTheme="minorHAnsi" w:cstheme="minorHAnsi"/>
          <w:b/>
        </w:rPr>
        <w:t>33000000-0</w:t>
      </w:r>
      <w:r w:rsidR="007327D2" w:rsidRPr="00463D5F">
        <w:rPr>
          <w:rFonts w:asciiTheme="minorHAnsi" w:eastAsiaTheme="minorHAnsi" w:hAnsiTheme="minorHAnsi" w:cstheme="minorHAnsi"/>
          <w:b/>
        </w:rPr>
        <w:t xml:space="preserve"> – </w:t>
      </w:r>
      <w:r w:rsidR="00F91291" w:rsidRPr="00463D5F">
        <w:rPr>
          <w:rFonts w:asciiTheme="minorHAnsi" w:eastAsiaTheme="minorHAnsi" w:hAnsiTheme="minorHAnsi" w:cstheme="minorHAnsi"/>
          <w:b/>
        </w:rPr>
        <w:t>u</w:t>
      </w:r>
      <w:r w:rsidRPr="00DF57B7">
        <w:rPr>
          <w:rFonts w:asciiTheme="minorHAnsi" w:eastAsiaTheme="minorHAnsi" w:hAnsiTheme="minorHAnsi" w:cstheme="minorHAnsi"/>
          <w:b/>
        </w:rPr>
        <w:t>rządzenia medyczne, farmaceutyki i produkty do pielęgnacji ciała</w:t>
      </w:r>
    </w:p>
    <w:p w14:paraId="02339B8C" w14:textId="77777777" w:rsidR="007327D2" w:rsidRDefault="007327D2" w:rsidP="007327D2">
      <w:pPr>
        <w:autoSpaceDE w:val="0"/>
        <w:autoSpaceDN w:val="0"/>
        <w:adjustRightInd w:val="0"/>
        <w:spacing w:after="0" w:line="276" w:lineRule="auto"/>
        <w:rPr>
          <w:rFonts w:asciiTheme="minorHAnsi" w:eastAsiaTheme="minorHAnsi" w:hAnsiTheme="minorHAnsi" w:cstheme="minorHAnsi"/>
          <w:b/>
        </w:rPr>
      </w:pPr>
    </w:p>
    <w:p w14:paraId="71F495CC" w14:textId="3218F31E" w:rsidR="007327D2" w:rsidRPr="007327D2" w:rsidRDefault="007327D2" w:rsidP="007327D2">
      <w:pPr>
        <w:autoSpaceDE w:val="0"/>
        <w:autoSpaceDN w:val="0"/>
        <w:adjustRightInd w:val="0"/>
        <w:spacing w:after="0" w:line="276" w:lineRule="auto"/>
        <w:rPr>
          <w:rFonts w:asciiTheme="minorHAnsi" w:eastAsiaTheme="minorHAnsi" w:hAnsiTheme="minorHAnsi" w:cstheme="minorHAnsi"/>
        </w:rPr>
      </w:pPr>
      <w:r>
        <w:rPr>
          <w:rFonts w:asciiTheme="minorHAnsi" w:eastAsiaTheme="minorHAnsi" w:hAnsiTheme="minorHAnsi" w:cstheme="minorHAnsi"/>
        </w:rPr>
        <w:t>Pozostałe kody:</w:t>
      </w:r>
    </w:p>
    <w:p w14:paraId="0713C470" w14:textId="6DE61D1C" w:rsidR="00F91291" w:rsidRDefault="00F91291" w:rsidP="00F91291">
      <w:pPr>
        <w:autoSpaceDE w:val="0"/>
        <w:autoSpaceDN w:val="0"/>
        <w:adjustRightInd w:val="0"/>
        <w:spacing w:after="0" w:line="276" w:lineRule="auto"/>
        <w:rPr>
          <w:rFonts w:asciiTheme="minorHAnsi" w:eastAsiaTheme="minorHAnsi" w:hAnsiTheme="minorHAnsi" w:cstheme="minorHAnsi"/>
          <w:b/>
        </w:rPr>
      </w:pPr>
      <w:r w:rsidRPr="00F91291">
        <w:rPr>
          <w:rFonts w:asciiTheme="minorHAnsi" w:eastAsiaTheme="minorHAnsi" w:hAnsiTheme="minorHAnsi" w:cstheme="minorHAnsi"/>
          <w:b/>
        </w:rPr>
        <w:t>33192100-3</w:t>
      </w:r>
      <w:r>
        <w:rPr>
          <w:rFonts w:asciiTheme="minorHAnsi" w:eastAsiaTheme="minorHAnsi" w:hAnsiTheme="minorHAnsi" w:cstheme="minorHAnsi"/>
          <w:b/>
        </w:rPr>
        <w:t xml:space="preserve"> - ł</w:t>
      </w:r>
      <w:r w:rsidRPr="00F91291">
        <w:rPr>
          <w:rFonts w:asciiTheme="minorHAnsi" w:eastAsiaTheme="minorHAnsi" w:hAnsiTheme="minorHAnsi" w:cstheme="minorHAnsi"/>
          <w:b/>
        </w:rPr>
        <w:t>óżka do użytku medycznego</w:t>
      </w:r>
    </w:p>
    <w:p w14:paraId="13E3D70A" w14:textId="1D7022D2" w:rsidR="007327D2" w:rsidRDefault="007327D2" w:rsidP="007327D2">
      <w:pPr>
        <w:autoSpaceDE w:val="0"/>
        <w:autoSpaceDN w:val="0"/>
        <w:adjustRightInd w:val="0"/>
        <w:spacing w:after="0" w:line="276" w:lineRule="auto"/>
        <w:rPr>
          <w:rFonts w:asciiTheme="minorHAnsi" w:eastAsiaTheme="minorHAnsi" w:hAnsiTheme="minorHAnsi" w:cstheme="minorHAnsi"/>
          <w:b/>
        </w:rPr>
      </w:pPr>
      <w:r w:rsidRPr="007327D2">
        <w:rPr>
          <w:rFonts w:asciiTheme="minorHAnsi" w:eastAsiaTheme="minorHAnsi" w:hAnsiTheme="minorHAnsi" w:cstheme="minorHAnsi"/>
          <w:b/>
        </w:rPr>
        <w:t>39150000-8</w:t>
      </w:r>
      <w:r>
        <w:rPr>
          <w:rFonts w:asciiTheme="minorHAnsi" w:eastAsiaTheme="minorHAnsi" w:hAnsiTheme="minorHAnsi" w:cstheme="minorHAnsi"/>
          <w:b/>
        </w:rPr>
        <w:t xml:space="preserve"> – r</w:t>
      </w:r>
      <w:r w:rsidRPr="007327D2">
        <w:rPr>
          <w:rFonts w:asciiTheme="minorHAnsi" w:eastAsiaTheme="minorHAnsi" w:hAnsiTheme="minorHAnsi" w:cstheme="minorHAnsi"/>
          <w:b/>
        </w:rPr>
        <w:t>óżne meble i wyposażenie</w:t>
      </w:r>
    </w:p>
    <w:p w14:paraId="2FF7BD19" w14:textId="1C7E85DC" w:rsidR="00F91291" w:rsidRDefault="00F91291" w:rsidP="00F91291">
      <w:pPr>
        <w:autoSpaceDE w:val="0"/>
        <w:autoSpaceDN w:val="0"/>
        <w:adjustRightInd w:val="0"/>
        <w:spacing w:after="0" w:line="276" w:lineRule="auto"/>
        <w:rPr>
          <w:rFonts w:asciiTheme="minorHAnsi" w:eastAsiaTheme="minorHAnsi" w:hAnsiTheme="minorHAnsi" w:cstheme="minorHAnsi"/>
          <w:b/>
        </w:rPr>
      </w:pPr>
      <w:r w:rsidRPr="00F91291">
        <w:rPr>
          <w:rFonts w:asciiTheme="minorHAnsi" w:eastAsiaTheme="minorHAnsi" w:hAnsiTheme="minorHAnsi" w:cstheme="minorHAnsi"/>
          <w:b/>
        </w:rPr>
        <w:t>33192300-5</w:t>
      </w:r>
      <w:r>
        <w:rPr>
          <w:rFonts w:asciiTheme="minorHAnsi" w:eastAsiaTheme="minorHAnsi" w:hAnsiTheme="minorHAnsi" w:cstheme="minorHAnsi"/>
          <w:b/>
        </w:rPr>
        <w:t xml:space="preserve"> - m</w:t>
      </w:r>
      <w:r w:rsidRPr="00F91291">
        <w:rPr>
          <w:rFonts w:asciiTheme="minorHAnsi" w:eastAsiaTheme="minorHAnsi" w:hAnsiTheme="minorHAnsi" w:cstheme="minorHAnsi"/>
          <w:b/>
        </w:rPr>
        <w:t>eble medyczne, z wyjątkiem łóżek i stołów</w:t>
      </w:r>
    </w:p>
    <w:p w14:paraId="3CE20BD5" w14:textId="77777777" w:rsidR="00F91291" w:rsidRDefault="00F91291" w:rsidP="00F91291">
      <w:pPr>
        <w:autoSpaceDE w:val="0"/>
        <w:autoSpaceDN w:val="0"/>
        <w:adjustRightInd w:val="0"/>
        <w:spacing w:after="0" w:line="276" w:lineRule="auto"/>
        <w:rPr>
          <w:rFonts w:asciiTheme="minorHAnsi" w:eastAsiaTheme="minorHAnsi" w:hAnsiTheme="minorHAnsi" w:cstheme="minorHAnsi"/>
          <w:b/>
        </w:rPr>
      </w:pPr>
    </w:p>
    <w:p w14:paraId="29128C6B" w14:textId="3400D2DF" w:rsidR="0049576F" w:rsidRPr="00391648" w:rsidRDefault="00E24E79" w:rsidP="00463D5F">
      <w:pPr>
        <w:autoSpaceDE w:val="0"/>
        <w:autoSpaceDN w:val="0"/>
        <w:adjustRightInd w:val="0"/>
        <w:spacing w:after="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48CDD002" w14:textId="71958440" w:rsidR="000534E3" w:rsidRPr="002809D1" w:rsidRDefault="00E24E79" w:rsidP="00415F5A">
      <w:pPr>
        <w:spacing w:line="276" w:lineRule="auto"/>
        <w:jc w:val="both"/>
        <w:rPr>
          <w:rFonts w:asciiTheme="minorHAnsi" w:hAnsiTheme="minorHAnsi" w:cstheme="minorHAnsi"/>
        </w:rPr>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0534E3"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77777777"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Pzp.,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lastRenderedPageBreak/>
        <w:t>i systemy odniesienia, o których mowa w art. 99 ust. 1-3 ustawy Pzp., należy rozumieć je jako przykładowe.</w:t>
      </w:r>
    </w:p>
    <w:p w14:paraId="6F18E74A"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6D331C24"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obowiązany </w:t>
      </w:r>
      <w:r w:rsidR="00B76362">
        <w:rPr>
          <w:rFonts w:eastAsiaTheme="minorHAnsi" w:cs="Calibri"/>
        </w:rPr>
        <w:t xml:space="preserve">realizować przedmiot zamówienia </w:t>
      </w:r>
      <w:r w:rsidR="005A66D6">
        <w:rPr>
          <w:rFonts w:eastAsiaTheme="minorHAnsi" w:cs="Calibri"/>
          <w:b/>
        </w:rPr>
        <w:t xml:space="preserve">w terminie </w:t>
      </w:r>
      <w:r w:rsidR="00415F5A" w:rsidRPr="00415F5A">
        <w:rPr>
          <w:rFonts w:eastAsiaTheme="minorHAnsi" w:cs="Calibri"/>
          <w:b/>
        </w:rPr>
        <w:t>do dnia 10.11.2021 r</w:t>
      </w:r>
      <w:r w:rsidR="00D82B89" w:rsidRPr="00415F5A">
        <w:rPr>
          <w:rFonts w:eastAsiaTheme="minorHAnsi" w:cs="Calibri"/>
          <w:b/>
        </w:rPr>
        <w:t>.</w:t>
      </w:r>
    </w:p>
    <w:p w14:paraId="08D57230"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7F8A5581"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78FF2D4C"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079AB2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2"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r w:rsidRPr="00A80D42">
        <w:rPr>
          <w:rFonts w:asciiTheme="minorHAnsi" w:eastAsiaTheme="minorHAnsi" w:hAnsiTheme="minorHAnsi" w:cstheme="minorHAnsi"/>
        </w:rPr>
        <w:t xml:space="preserve">ePUAPu </w:t>
      </w:r>
      <w:hyperlink r:id="rId13"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ePUAP: </w:t>
      </w:r>
      <w:r w:rsidR="000F35B2" w:rsidRPr="00CD301E">
        <w:rPr>
          <w:rFonts w:eastAsia="Times New Roman"/>
          <w:b/>
          <w:u w:val="single"/>
        </w:rPr>
        <w:t>/SPZOZLapy/SkrytkaESP</w:t>
      </w:r>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06A6E7D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C189DE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4"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oraz Regulaminie ePUAP.</w:t>
      </w:r>
    </w:p>
    <w:p w14:paraId="676FC59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45FB5385"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55BFFB38"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41156E6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ePUAP oraz udostępnionego przez miniPortal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6E3873A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06BA9808" w14:textId="77777777"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6"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3F6718D6"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7130B0D7"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73FD25E8"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7"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1A43495"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23822959" w14:textId="3D1875F0" w:rsidR="00186024" w:rsidRPr="00166B18"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dniem </w:t>
      </w:r>
      <w:r w:rsidR="00B34B17" w:rsidRPr="00973DB4">
        <w:rPr>
          <w:rFonts w:asciiTheme="minorHAnsi" w:hAnsiTheme="minorHAnsi" w:cstheme="minorHAnsi"/>
          <w:color w:val="auto"/>
          <w:sz w:val="22"/>
          <w:szCs w:val="22"/>
        </w:rPr>
        <w:t xml:space="preserve">terminu </w:t>
      </w:r>
      <w:r w:rsidR="00B34B17" w:rsidRPr="00166B18">
        <w:rPr>
          <w:rFonts w:asciiTheme="minorHAnsi" w:hAnsiTheme="minorHAnsi" w:cstheme="minorHAnsi"/>
          <w:color w:val="auto"/>
          <w:sz w:val="22"/>
          <w:szCs w:val="22"/>
        </w:rPr>
        <w:t>związania ofertą jest dzień, w którym upływa termin składania ofert. Wykonawca jest związany ofertą</w:t>
      </w:r>
      <w:r w:rsidR="00C903DC" w:rsidRPr="00166B18">
        <w:rPr>
          <w:rFonts w:asciiTheme="minorHAnsi" w:hAnsiTheme="minorHAnsi" w:cstheme="minorHAnsi"/>
          <w:color w:val="auto"/>
          <w:sz w:val="22"/>
          <w:szCs w:val="22"/>
        </w:rPr>
        <w:t xml:space="preserve"> </w:t>
      </w:r>
      <w:r w:rsidR="00C903DC" w:rsidRPr="00166B18">
        <w:rPr>
          <w:rFonts w:asciiTheme="minorHAnsi" w:hAnsiTheme="minorHAnsi" w:cstheme="minorHAnsi"/>
          <w:b/>
          <w:color w:val="auto"/>
          <w:sz w:val="22"/>
          <w:szCs w:val="22"/>
          <w:u w:val="single"/>
        </w:rPr>
        <w:t xml:space="preserve">do dnia </w:t>
      </w:r>
      <w:r w:rsidR="00166B18" w:rsidRPr="00166B18">
        <w:rPr>
          <w:rFonts w:asciiTheme="minorHAnsi" w:hAnsiTheme="minorHAnsi" w:cstheme="minorHAnsi"/>
          <w:b/>
          <w:color w:val="auto"/>
          <w:sz w:val="22"/>
          <w:szCs w:val="22"/>
          <w:u w:val="single"/>
        </w:rPr>
        <w:t>7</w:t>
      </w:r>
      <w:r w:rsidR="009E49FA" w:rsidRPr="00166B18">
        <w:rPr>
          <w:rFonts w:asciiTheme="minorHAnsi" w:hAnsiTheme="minorHAnsi" w:cstheme="minorHAnsi"/>
          <w:b/>
          <w:color w:val="auto"/>
          <w:sz w:val="22"/>
          <w:szCs w:val="22"/>
          <w:u w:val="single"/>
        </w:rPr>
        <w:t>.</w:t>
      </w:r>
      <w:r w:rsidR="004729A5" w:rsidRPr="00166B18">
        <w:rPr>
          <w:rFonts w:asciiTheme="minorHAnsi" w:hAnsiTheme="minorHAnsi" w:cstheme="minorHAnsi"/>
          <w:b/>
          <w:color w:val="auto"/>
          <w:sz w:val="22"/>
          <w:szCs w:val="22"/>
          <w:u w:val="single"/>
        </w:rPr>
        <w:t>1</w:t>
      </w:r>
      <w:r w:rsidR="009E49FA" w:rsidRPr="00166B18">
        <w:rPr>
          <w:rFonts w:asciiTheme="minorHAnsi" w:hAnsiTheme="minorHAnsi" w:cstheme="minorHAnsi"/>
          <w:b/>
          <w:color w:val="auto"/>
          <w:sz w:val="22"/>
          <w:szCs w:val="22"/>
          <w:u w:val="single"/>
        </w:rPr>
        <w:t>2</w:t>
      </w:r>
      <w:r w:rsidR="00C903DC" w:rsidRPr="00166B18">
        <w:rPr>
          <w:rFonts w:asciiTheme="minorHAnsi" w:hAnsiTheme="minorHAnsi" w:cstheme="minorHAnsi"/>
          <w:b/>
          <w:color w:val="auto"/>
          <w:sz w:val="22"/>
          <w:szCs w:val="22"/>
          <w:u w:val="single"/>
        </w:rPr>
        <w:t>.</w:t>
      </w:r>
      <w:r w:rsidRPr="00166B18">
        <w:rPr>
          <w:rFonts w:asciiTheme="minorHAnsi" w:hAnsiTheme="minorHAnsi" w:cstheme="minorHAnsi"/>
          <w:b/>
          <w:color w:val="auto"/>
          <w:sz w:val="22"/>
          <w:szCs w:val="22"/>
          <w:u w:val="single"/>
        </w:rPr>
        <w:t>2021 r.</w:t>
      </w:r>
    </w:p>
    <w:p w14:paraId="5379006A" w14:textId="77777777" w:rsidR="00C455A7" w:rsidRPr="00C455A7" w:rsidRDefault="00C455A7" w:rsidP="00C455A7">
      <w:pPr>
        <w:jc w:val="both"/>
      </w:pPr>
      <w:r w:rsidRPr="00166B18">
        <w:rPr>
          <w:rStyle w:val="Nagwek2Znak"/>
          <w:rFonts w:asciiTheme="minorHAnsi" w:eastAsia="Calibri" w:hAnsiTheme="minorHAnsi" w:cstheme="minorHAnsi"/>
          <w:lang w:val="pl-PL"/>
        </w:rPr>
        <w:t>8</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rPr>
          <w:rFonts w:asciiTheme="minorHAnsi" w:hAnsiTheme="minorHAnsi" w:cstheme="minorHAnsi"/>
        </w:rPr>
        <w:t>W przypadku, gdy wybór najkorzystniejszej oferty nie nastąpi przed upływem terminu związania ofertą określonego w dokumentach zamówienia, Zamawiający przed upływem terminu związania ofertą zwraca się jednokrotnie do Wykonawców o wyrażenie</w:t>
      </w:r>
      <w:r>
        <w:rPr>
          <w:rFonts w:asciiTheme="minorHAnsi" w:hAnsiTheme="minorHAnsi" w:cstheme="minorHAnsi"/>
        </w:rPr>
        <w:t xml:space="preserve"> zgody na przedłużenie tego terminu </w:t>
      </w:r>
      <w:r>
        <w:rPr>
          <w:rFonts w:asciiTheme="minorHAnsi" w:hAnsiTheme="minorHAnsi" w:cstheme="minorHAnsi"/>
        </w:rPr>
        <w:br/>
        <w:t>o wskazywany przez niego okres, nie dłuższy niż 60 dni, zgodnie z art. 200 ust. 3 ustawy.</w:t>
      </w:r>
    </w:p>
    <w:p w14:paraId="6411CE7A"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1A2B14B6"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01C63D4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2D2A4269" w14:textId="2EEE1753"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0534E3">
        <w:t xml:space="preserve">owanym </w:t>
      </w:r>
      <w:r w:rsidR="00690F8F">
        <w:t>podpisem elektronicznym</w:t>
      </w:r>
      <w:r w:rsidR="00DB23AD">
        <w:t>)</w:t>
      </w:r>
      <w:r w:rsidR="00690F8F">
        <w:t>.</w:t>
      </w:r>
    </w:p>
    <w:p w14:paraId="494279A8"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14:paraId="164205C4" w14:textId="77777777" w:rsidR="00470DA4" w:rsidRDefault="00470DA4" w:rsidP="00683850">
      <w:pPr>
        <w:spacing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pzp. </w:t>
      </w:r>
    </w:p>
    <w:p w14:paraId="7DE3DA9C" w14:textId="77777777"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14:paraId="29468B88" w14:textId="269ABEB9"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t>u</w:t>
      </w:r>
      <w:r>
        <w:t xml:space="preserve"> JEDZ</w:t>
      </w:r>
      <w:r w:rsidR="008C6445">
        <w:t>,</w:t>
      </w:r>
      <w:r>
        <w:t xml:space="preserve"> stanowiący</w:t>
      </w:r>
      <w:r w:rsidR="008C6445">
        <w:t>m</w:t>
      </w:r>
      <w:r>
        <w:t xml:space="preserve">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14:paraId="1263B9CC"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16DB9556" w14:textId="77777777" w:rsidR="00954CF2" w:rsidRPr="00166B18"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ePUAP i udostępnionego również na miniPortalu. Sposób złożenia oferty opisany został w </w:t>
      </w:r>
      <w:r w:rsidRPr="00166B18">
        <w:t xml:space="preserve">Instrukcji użytkownika dostępnej na miniPortalu. </w:t>
      </w:r>
    </w:p>
    <w:p w14:paraId="00FCD000" w14:textId="5D6DC99F" w:rsidR="00954CF2" w:rsidRPr="00166B18" w:rsidRDefault="00954CF2" w:rsidP="00683850">
      <w:pPr>
        <w:spacing w:line="276" w:lineRule="auto"/>
        <w:jc w:val="both"/>
        <w:rPr>
          <w:b/>
          <w:u w:val="single"/>
        </w:rPr>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1</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 xml:space="preserve">Ofertę wraz z wymaganymi załącznikami </w:t>
      </w:r>
      <w:r w:rsidRPr="00166B18">
        <w:rPr>
          <w:b/>
          <w:u w:val="single"/>
        </w:rPr>
        <w:t xml:space="preserve">należy złożyć w terminie do dnia </w:t>
      </w:r>
      <w:r w:rsidR="00907E19">
        <w:rPr>
          <w:b/>
          <w:u w:val="single"/>
        </w:rPr>
        <w:t>10</w:t>
      </w:r>
      <w:r w:rsidR="005B129F" w:rsidRPr="00166B18">
        <w:rPr>
          <w:b/>
          <w:u w:val="single"/>
        </w:rPr>
        <w:t>.0</w:t>
      </w:r>
      <w:r w:rsidR="009E49FA" w:rsidRPr="00166B18">
        <w:rPr>
          <w:b/>
          <w:u w:val="single"/>
        </w:rPr>
        <w:t>9</w:t>
      </w:r>
      <w:r w:rsidR="001A48A5" w:rsidRPr="00166B18">
        <w:rPr>
          <w:b/>
          <w:u w:val="single"/>
        </w:rPr>
        <w:t>.2021 r.</w:t>
      </w:r>
      <w:r w:rsidR="00917C70" w:rsidRPr="00166B18">
        <w:rPr>
          <w:b/>
          <w:u w:val="single"/>
        </w:rPr>
        <w:t xml:space="preserve">, </w:t>
      </w:r>
      <w:r w:rsidR="001A48A5" w:rsidRPr="00166B18">
        <w:rPr>
          <w:b/>
          <w:u w:val="single"/>
        </w:rPr>
        <w:br/>
      </w:r>
      <w:r w:rsidR="00917C70" w:rsidRPr="00166B18">
        <w:rPr>
          <w:b/>
          <w:u w:val="single"/>
        </w:rPr>
        <w:t xml:space="preserve">do godz. </w:t>
      </w:r>
      <w:r w:rsidR="005B129F" w:rsidRPr="00166B18">
        <w:rPr>
          <w:b/>
          <w:u w:val="single"/>
        </w:rPr>
        <w:t>1</w:t>
      </w:r>
      <w:r w:rsidR="009E49FA" w:rsidRPr="00166B18">
        <w:rPr>
          <w:b/>
          <w:u w:val="single"/>
        </w:rPr>
        <w:t>1</w:t>
      </w:r>
      <w:r w:rsidR="005B129F" w:rsidRPr="00166B18">
        <w:rPr>
          <w:b/>
          <w:u w:val="single"/>
        </w:rPr>
        <w:t>:00</w:t>
      </w:r>
      <w:r w:rsidRPr="00166B18">
        <w:rPr>
          <w:b/>
          <w:u w:val="single"/>
        </w:rPr>
        <w:t xml:space="preserve">. </w:t>
      </w:r>
    </w:p>
    <w:p w14:paraId="7DC4359C" w14:textId="77777777" w:rsidR="00954CF2" w:rsidRPr="00166B18" w:rsidRDefault="00954CF2" w:rsidP="00683850">
      <w:pPr>
        <w:spacing w:line="276" w:lineRule="auto"/>
        <w:jc w:val="both"/>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1</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3</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 xml:space="preserve">Wykonawca może złożyć tylko jedną ofertę. </w:t>
      </w:r>
    </w:p>
    <w:p w14:paraId="6B49A8EB" w14:textId="77777777" w:rsidR="00954CF2" w:rsidRPr="00166B18" w:rsidRDefault="00954CF2" w:rsidP="00683850">
      <w:pPr>
        <w:spacing w:line="276" w:lineRule="auto"/>
        <w:jc w:val="both"/>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1</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4</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 xml:space="preserve">Zamawiający odrzuci ofertę złożoną po terminie składania ofert. </w:t>
      </w:r>
    </w:p>
    <w:p w14:paraId="03E21F82" w14:textId="77777777" w:rsidR="00954CF2" w:rsidRPr="00166B18" w:rsidRDefault="00954CF2" w:rsidP="00683850">
      <w:pPr>
        <w:spacing w:line="276" w:lineRule="auto"/>
        <w:jc w:val="both"/>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1</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5</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 xml:space="preserve">Wykonawca po przesłaniu oferty za pomocą Formularza do złożenia lub wycofania oferty na „ekranie sukcesu” otrzyma numer oferty generowany przez ePUAP. Ten numer należy zapisać </w:t>
      </w:r>
      <w:r w:rsidR="00AB70A0" w:rsidRPr="00166B18">
        <w:br/>
      </w:r>
      <w:r w:rsidRPr="00166B18">
        <w:t xml:space="preserve">i zachować. Będzie on potrzebny w razie ewentualnego wycofania oferty. </w:t>
      </w:r>
    </w:p>
    <w:p w14:paraId="14DF7381" w14:textId="77777777" w:rsidR="00954CF2" w:rsidRPr="00166B18" w:rsidRDefault="00954CF2" w:rsidP="00683850">
      <w:pPr>
        <w:spacing w:line="276" w:lineRule="auto"/>
        <w:jc w:val="both"/>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1</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6</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B5ED4F5" w14:textId="77777777" w:rsidR="00954CF2" w:rsidRPr="00166B18" w:rsidRDefault="00954CF2" w:rsidP="00683850">
      <w:pPr>
        <w:spacing w:line="276" w:lineRule="auto"/>
        <w:jc w:val="both"/>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1</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7</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Wykonawca po upływie terminu do składania ofert nie może wycofać złożonej oferty.</w:t>
      </w:r>
    </w:p>
    <w:p w14:paraId="601CA494" w14:textId="77777777" w:rsidR="00954CF2" w:rsidRPr="00166B18" w:rsidRDefault="00954CF2" w:rsidP="00683850">
      <w:pPr>
        <w:pStyle w:val="Nagwek1"/>
        <w:spacing w:line="276" w:lineRule="auto"/>
        <w:jc w:val="both"/>
        <w:rPr>
          <w:sz w:val="26"/>
          <w:szCs w:val="26"/>
        </w:rPr>
      </w:pPr>
      <w:r w:rsidRPr="00166B18">
        <w:rPr>
          <w:rFonts w:ascii="Calibri" w:hAnsi="Calibri"/>
          <w:sz w:val="26"/>
          <w:szCs w:val="26"/>
        </w:rPr>
        <w:t>Rozdział 1</w:t>
      </w:r>
      <w:r w:rsidR="00A33BCB" w:rsidRPr="00166B18">
        <w:rPr>
          <w:rFonts w:ascii="Calibri" w:hAnsi="Calibri"/>
          <w:sz w:val="26"/>
          <w:szCs w:val="26"/>
        </w:rPr>
        <w:t>2</w:t>
      </w:r>
      <w:r w:rsidRPr="00166B18">
        <w:rPr>
          <w:rFonts w:ascii="Calibri" w:hAnsi="Calibri"/>
          <w:sz w:val="26"/>
          <w:szCs w:val="26"/>
        </w:rPr>
        <w:t xml:space="preserve"> </w:t>
      </w:r>
      <w:r w:rsidRPr="00166B18">
        <w:rPr>
          <w:rFonts w:asciiTheme="minorHAnsi" w:hAnsiTheme="minorHAnsi" w:cstheme="minorHAnsi"/>
          <w:sz w:val="26"/>
          <w:szCs w:val="26"/>
        </w:rPr>
        <w:t>TERMIN OTWARCIA OFERT</w:t>
      </w:r>
    </w:p>
    <w:p w14:paraId="45E298FB" w14:textId="4B32134B" w:rsidR="00954CF2" w:rsidRPr="00166B18" w:rsidRDefault="00954CF2" w:rsidP="00683850">
      <w:pPr>
        <w:autoSpaceDE w:val="0"/>
        <w:autoSpaceDN w:val="0"/>
        <w:adjustRightInd w:val="0"/>
        <w:spacing w:after="0" w:line="276" w:lineRule="auto"/>
        <w:jc w:val="both"/>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1</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 xml:space="preserve">Otwarcie ofert </w:t>
      </w:r>
      <w:r w:rsidRPr="00166B18">
        <w:rPr>
          <w:b/>
          <w:u w:val="single"/>
        </w:rPr>
        <w:t>nastąpi w dniu</w:t>
      </w:r>
      <w:r w:rsidR="004729A5" w:rsidRPr="00166B18">
        <w:rPr>
          <w:b/>
          <w:u w:val="single"/>
        </w:rPr>
        <w:t xml:space="preserve"> </w:t>
      </w:r>
      <w:r w:rsidR="00907E19">
        <w:rPr>
          <w:b/>
          <w:u w:val="single"/>
        </w:rPr>
        <w:t>10</w:t>
      </w:r>
      <w:r w:rsidR="005B129F" w:rsidRPr="00166B18">
        <w:rPr>
          <w:b/>
          <w:u w:val="single"/>
        </w:rPr>
        <w:t>.0</w:t>
      </w:r>
      <w:r w:rsidR="009E49FA" w:rsidRPr="00166B18">
        <w:rPr>
          <w:b/>
          <w:u w:val="single"/>
        </w:rPr>
        <w:t>9</w:t>
      </w:r>
      <w:r w:rsidR="005B129F" w:rsidRPr="00166B18">
        <w:rPr>
          <w:b/>
          <w:u w:val="single"/>
        </w:rPr>
        <w:t>.2021 r., o godzinie 1</w:t>
      </w:r>
      <w:r w:rsidR="004729A5" w:rsidRPr="00166B18">
        <w:rPr>
          <w:b/>
          <w:u w:val="single"/>
        </w:rPr>
        <w:t>2</w:t>
      </w:r>
      <w:r w:rsidR="005B129F" w:rsidRPr="00166B18">
        <w:rPr>
          <w:b/>
          <w:u w:val="single"/>
        </w:rPr>
        <w:t>:</w:t>
      </w:r>
      <w:r w:rsidR="004729A5" w:rsidRPr="00166B18">
        <w:rPr>
          <w:b/>
          <w:u w:val="single"/>
        </w:rPr>
        <w:t>0</w:t>
      </w:r>
      <w:r w:rsidR="00917C70" w:rsidRPr="00166B18">
        <w:rPr>
          <w:b/>
          <w:u w:val="single"/>
        </w:rPr>
        <w:t>0.</w:t>
      </w:r>
      <w:r w:rsidRPr="00166B18">
        <w:t xml:space="preserve"> </w:t>
      </w:r>
    </w:p>
    <w:p w14:paraId="2113BF82" w14:textId="77777777" w:rsidR="00954CF2" w:rsidRPr="00166B18" w:rsidRDefault="00954CF2" w:rsidP="00683850">
      <w:pPr>
        <w:autoSpaceDE w:val="0"/>
        <w:autoSpaceDN w:val="0"/>
        <w:adjustRightInd w:val="0"/>
        <w:spacing w:after="0" w:line="276" w:lineRule="auto"/>
        <w:jc w:val="both"/>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 xml:space="preserve">Otwarcie ofert jest niejawne. </w:t>
      </w:r>
    </w:p>
    <w:p w14:paraId="0DA6AE67" w14:textId="77777777" w:rsidR="00954CF2" w:rsidRDefault="00954CF2" w:rsidP="00683850">
      <w:pPr>
        <w:autoSpaceDE w:val="0"/>
        <w:autoSpaceDN w:val="0"/>
        <w:adjustRightInd w:val="0"/>
        <w:spacing w:after="0" w:line="276" w:lineRule="auto"/>
        <w:jc w:val="both"/>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3</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Zamawiający, najpóźniej przed otwarciem</w:t>
      </w:r>
      <w:r w:rsidRPr="001A48A5">
        <w:t xml:space="preserve"> ofert, udostępnia na stronie internetowej prowadzonego postepowania informację o kwocie, jaką zamierza przeznaczyć na sfinansowanie zamówienia.</w:t>
      </w:r>
    </w:p>
    <w:p w14:paraId="4E7D6688"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3BD34354"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2CAB1C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2512E4F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E08FDFC" w14:textId="77777777"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14:paraId="5A0462B8" w14:textId="005FD143"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 post</w:t>
      </w:r>
      <w:r w:rsidR="007F31FA">
        <w:t>ę</w:t>
      </w:r>
      <w:r>
        <w:t xml:space="preserve">powania o udzielenie zamówienia </w:t>
      </w:r>
      <w:r w:rsidR="001677A3">
        <w:t>wyklucza si</w:t>
      </w:r>
      <w:r w:rsidR="007F31FA">
        <w:t>ę</w:t>
      </w:r>
      <w:r w:rsidR="001677A3">
        <w:t xml:space="preserve"> Wykonawcę na podstawie art. 108 ustawy</w:t>
      </w:r>
      <w:r>
        <w:t xml:space="preserve"> z zastrzeżeniem</w:t>
      </w:r>
      <w:r w:rsidR="001677A3">
        <w:t xml:space="preserve"> art. 110 ust. 2 pzp</w:t>
      </w:r>
      <w:r>
        <w:t xml:space="preserve">: </w:t>
      </w:r>
    </w:p>
    <w:p w14:paraId="754C1331" w14:textId="77777777" w:rsidR="00954CF2" w:rsidRDefault="00954CF2" w:rsidP="00683850">
      <w:pPr>
        <w:spacing w:line="276" w:lineRule="auto"/>
        <w:jc w:val="both"/>
      </w:pPr>
      <w:r>
        <w:t xml:space="preserve">1.1. będącego osobą fizyczną, którego prawomocnie skazano za przestępstwo: </w:t>
      </w:r>
    </w:p>
    <w:p w14:paraId="028943A7" w14:textId="1299052C" w:rsidR="00954CF2" w:rsidRDefault="00954CF2" w:rsidP="00683850">
      <w:pPr>
        <w:spacing w:line="276" w:lineRule="auto"/>
        <w:jc w:val="both"/>
      </w:pPr>
      <w:r>
        <w:t xml:space="preserve">a) udziału w zorganizowanej grupie przestępczej albo </w:t>
      </w:r>
      <w:r w:rsidR="007F31FA">
        <w:t>związku</w:t>
      </w:r>
      <w:r>
        <w:t xml:space="preserve"> </w:t>
      </w:r>
      <w:r w:rsidR="007F31FA">
        <w:t>mającym</w:t>
      </w:r>
      <w:r>
        <w:t xml:space="preserve"> na celu popełnienie </w:t>
      </w:r>
      <w:r w:rsidR="007F31FA">
        <w:t>przestępstwa</w:t>
      </w:r>
      <w:r>
        <w:t xml:space="preserve"> lub </w:t>
      </w:r>
      <w:r w:rsidR="007F31FA">
        <w:t>przestępstwa</w:t>
      </w:r>
      <w:r>
        <w:t xml:space="preserve"> skarbowego, o którym mowa w art. 258 Kodeksu karnego, </w:t>
      </w:r>
    </w:p>
    <w:p w14:paraId="66F51317" w14:textId="77777777" w:rsidR="00954CF2" w:rsidRDefault="00954CF2" w:rsidP="00683850">
      <w:pPr>
        <w:spacing w:line="276" w:lineRule="auto"/>
        <w:jc w:val="both"/>
      </w:pPr>
      <w:r>
        <w:t xml:space="preserve">b) handlu ludźmi, o którym mowa w art. 189a Kodeksu karnego, </w:t>
      </w:r>
    </w:p>
    <w:p w14:paraId="62EA46C0" w14:textId="77777777" w:rsidR="00954CF2" w:rsidRDefault="00954CF2" w:rsidP="00683850">
      <w:pPr>
        <w:spacing w:line="276" w:lineRule="auto"/>
        <w:jc w:val="both"/>
      </w:pPr>
      <w:r>
        <w:t xml:space="preserve">c) o którym mowa w art. 228–230a, art. 250a Kodeksu karnego lub w art. 46 lub art. 48 ustawy </w:t>
      </w:r>
      <w:r w:rsidR="001C726A">
        <w:br/>
      </w:r>
      <w:r>
        <w:t xml:space="preserve">z dnia 25 czerwca 2010 r. o sporcie, </w:t>
      </w:r>
    </w:p>
    <w:p w14:paraId="50A92C16" w14:textId="77777777" w:rsidR="00954CF2" w:rsidRDefault="00954CF2" w:rsidP="00683850">
      <w:pPr>
        <w:spacing w:line="276" w:lineRule="auto"/>
        <w:jc w:val="both"/>
      </w:pPr>
      <w:r>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050D16E5" w14:textId="77777777" w:rsidR="00954CF2" w:rsidRDefault="00954CF2" w:rsidP="00683850">
      <w:pPr>
        <w:spacing w:line="276" w:lineRule="auto"/>
        <w:jc w:val="both"/>
      </w:pPr>
      <w:r>
        <w:t xml:space="preserve">e) o charakterze terrorystycznym, o którym mowa w art. 115 § 20 Kodeksu karnego, lub mające na celu popełnienie tego przestępstwa, </w:t>
      </w:r>
    </w:p>
    <w:p w14:paraId="62340CEE" w14:textId="77777777" w:rsidR="00954CF2" w:rsidRDefault="00954CF2" w:rsidP="00683850">
      <w:pPr>
        <w:spacing w:line="276" w:lineRule="auto"/>
        <w:jc w:val="both"/>
      </w:pPr>
      <w:r>
        <w:t xml:space="preserve">f) pracy małoletnich cudzoziemców, o którym mowa w art. 9 ust. 2 ustawy z dnia 15 czerwca 2012 r. </w:t>
      </w:r>
      <w:r>
        <w:br/>
        <w:t xml:space="preserve">o skutkach powierzania wykonywania pracy cudzoziemcom przebywającym wbrew przepisom </w:t>
      </w:r>
      <w:r w:rsidR="00133552">
        <w:br/>
      </w:r>
      <w:r>
        <w:t xml:space="preserve">na terytorium Rzeczypospolitej Polskiej (Dz. U. poz. 769), </w:t>
      </w:r>
    </w:p>
    <w:p w14:paraId="01E0FA14" w14:textId="77777777" w:rsidR="00954CF2" w:rsidRDefault="00954CF2" w:rsidP="00683850">
      <w:pPr>
        <w:spacing w:line="276" w:lineRule="auto"/>
        <w:jc w:val="both"/>
      </w:pPr>
      <w:r>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14:paraId="2EE68F28" w14:textId="77777777" w:rsidR="00954CF2" w:rsidRDefault="00954CF2" w:rsidP="00683850">
      <w:pPr>
        <w:spacing w:line="276" w:lineRule="auto"/>
        <w:jc w:val="both"/>
      </w:pPr>
      <w:r>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14:paraId="5E0ECCB8" w14:textId="77777777" w:rsidR="00954CF2" w:rsidRDefault="00954CF2" w:rsidP="00683850">
      <w:pPr>
        <w:spacing w:line="276" w:lineRule="auto"/>
        <w:jc w:val="both"/>
      </w:pPr>
      <w:r>
        <w:t xml:space="preserve">1.2. jeżeli urzędującego członka jego organu </w:t>
      </w:r>
      <w:r w:rsidR="005F37C3">
        <w:t>zaradzającego</w:t>
      </w:r>
      <w:r>
        <w:t xml:space="preserve"> lub nadzorczego, wspólnika spółki </w:t>
      </w:r>
      <w:r>
        <w:br/>
        <w:t xml:space="preserve">w spółce jawnej lub partnerskiej albo komplementariusza w spółce komandytowej lub komandytowo-akcyjnej lub prokurenta prawomocnie skazano za przestępstwo, o którym mowa w pkt 1.1; </w:t>
      </w:r>
    </w:p>
    <w:p w14:paraId="78D0A1DB" w14:textId="77777777" w:rsidR="00954CF2" w:rsidRDefault="00954CF2" w:rsidP="00683850">
      <w:pPr>
        <w:spacing w:line="276" w:lineRule="auto"/>
        <w:jc w:val="both"/>
      </w:pPr>
      <w:r>
        <w:t xml:space="preserve">1.3. wobec którego wydano prawomocny wyrok sądu lub ostateczną decyzję administracyjną </w:t>
      </w:r>
      <w:r w:rsidR="00473D06">
        <w:br/>
      </w:r>
      <w:r>
        <w:t>o zaleganiu z uiszczeniem podatków, opłat lub składek na ubezpieczenie społ</w:t>
      </w:r>
      <w:r w:rsidR="000269F8">
        <w:t>eczne lub zdrowotne, chyba że W</w:t>
      </w:r>
      <w:r>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br/>
      </w:r>
      <w:r>
        <w:t xml:space="preserve">lub grzywnami lub zawarł wiążące porozumienie w sprawie spłaty tych należności; </w:t>
      </w:r>
    </w:p>
    <w:p w14:paraId="76DE47CA" w14:textId="77777777" w:rsidR="00954CF2" w:rsidRDefault="00954CF2" w:rsidP="00683850">
      <w:pPr>
        <w:spacing w:line="276" w:lineRule="auto"/>
        <w:jc w:val="both"/>
      </w:pPr>
      <w:r>
        <w:t xml:space="preserve">1.4. wobec którego orzeczono zakaz ubiegania się o zamówienia publiczne; </w:t>
      </w:r>
    </w:p>
    <w:p w14:paraId="48750CB0" w14:textId="77777777" w:rsidR="00473D06" w:rsidRDefault="00954CF2" w:rsidP="00683850">
      <w:pPr>
        <w:spacing w:line="276" w:lineRule="auto"/>
        <w:jc w:val="both"/>
      </w:pPr>
      <w:r>
        <w:t xml:space="preserve">1.5. jeżeli </w:t>
      </w:r>
      <w:r w:rsidR="005F37C3">
        <w:t>Zamawiający</w:t>
      </w:r>
      <w:r>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br/>
      </w:r>
      <w:r>
        <w:t xml:space="preserve">do udziału w postępowaniu, chyba że wykażą, że przygotowali te oferty lub wnioski niezależnie od siebie; </w:t>
      </w:r>
    </w:p>
    <w:p w14:paraId="4D74A2F7" w14:textId="77777777" w:rsidR="00954CF2" w:rsidRDefault="00954CF2" w:rsidP="00683850">
      <w:pPr>
        <w:spacing w:line="276" w:lineRule="auto"/>
        <w:jc w:val="both"/>
      </w:pPr>
      <w:r>
        <w:t xml:space="preserve">1.6. jeżeli, w przypadkach, o których mowa w art. 85 ust. 1 pzp, doszło do zakłócenia konkurencji wynikającego z wcześniejszego zaangażowania tego Wykonawcy lub podmiotu, który należy </w:t>
      </w:r>
      <w:r w:rsidR="00AB70A0">
        <w:br/>
      </w:r>
      <w:r>
        <w:t xml:space="preserve">z </w:t>
      </w:r>
      <w:r w:rsidR="00133552">
        <w:t>W</w:t>
      </w:r>
      <w:r>
        <w:t xml:space="preserve">ykonawcą do tej samej grupy kapitałowej w rozumieniu ustawy z dnia 16 lutego 2007 r. o ochronie konkurencji i konsumentów, chyba że spowodowane tym zakłócenie konkurencji może </w:t>
      </w:r>
      <w:r w:rsidR="00473D06">
        <w:br/>
      </w:r>
      <w:r>
        <w:t xml:space="preserve">być wyeliminowane w inny sposób niż przez wykluczenie Wykonawcy z udziału w postępowaniu </w:t>
      </w:r>
      <w:r w:rsidR="00D607D4">
        <w:br/>
      </w:r>
      <w:r>
        <w:t xml:space="preserve">o udzielenie zamówienia. </w:t>
      </w:r>
    </w:p>
    <w:p w14:paraId="0E9CAE35"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Zamawiającego na każdym etapie postępowania </w:t>
      </w:r>
      <w:r w:rsidR="00D607D4">
        <w:br/>
      </w:r>
      <w:r w:rsidR="00954CF2">
        <w:t>o udzielenie zamówienia.</w:t>
      </w:r>
      <w:r w:rsidR="00B040CA">
        <w:t xml:space="preserve"> Wykluczenie Wykonawcy następuje na okres określony w art. 111 ustawy.</w:t>
      </w:r>
    </w:p>
    <w:p w14:paraId="2BD3DDE1"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001677A3">
        <w:rPr>
          <w:rFonts w:eastAsiaTheme="minorHAnsi" w:cs="Calibri"/>
        </w:rPr>
        <w:t xml:space="preserve"> </w:t>
      </w:r>
      <w:r w:rsidR="00B040CA">
        <w:rPr>
          <w:rFonts w:eastAsiaTheme="minorHAnsi" w:cs="Calibri"/>
        </w:rPr>
        <w:br/>
      </w:r>
      <w:r w:rsidR="001677A3">
        <w:rPr>
          <w:rFonts w:eastAsiaTheme="minorHAnsi" w:cs="Calibri"/>
        </w:rPr>
        <w:t>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79F3C42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17B9B81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4AD8C1D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789153BB"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7A462C1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71162B4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A86E9D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24C55C49"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71284C52" w14:textId="7CC998CA" w:rsidR="00A63201" w:rsidRDefault="00A33BCB" w:rsidP="00A63201">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2CE23B0D"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7E0032DE" w14:textId="77777777" w:rsidR="00A33BCB" w:rsidRPr="00A33BCB" w:rsidRDefault="00A33BCB" w:rsidP="00A33BCB">
      <w:pPr>
        <w:autoSpaceDE w:val="0"/>
        <w:autoSpaceDN w:val="0"/>
        <w:adjustRightInd w:val="0"/>
        <w:spacing w:after="0" w:line="240" w:lineRule="auto"/>
        <w:jc w:val="both"/>
        <w:rPr>
          <w:rFonts w:cs="Calibri"/>
        </w:rPr>
      </w:pPr>
    </w:p>
    <w:p w14:paraId="68AC63FC" w14:textId="77777777"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14:paraId="3884A5C5" w14:textId="77777777"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14:paraId="53D84DA2" w14:textId="77777777" w:rsidR="00353827" w:rsidRPr="00F51420"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14:paraId="2C271C3D" w14:textId="77777777"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14:paraId="73732893" w14:textId="77777777" w:rsidR="00BE5C53" w:rsidRPr="00334725" w:rsidRDefault="00F51420" w:rsidP="007F31FA">
      <w:pPr>
        <w:spacing w:line="276"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14:paraId="23E87622"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14:paraId="2808AB07"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14:paraId="6F95F99E"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14:paraId="406B9A08" w14:textId="5CF76B1D" w:rsidR="00A63201"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14:paraId="01873010" w14:textId="4587553A" w:rsidR="00C06538"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0534E3">
        <w:rPr>
          <w:rFonts w:asciiTheme="minorHAnsi" w:eastAsiaTheme="minorHAnsi" w:hAnsiTheme="minorHAnsi" w:cstheme="minorHAnsi"/>
          <w:szCs w:val="20"/>
          <w:u w:val="single"/>
        </w:rPr>
        <w:t xml:space="preserve">Zamawiający nie przewiduje dokumentów </w:t>
      </w:r>
      <w:r w:rsidRPr="000534E3">
        <w:rPr>
          <w:rFonts w:asciiTheme="minorHAnsi" w:eastAsiaTheme="minorHAnsi" w:hAnsiTheme="minorHAnsi" w:cstheme="minorHAnsi"/>
          <w:szCs w:val="20"/>
          <w:u w:val="single"/>
        </w:rPr>
        <w:br/>
        <w:t>w tym zakresie.</w:t>
      </w:r>
    </w:p>
    <w:p w14:paraId="73DD5A26" w14:textId="77777777" w:rsidR="007F31FA" w:rsidRPr="00E50D84"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14:paraId="00DB76AB" w14:textId="77777777"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14:paraId="6661FA26" w14:textId="77777777" w:rsidR="00E63282" w:rsidRPr="0096460B" w:rsidRDefault="00E63282" w:rsidP="00091631">
      <w:pPr>
        <w:pStyle w:val="Akapitzlist"/>
        <w:numPr>
          <w:ilvl w:val="1"/>
          <w:numId w:val="17"/>
        </w:numPr>
        <w:rPr>
          <w:b/>
        </w:rPr>
      </w:pPr>
      <w:r w:rsidRPr="0096460B">
        <w:rPr>
          <w:rFonts w:asciiTheme="minorHAnsi" w:eastAsiaTheme="minorHAnsi" w:hAnsiTheme="minorHAnsi" w:cstheme="minorHAnsi"/>
          <w:b/>
          <w:szCs w:val="20"/>
        </w:rPr>
        <w:t>art. 108 ust. 1 pkt 1 i 2 ustawy,</w:t>
      </w:r>
    </w:p>
    <w:p w14:paraId="57C6673C" w14:textId="77777777" w:rsidR="00E63282" w:rsidRPr="00091631" w:rsidRDefault="00E63282" w:rsidP="00091631">
      <w:pPr>
        <w:pStyle w:val="Akapitzlist"/>
        <w:numPr>
          <w:ilvl w:val="1"/>
          <w:numId w:val="17"/>
        </w:numPr>
        <w:jc w:val="both"/>
      </w:pPr>
      <w:r w:rsidRPr="0096460B">
        <w:rPr>
          <w:rFonts w:asciiTheme="minorHAnsi" w:eastAsiaTheme="minorHAnsi" w:hAnsiTheme="minorHAnsi" w:cstheme="minorHAnsi"/>
          <w:b/>
          <w:szCs w:val="20"/>
        </w:rPr>
        <w:t>art. 108 ust. 1 pkt 4 ustawy</w:t>
      </w:r>
      <w:r w:rsidRPr="00091631">
        <w:rPr>
          <w:rFonts w:asciiTheme="minorHAnsi" w:eastAsiaTheme="minorHAnsi" w:hAnsiTheme="minorHAnsi" w:cstheme="minorHAnsi"/>
          <w:szCs w:val="20"/>
        </w:rPr>
        <w:t>, dotyczącej orzeczenia zakazu ubiegania się o zamówienie publiczne tytułem środka karnego,</w:t>
      </w:r>
    </w:p>
    <w:p w14:paraId="7173440F" w14:textId="77777777" w:rsidR="00091631" w:rsidRDefault="00091631" w:rsidP="00091631">
      <w:pPr>
        <w:pStyle w:val="Akapitzlist"/>
        <w:jc w:val="both"/>
      </w:pPr>
      <w:r>
        <w:t>- sporządzonej nie wcześniej niż 6 miesięcy przed jej złożeniem.</w:t>
      </w:r>
    </w:p>
    <w:p w14:paraId="6E06D66D" w14:textId="77777777"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59531E">
        <w:rPr>
          <w:i/>
        </w:rPr>
        <w:br/>
        <w:t>w zakresie o którym mowa w 15.1.1.</w:t>
      </w:r>
    </w:p>
    <w:p w14:paraId="175D11DB" w14:textId="77777777"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14:paraId="6882B494" w14:textId="77777777"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14:paraId="7956908B" w14:textId="475A7D7C"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1D134F">
        <w:t xml:space="preserve">art. 108 ust. 1 pkt 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14:paraId="08F40B3A" w14:textId="77777777"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14:paraId="07A8C177" w14:textId="77777777"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7012B00B" w14:textId="77777777" w:rsidR="009B389D" w:rsidRPr="00415F5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14:paraId="2EB13574" w14:textId="37A5B529" w:rsidR="00415F5A" w:rsidRDefault="00415F5A"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opis przedmiotu zamówienia stanowiący </w:t>
      </w:r>
      <w:r>
        <w:rPr>
          <w:rStyle w:val="Nagwek2Znak"/>
          <w:rFonts w:asciiTheme="minorHAnsi" w:eastAsia="Calibri" w:hAnsiTheme="minorHAnsi" w:cstheme="minorHAnsi"/>
          <w:b/>
          <w:color w:val="auto"/>
          <w:sz w:val="22"/>
          <w:lang w:val="pl-PL"/>
        </w:rPr>
        <w:t>załącznik nr 8 do SWZ,</w:t>
      </w:r>
    </w:p>
    <w:p w14:paraId="17F89095" w14:textId="76515FEF"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w:t>
      </w:r>
      <w:r w:rsidR="009323F9">
        <w:rPr>
          <w:rStyle w:val="Nagwek2Znak"/>
          <w:rFonts w:asciiTheme="minorHAnsi" w:eastAsia="Calibri" w:hAnsiTheme="minorHAnsi" w:cstheme="minorHAnsi"/>
          <w:color w:val="auto"/>
          <w:sz w:val="22"/>
          <w:lang w:val="pl-PL"/>
        </w:rPr>
        <w:t>–</w:t>
      </w:r>
      <w:r w:rsidR="00974821" w:rsidRPr="001C726A">
        <w:rPr>
          <w:rStyle w:val="Nagwek2Znak"/>
          <w:rFonts w:asciiTheme="minorHAnsi" w:eastAsia="Calibri" w:hAnsiTheme="minorHAnsi" w:cstheme="minorHAnsi"/>
          <w:color w:val="auto"/>
          <w:sz w:val="22"/>
          <w:lang w:val="pl-PL"/>
        </w:rPr>
        <w:t xml:space="preserve"> </w:t>
      </w:r>
      <w:r w:rsidR="00391648" w:rsidRPr="001C726A">
        <w:rPr>
          <w:rStyle w:val="Nagwek2Znak"/>
          <w:rFonts w:asciiTheme="minorHAnsi" w:eastAsia="Calibri" w:hAnsiTheme="minorHAnsi" w:cstheme="minorHAnsi"/>
          <w:color w:val="auto"/>
          <w:sz w:val="22"/>
          <w:lang w:val="pl-PL"/>
        </w:rPr>
        <w:t>nie dotyczy;</w:t>
      </w:r>
    </w:p>
    <w:p w14:paraId="35CF5DE6" w14:textId="77777777"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14:paraId="6F521C1D" w14:textId="77777777"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9323F9">
        <w:rPr>
          <w:rStyle w:val="Nagwek2Znak"/>
          <w:rFonts w:asciiTheme="minorHAnsi" w:eastAsia="Calibri" w:hAnsiTheme="minorHAnsi" w:cstheme="minorHAnsi"/>
          <w:color w:val="auto"/>
          <w:sz w:val="22"/>
          <w:lang w:val="pl-PL"/>
        </w:rPr>
        <w:t>–</w:t>
      </w:r>
      <w:r w:rsidRPr="00DE6B19">
        <w:rPr>
          <w:rStyle w:val="Nagwek2Znak"/>
          <w:rFonts w:asciiTheme="minorHAnsi" w:eastAsia="Calibri" w:hAnsiTheme="minorHAnsi" w:cstheme="minorHAnsi"/>
          <w:color w:val="auto"/>
          <w:sz w:val="22"/>
          <w:lang w:val="pl-PL"/>
        </w:rPr>
        <w:t xml:space="preserve">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14:paraId="6D765ABB" w14:textId="7F019B06" w:rsidR="00683850" w:rsidRPr="00C903DC"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Pr>
          <w:rStyle w:val="Nagwek2Znak"/>
          <w:rFonts w:asciiTheme="minorHAnsi" w:eastAsia="Calibri" w:hAnsiTheme="minorHAnsi" w:cstheme="minorHAnsi"/>
          <w:color w:val="auto"/>
          <w:sz w:val="22"/>
          <w:lang w:val="pl-PL"/>
        </w:rPr>
        <w:t xml:space="preserve"> </w:t>
      </w:r>
      <w:r w:rsidRPr="00683850">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Pr>
          <w:rStyle w:val="Nagwek2Znak"/>
          <w:rFonts w:asciiTheme="minorHAnsi" w:eastAsia="Calibri" w:hAnsiTheme="minorHAnsi" w:cstheme="minorHAnsi"/>
          <w:color w:val="auto"/>
          <w:sz w:val="22"/>
          <w:lang w:val="pl-PL"/>
        </w:rPr>
        <w:t>–</w:t>
      </w:r>
      <w:r w:rsidRPr="00683850">
        <w:rPr>
          <w:rStyle w:val="Nagwek2Znak"/>
          <w:rFonts w:asciiTheme="minorHAnsi" w:eastAsia="Calibri" w:hAnsiTheme="minorHAnsi" w:cstheme="minorHAnsi"/>
          <w:color w:val="auto"/>
          <w:sz w:val="22"/>
          <w:lang w:val="pl-PL"/>
        </w:rPr>
        <w:t xml:space="preserve"> Prawo </w:t>
      </w:r>
      <w:r w:rsidR="001D134F">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o notariacie, które to poświadczenie notariusz </w:t>
      </w:r>
      <w:r w:rsidRPr="00C903DC">
        <w:rPr>
          <w:rStyle w:val="Nagwek2Znak"/>
          <w:rFonts w:asciiTheme="minorHAnsi" w:eastAsia="Calibri" w:hAnsiTheme="minorHAnsi" w:cstheme="minorHAnsi"/>
          <w:color w:val="auto"/>
          <w:sz w:val="22"/>
          <w:lang w:val="pl-PL"/>
        </w:rPr>
        <w:t>opatruje kwalifikowanym podpisem elektronicznym, bądź też poprzez opatrzenie skanu pełnomocnictwa sporządzonego uprzednio w formie p</w:t>
      </w:r>
      <w:r w:rsidR="001D134F">
        <w:rPr>
          <w:rStyle w:val="Nagwek2Znak"/>
          <w:rFonts w:asciiTheme="minorHAnsi" w:eastAsia="Calibri" w:hAnsiTheme="minorHAnsi" w:cstheme="minorHAnsi"/>
          <w:color w:val="auto"/>
          <w:sz w:val="22"/>
          <w:lang w:val="pl-PL"/>
        </w:rPr>
        <w:t>isemnej kwalifikowanym podpisem</w:t>
      </w:r>
      <w:r w:rsidRPr="00C903DC">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77777777" w:rsidR="00A3532F" w:rsidRDefault="00DE6B19" w:rsidP="00A33BCB">
      <w:pPr>
        <w:spacing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14:paraId="08D44189" w14:textId="77777777"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14:paraId="51E2E3A2" w14:textId="77777777" w:rsidR="00DE6B19" w:rsidRPr="00E50D84" w:rsidRDefault="00DE6B19" w:rsidP="00DE6B19">
      <w:pPr>
        <w:pStyle w:val="Akapitzlist"/>
        <w:numPr>
          <w:ilvl w:val="0"/>
          <w:numId w:val="13"/>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14:paraId="0843A6E8" w14:textId="4CAEF059" w:rsidR="009C365F" w:rsidRPr="00C903DC" w:rsidRDefault="009C365F" w:rsidP="007D369A">
      <w:pPr>
        <w:pStyle w:val="Akapitzlist"/>
        <w:numPr>
          <w:ilvl w:val="0"/>
          <w:numId w:val="13"/>
        </w:numPr>
        <w:spacing w:line="276" w:lineRule="auto"/>
        <w:jc w:val="both"/>
      </w:pPr>
      <w:r>
        <w:t xml:space="preserve">oświadczenie z art. 125 ust. 1 </w:t>
      </w:r>
      <w:r w:rsidRPr="00BA7E48">
        <w:t xml:space="preserve">ustawy – </w:t>
      </w:r>
      <w:r w:rsidRPr="007D369A">
        <w:rPr>
          <w:b/>
          <w:bCs/>
        </w:rPr>
        <w:t xml:space="preserve">załącznik nr </w:t>
      </w:r>
      <w:r w:rsidR="00BA7E48" w:rsidRPr="007D369A">
        <w:rPr>
          <w:b/>
          <w:bCs/>
        </w:rPr>
        <w:t>3</w:t>
      </w:r>
      <w:r w:rsidRPr="007D369A">
        <w:rPr>
          <w:b/>
          <w:bCs/>
        </w:rPr>
        <w:t xml:space="preserve"> do SWZ</w:t>
      </w:r>
      <w:r w:rsidR="007F31FA">
        <w:t>.</w:t>
      </w:r>
    </w:p>
    <w:p w14:paraId="2666B8B9" w14:textId="77777777" w:rsidR="0022263F" w:rsidRDefault="00A3532F" w:rsidP="0022263F">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14:paraId="4DC94BA7" w14:textId="77777777" w:rsidR="0022263F" w:rsidRDefault="0022263F" w:rsidP="0022263F">
      <w:pPr>
        <w:spacing w:line="276" w:lineRule="auto"/>
        <w:jc w:val="both"/>
      </w:pPr>
      <w:r>
        <w:t xml:space="preserve">1) wniosek o dopuszczenie do udziału w postępowaniu albo oferta </w:t>
      </w:r>
      <w:r w:rsidR="004208F3">
        <w:t>W</w:t>
      </w:r>
      <w:r>
        <w:t>ykonawcy podlegają odrzuceniu bez względu na ich złożenie, uzupełnienie lub poprawienie lub</w:t>
      </w:r>
    </w:p>
    <w:p w14:paraId="3E681338" w14:textId="77777777" w:rsidR="0022263F" w:rsidRDefault="0022263F" w:rsidP="0022263F">
      <w:pPr>
        <w:spacing w:line="276" w:lineRule="auto"/>
        <w:jc w:val="both"/>
      </w:pPr>
      <w:r>
        <w:t>2) zachodzą przesłanki unieważnienia postępowania.</w:t>
      </w:r>
    </w:p>
    <w:p w14:paraId="39B6251C" w14:textId="77777777"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14:paraId="5A1607E2"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1A395D5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5BDBBB4"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14:paraId="7AD6A29B"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w:t>
      </w:r>
      <w:r w:rsidR="000764A1">
        <w:t>.</w:t>
      </w:r>
      <w:r w:rsidR="00A3532F">
        <w:t xml:space="preserve"> 1.</w:t>
      </w:r>
    </w:p>
    <w:p w14:paraId="172919AF" w14:textId="7BA52724"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w:t>
      </w:r>
      <w:r w:rsidR="000534E3">
        <w:rPr>
          <w:u w:val="single"/>
        </w:rPr>
        <w:t>,</w:t>
      </w:r>
      <w:r w:rsidR="00A3532F" w:rsidRPr="00871B9A">
        <w:rPr>
          <w:u w:val="single"/>
        </w:rPr>
        <w:t xml:space="preserve"> Zamawiający uzna, iż całość zamówienia Wykonawca wykona </w:t>
      </w:r>
      <w:r w:rsidR="009323F9">
        <w:rPr>
          <w:u w:val="single"/>
        </w:rPr>
        <w:t>s</w:t>
      </w:r>
      <w:r w:rsidR="00A3532F" w:rsidRPr="00871B9A">
        <w:rPr>
          <w:u w:val="single"/>
        </w:rPr>
        <w:t>amodzielnie.</w:t>
      </w:r>
    </w:p>
    <w:p w14:paraId="1ECB0E5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14:paraId="6EF1E92F"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518B9826"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31110EB3" w14:textId="77777777" w:rsidR="00A3532F" w:rsidRDefault="00A3532F" w:rsidP="00683850">
      <w:pPr>
        <w:spacing w:line="276" w:lineRule="auto"/>
        <w:jc w:val="both"/>
      </w:pPr>
      <w:r>
        <w:t>1) oferta wspólna powin</w:t>
      </w:r>
      <w:r w:rsidR="00A33BCB">
        <w:t>na być sporządzona zgodnie ze S</w:t>
      </w:r>
      <w:r>
        <w:t>WZ;</w:t>
      </w:r>
    </w:p>
    <w:p w14:paraId="766DAD95" w14:textId="77777777"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3E64FA6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14:paraId="42E64018"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16359EEE" w14:textId="77777777"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14:paraId="221ECB82" w14:textId="77777777" w:rsidR="00A3532F" w:rsidRDefault="00A3532F" w:rsidP="00683850">
      <w:pPr>
        <w:spacing w:line="276" w:lineRule="auto"/>
        <w:jc w:val="both"/>
      </w:pPr>
      <w:r>
        <w:t>2) określenie szczegółowego zakresu działania poszczególnych stron umowy,</w:t>
      </w:r>
    </w:p>
    <w:p w14:paraId="1271F2CD"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387C5B4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15C633C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14:paraId="6FBCCDE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14:paraId="3933FFBE" w14:textId="77777777"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A1F6933"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121391D6" w14:textId="77777777"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wyłączeń,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13CE7D16"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3A16D43" w14:textId="77777777"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12E98CFE"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24D2A43F"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14:paraId="3FF3D2AA"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r w:rsidR="00BB2B1E">
        <w:br/>
      </w:r>
      <w:r w:rsidR="005F37C3">
        <w:t xml:space="preserve">z art. 223 ust. 2 pkt 3 pzp). </w:t>
      </w:r>
    </w:p>
    <w:p w14:paraId="07E58C1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0C3B268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4417496"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6E228823" w14:textId="77777777" w:rsidR="00D07115" w:rsidRDefault="00D07115" w:rsidP="00683850">
      <w:pPr>
        <w:autoSpaceDE w:val="0"/>
        <w:autoSpaceDN w:val="0"/>
        <w:adjustRightInd w:val="0"/>
        <w:spacing w:after="0" w:line="276" w:lineRule="auto"/>
        <w:jc w:val="both"/>
      </w:pPr>
    </w:p>
    <w:p w14:paraId="3DCDAB43"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16300F9F" w14:textId="77777777" w:rsidR="005F37C3" w:rsidRDefault="005F37C3" w:rsidP="00D667C2">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7ADAABD6" w14:textId="43DF5BBF" w:rsidR="00482E60"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Pr>
          <w:rFonts w:eastAsiaTheme="minorHAnsi" w:cs="Calibri"/>
          <w:b/>
          <w:bCs/>
        </w:rPr>
        <w:t xml:space="preserve">Cena </w:t>
      </w:r>
      <w:r w:rsidR="009323F9">
        <w:rPr>
          <w:rFonts w:eastAsiaTheme="minorHAnsi" w:cs="Calibri"/>
          <w:b/>
          <w:bCs/>
        </w:rPr>
        <w:t>6</w:t>
      </w:r>
      <w:r w:rsidR="00861E21">
        <w:rPr>
          <w:rFonts w:eastAsiaTheme="minorHAnsi" w:cs="Calibri"/>
          <w:b/>
          <w:bCs/>
        </w:rPr>
        <w:t>0 pkt</w:t>
      </w:r>
    </w:p>
    <w:p w14:paraId="27DA10A8" w14:textId="717FF22F" w:rsidR="00AE5401" w:rsidRPr="00AE5401" w:rsidRDefault="00AE5401" w:rsidP="00AE5401">
      <w:pPr>
        <w:spacing w:line="240" w:lineRule="auto"/>
        <w:rPr>
          <w:rFonts w:asciiTheme="minorHAnsi" w:hAnsiTheme="minorHAnsi"/>
        </w:rPr>
      </w:pPr>
      <w:r w:rsidRPr="00AE5401">
        <w:rPr>
          <w:rFonts w:asciiTheme="minorHAnsi" w:hAnsiTheme="minorHAnsi"/>
        </w:rPr>
        <w:t xml:space="preserve">Punkty za kryterium </w:t>
      </w:r>
      <w:r w:rsidR="009323F9">
        <w:rPr>
          <w:rFonts w:asciiTheme="minorHAnsi" w:hAnsiTheme="minorHAnsi"/>
        </w:rPr>
        <w:t>„</w:t>
      </w:r>
      <w:r w:rsidRPr="00AE5401">
        <w:rPr>
          <w:rFonts w:asciiTheme="minorHAnsi" w:hAnsiTheme="minorHAnsi"/>
        </w:rPr>
        <w:t>Cena</w:t>
      </w:r>
      <w:r w:rsidR="009323F9">
        <w:rPr>
          <w:rFonts w:asciiTheme="minorHAnsi" w:hAnsiTheme="minorHAnsi"/>
        </w:rPr>
        <w:t>”</w:t>
      </w:r>
      <w:r w:rsidRPr="00AE5401">
        <w:rPr>
          <w:rFonts w:asciiTheme="minorHAnsi" w:hAnsiTheme="minorHAnsi"/>
        </w:rPr>
        <w:t xml:space="preserve"> zostaną obliczone według następującego wzoru:</w:t>
      </w:r>
    </w:p>
    <w:p w14:paraId="73BDD0CC" w14:textId="5C6B2641" w:rsidR="00AE5401" w:rsidRPr="00AE5401" w:rsidRDefault="00AE5401" w:rsidP="00AE5401">
      <w:pPr>
        <w:spacing w:line="240" w:lineRule="auto"/>
        <w:jc w:val="center"/>
        <w:rPr>
          <w:rFonts w:asciiTheme="minorHAnsi" w:hAnsiTheme="minorHAnsi"/>
          <w:b/>
        </w:rPr>
      </w:pPr>
      <w:r w:rsidRPr="00AE5401">
        <w:rPr>
          <w:rFonts w:asciiTheme="minorHAnsi" w:hAnsiTheme="minorHAnsi"/>
          <w:b/>
        </w:rPr>
        <w:t xml:space="preserve">C = (Cn/Cb) x </w:t>
      </w:r>
      <w:r w:rsidR="009323F9">
        <w:rPr>
          <w:rFonts w:asciiTheme="minorHAnsi" w:hAnsiTheme="minorHAnsi"/>
          <w:b/>
        </w:rPr>
        <w:t>6</w:t>
      </w:r>
      <w:r w:rsidRPr="00AE5401">
        <w:rPr>
          <w:rFonts w:asciiTheme="minorHAnsi" w:hAnsiTheme="minorHAnsi"/>
          <w:b/>
        </w:rPr>
        <w:t>0 pkt</w:t>
      </w:r>
    </w:p>
    <w:p w14:paraId="540025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249E63E6" w14:textId="1D34C1D3"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00851579">
        <w:rPr>
          <w:rFonts w:asciiTheme="minorHAnsi" w:hAnsiTheme="minorHAnsi"/>
        </w:rPr>
        <w:t>–</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6B6B2566" w14:textId="19B5B105" w:rsidR="00AE5401" w:rsidRPr="00AE5401" w:rsidRDefault="00AE5401" w:rsidP="00AE5401">
      <w:pPr>
        <w:spacing w:after="0" w:line="240" w:lineRule="auto"/>
        <w:jc w:val="both"/>
        <w:rPr>
          <w:rFonts w:asciiTheme="minorHAnsi" w:hAnsiTheme="minorHAnsi"/>
        </w:rPr>
      </w:pPr>
      <w:r w:rsidRPr="00AE5401">
        <w:rPr>
          <w:rFonts w:asciiTheme="minorHAnsi" w:hAnsiTheme="minorHAnsi"/>
        </w:rPr>
        <w:t xml:space="preserve">Cn </w:t>
      </w:r>
      <w:r w:rsidR="00851579">
        <w:rPr>
          <w:rFonts w:asciiTheme="minorHAnsi" w:hAnsiTheme="minorHAnsi"/>
        </w:rPr>
        <w:t>–</w:t>
      </w:r>
      <w:r w:rsidRPr="00AE5401">
        <w:rPr>
          <w:rFonts w:asciiTheme="minorHAnsi" w:hAnsiTheme="minorHAnsi"/>
        </w:rPr>
        <w:t xml:space="preserve"> najniższa cena ofertowa spośród ofert nieodrzuconych, </w:t>
      </w:r>
    </w:p>
    <w:p w14:paraId="0886B8C3"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Cb – cena oferty badanej. </w:t>
      </w:r>
    </w:p>
    <w:p w14:paraId="336ACA50" w14:textId="4961B902" w:rsidR="00AE5401"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861E21">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14:paraId="1082759B" w14:textId="65E6C2B7" w:rsidR="009323F9" w:rsidRPr="009323F9" w:rsidRDefault="00415F5A" w:rsidP="009323F9">
      <w:pPr>
        <w:pStyle w:val="Akapitzlist"/>
        <w:numPr>
          <w:ilvl w:val="0"/>
          <w:numId w:val="5"/>
        </w:numPr>
        <w:spacing w:line="240" w:lineRule="auto"/>
        <w:jc w:val="both"/>
        <w:rPr>
          <w:rFonts w:asciiTheme="minorHAnsi" w:hAnsiTheme="minorHAnsi"/>
          <w:b/>
          <w:bCs/>
        </w:rPr>
      </w:pPr>
      <w:r>
        <w:rPr>
          <w:rFonts w:asciiTheme="minorHAnsi" w:hAnsiTheme="minorHAnsi"/>
          <w:b/>
          <w:bCs/>
        </w:rPr>
        <w:t xml:space="preserve">Okres gwarancji 40 pkt </w:t>
      </w:r>
    </w:p>
    <w:p w14:paraId="5D52B77A" w14:textId="6E6F4FE3" w:rsidR="009323F9" w:rsidRPr="009323F9" w:rsidRDefault="009323F9" w:rsidP="009323F9">
      <w:pPr>
        <w:spacing w:line="240" w:lineRule="auto"/>
        <w:jc w:val="both"/>
        <w:rPr>
          <w:rFonts w:asciiTheme="minorHAnsi" w:hAnsiTheme="minorHAnsi"/>
          <w:bCs/>
        </w:rPr>
      </w:pPr>
      <w:r w:rsidRPr="009323F9">
        <w:rPr>
          <w:rFonts w:asciiTheme="minorHAnsi" w:hAnsiTheme="minorHAnsi"/>
          <w:bCs/>
        </w:rPr>
        <w:t xml:space="preserve">Punkty za kryterium </w:t>
      </w:r>
      <w:r>
        <w:rPr>
          <w:rFonts w:asciiTheme="minorHAnsi" w:hAnsiTheme="minorHAnsi"/>
          <w:bCs/>
        </w:rPr>
        <w:t>„</w:t>
      </w:r>
      <w:r w:rsidR="00415F5A">
        <w:rPr>
          <w:rFonts w:asciiTheme="minorHAnsi" w:hAnsiTheme="minorHAnsi"/>
          <w:bCs/>
        </w:rPr>
        <w:t>Okres gwarancji</w:t>
      </w:r>
      <w:r>
        <w:rPr>
          <w:rFonts w:asciiTheme="minorHAnsi" w:hAnsiTheme="minorHAnsi"/>
          <w:bCs/>
        </w:rPr>
        <w:t>”</w:t>
      </w:r>
      <w:r w:rsidRPr="009323F9">
        <w:rPr>
          <w:rFonts w:asciiTheme="minorHAnsi" w:hAnsiTheme="minorHAnsi"/>
          <w:bCs/>
        </w:rPr>
        <w:t xml:space="preserve"> ustala się w sposób następujący:</w:t>
      </w:r>
    </w:p>
    <w:p w14:paraId="56D34FD1" w14:textId="6068674F" w:rsidR="009323F9" w:rsidRDefault="00415F5A" w:rsidP="009323F9">
      <w:pPr>
        <w:numPr>
          <w:ilvl w:val="0"/>
          <w:numId w:val="19"/>
        </w:numPr>
        <w:spacing w:line="240" w:lineRule="auto"/>
        <w:jc w:val="both"/>
        <w:rPr>
          <w:rFonts w:asciiTheme="minorHAnsi" w:hAnsiTheme="minorHAnsi"/>
          <w:b/>
          <w:bCs/>
        </w:rPr>
      </w:pPr>
      <w:r>
        <w:rPr>
          <w:rFonts w:asciiTheme="minorHAnsi" w:hAnsiTheme="minorHAnsi"/>
          <w:b/>
          <w:bCs/>
        </w:rPr>
        <w:t>24 miesiące – 0 pkt</w:t>
      </w:r>
    </w:p>
    <w:p w14:paraId="187BCCB1" w14:textId="53CBAFBC" w:rsidR="00415F5A" w:rsidRDefault="00415F5A" w:rsidP="009323F9">
      <w:pPr>
        <w:numPr>
          <w:ilvl w:val="0"/>
          <w:numId w:val="19"/>
        </w:numPr>
        <w:spacing w:line="240" w:lineRule="auto"/>
        <w:jc w:val="both"/>
        <w:rPr>
          <w:rFonts w:asciiTheme="minorHAnsi" w:hAnsiTheme="minorHAnsi"/>
          <w:b/>
          <w:bCs/>
        </w:rPr>
      </w:pPr>
      <w:r>
        <w:rPr>
          <w:rFonts w:asciiTheme="minorHAnsi" w:hAnsiTheme="minorHAnsi"/>
          <w:b/>
          <w:bCs/>
        </w:rPr>
        <w:t>36 miesięcy – 20 pkt</w:t>
      </w:r>
    </w:p>
    <w:p w14:paraId="010FBCD4" w14:textId="42E6EFAB" w:rsidR="00415F5A" w:rsidRDefault="00415F5A" w:rsidP="009323F9">
      <w:pPr>
        <w:numPr>
          <w:ilvl w:val="0"/>
          <w:numId w:val="19"/>
        </w:numPr>
        <w:spacing w:line="240" w:lineRule="auto"/>
        <w:jc w:val="both"/>
        <w:rPr>
          <w:rFonts w:asciiTheme="minorHAnsi" w:hAnsiTheme="minorHAnsi"/>
          <w:b/>
          <w:bCs/>
        </w:rPr>
      </w:pPr>
      <w:r>
        <w:rPr>
          <w:rFonts w:asciiTheme="minorHAnsi" w:hAnsiTheme="minorHAnsi"/>
          <w:b/>
          <w:bCs/>
        </w:rPr>
        <w:t>48 miesięcy – 40 pkt</w:t>
      </w:r>
    </w:p>
    <w:p w14:paraId="3514B37B" w14:textId="0B858290" w:rsidR="00415F5A" w:rsidRPr="00415F5A" w:rsidRDefault="00415F5A" w:rsidP="00415F5A">
      <w:pPr>
        <w:spacing w:line="240" w:lineRule="auto"/>
        <w:jc w:val="both"/>
        <w:rPr>
          <w:rFonts w:asciiTheme="minorHAnsi" w:hAnsiTheme="minorHAnsi"/>
          <w:bCs/>
          <w:i/>
        </w:rPr>
      </w:pPr>
      <w:r w:rsidRPr="00415F5A">
        <w:rPr>
          <w:rFonts w:asciiTheme="minorHAnsi" w:hAnsiTheme="minorHAnsi"/>
          <w:bCs/>
          <w:i/>
        </w:rPr>
        <w:t>Gwarancja udziel</w:t>
      </w:r>
      <w:r>
        <w:rPr>
          <w:rFonts w:asciiTheme="minorHAnsi" w:hAnsiTheme="minorHAnsi"/>
          <w:bCs/>
          <w:i/>
        </w:rPr>
        <w:t>o</w:t>
      </w:r>
      <w:r w:rsidRPr="00415F5A">
        <w:rPr>
          <w:rFonts w:asciiTheme="minorHAnsi" w:hAnsiTheme="minorHAnsi"/>
          <w:bCs/>
          <w:i/>
        </w:rPr>
        <w:t xml:space="preserve">na </w:t>
      </w:r>
      <w:r>
        <w:rPr>
          <w:rFonts w:asciiTheme="minorHAnsi" w:hAnsiTheme="minorHAnsi"/>
          <w:bCs/>
          <w:i/>
        </w:rPr>
        <w:t xml:space="preserve">jest </w:t>
      </w:r>
      <w:r w:rsidRPr="00415F5A">
        <w:rPr>
          <w:rFonts w:asciiTheme="minorHAnsi" w:hAnsiTheme="minorHAnsi"/>
          <w:bCs/>
          <w:i/>
        </w:rPr>
        <w:t>od dnia dostawy potwierdzonej protokołem uruchomienia i przekazania urządzenia.</w:t>
      </w:r>
    </w:p>
    <w:p w14:paraId="03A9DC99" w14:textId="3671569E" w:rsidR="009323F9" w:rsidRPr="009323F9" w:rsidRDefault="009323F9" w:rsidP="009323F9">
      <w:pPr>
        <w:spacing w:line="240" w:lineRule="auto"/>
        <w:jc w:val="both"/>
        <w:rPr>
          <w:rFonts w:asciiTheme="minorHAnsi" w:hAnsiTheme="minorHAnsi"/>
        </w:rPr>
      </w:pPr>
      <w:r w:rsidRPr="009323F9">
        <w:rPr>
          <w:rFonts w:asciiTheme="minorHAnsi" w:hAnsiTheme="minorHAnsi"/>
        </w:rPr>
        <w:t>W kryterium „</w:t>
      </w:r>
      <w:r w:rsidR="00415F5A">
        <w:rPr>
          <w:rFonts w:asciiTheme="minorHAnsi" w:hAnsiTheme="minorHAnsi"/>
        </w:rPr>
        <w:t>Okres gwarancji</w:t>
      </w:r>
      <w:r w:rsidRPr="009323F9">
        <w:rPr>
          <w:rFonts w:asciiTheme="minorHAnsi" w:hAnsiTheme="minorHAnsi"/>
        </w:rPr>
        <w:t xml:space="preserve">”, punkty zostaną przyznane zgodnie z wskazaną powyżej punktacją. </w:t>
      </w:r>
    </w:p>
    <w:p w14:paraId="07A9F1C8" w14:textId="2DE79E98" w:rsidR="00356382" w:rsidRPr="00356382" w:rsidRDefault="00356382" w:rsidP="00356382">
      <w:pPr>
        <w:spacing w:line="240" w:lineRule="auto"/>
        <w:jc w:val="both"/>
        <w:rPr>
          <w:rFonts w:asciiTheme="minorHAnsi" w:hAnsiTheme="minorHAnsi"/>
          <w:i/>
          <w:color w:val="FF0000"/>
        </w:rPr>
      </w:pPr>
      <w:bookmarkStart w:id="0" w:name="_Hlk70324084"/>
      <w:r w:rsidRPr="00356382">
        <w:rPr>
          <w:rFonts w:asciiTheme="minorHAnsi" w:hAnsiTheme="minorHAnsi"/>
          <w:i/>
          <w:color w:val="FF0000"/>
        </w:rPr>
        <w:t xml:space="preserve">Wykonawca jest zobowiązany wskazać jeden z dopuszczonych przez Zamawiającego </w:t>
      </w:r>
      <w:r w:rsidR="00627DE7">
        <w:rPr>
          <w:rFonts w:asciiTheme="minorHAnsi" w:hAnsiTheme="minorHAnsi"/>
          <w:i/>
          <w:color w:val="FF0000"/>
        </w:rPr>
        <w:t xml:space="preserve">okresów gwarancji (24 albo 36 albo 48 miesięcy). </w:t>
      </w:r>
      <w:r w:rsidRPr="00356382">
        <w:rPr>
          <w:rFonts w:asciiTheme="minorHAnsi" w:hAnsiTheme="minorHAnsi"/>
          <w:i/>
          <w:color w:val="FF0000"/>
        </w:rPr>
        <w:t xml:space="preserve">W przypadku, gdy Wykonawca nie wskaże terminu, </w:t>
      </w:r>
      <w:r w:rsidR="00627DE7">
        <w:rPr>
          <w:rFonts w:asciiTheme="minorHAnsi" w:hAnsiTheme="minorHAnsi"/>
          <w:i/>
          <w:color w:val="FF0000"/>
        </w:rPr>
        <w:br/>
      </w:r>
      <w:r w:rsidRPr="00356382">
        <w:rPr>
          <w:rFonts w:asciiTheme="minorHAnsi" w:hAnsiTheme="minorHAnsi"/>
          <w:i/>
          <w:color w:val="FF0000"/>
        </w:rPr>
        <w:t>tj. pozostawi puste miejsce</w:t>
      </w:r>
      <w:r w:rsidR="00627DE7">
        <w:rPr>
          <w:rFonts w:asciiTheme="minorHAnsi" w:hAnsiTheme="minorHAnsi"/>
          <w:i/>
          <w:color w:val="FF0000"/>
        </w:rPr>
        <w:t xml:space="preserve">, Zamawiający uzna, </w:t>
      </w:r>
      <w:r w:rsidRPr="00356382">
        <w:rPr>
          <w:rFonts w:asciiTheme="minorHAnsi" w:hAnsiTheme="minorHAnsi"/>
          <w:i/>
          <w:color w:val="FF0000"/>
        </w:rPr>
        <w:t xml:space="preserve">iż Wykonawca </w:t>
      </w:r>
      <w:r w:rsidR="00627DE7">
        <w:rPr>
          <w:rFonts w:asciiTheme="minorHAnsi" w:hAnsiTheme="minorHAnsi"/>
          <w:i/>
          <w:color w:val="FF0000"/>
        </w:rPr>
        <w:t>udziela gwarancji 24 miesięcznej (podstawowej)</w:t>
      </w:r>
      <w:r w:rsidRPr="00356382">
        <w:rPr>
          <w:rFonts w:asciiTheme="minorHAnsi" w:hAnsiTheme="minorHAnsi"/>
          <w:i/>
          <w:color w:val="FF0000"/>
        </w:rPr>
        <w:t xml:space="preserve">. W przypadku, gdy Wykonawca wskaże inny </w:t>
      </w:r>
      <w:r w:rsidR="00627DE7">
        <w:rPr>
          <w:rFonts w:asciiTheme="minorHAnsi" w:hAnsiTheme="minorHAnsi"/>
          <w:i/>
          <w:color w:val="FF0000"/>
        </w:rPr>
        <w:t>okres gwarancji</w:t>
      </w:r>
      <w:r w:rsidRPr="00356382">
        <w:rPr>
          <w:rFonts w:asciiTheme="minorHAnsi" w:hAnsiTheme="minorHAnsi"/>
          <w:i/>
          <w:color w:val="FF0000"/>
        </w:rPr>
        <w:t>, niż dopuszczon</w:t>
      </w:r>
      <w:r w:rsidR="00627DE7">
        <w:rPr>
          <w:rFonts w:asciiTheme="minorHAnsi" w:hAnsiTheme="minorHAnsi"/>
          <w:i/>
          <w:color w:val="FF0000"/>
        </w:rPr>
        <w:t>y</w:t>
      </w:r>
      <w:r w:rsidRPr="00356382">
        <w:rPr>
          <w:rFonts w:asciiTheme="minorHAnsi" w:hAnsiTheme="minorHAnsi"/>
          <w:i/>
          <w:color w:val="FF0000"/>
        </w:rPr>
        <w:t xml:space="preserve"> przez Za</w:t>
      </w:r>
      <w:r w:rsidR="00627DE7">
        <w:rPr>
          <w:rFonts w:asciiTheme="minorHAnsi" w:hAnsiTheme="minorHAnsi"/>
          <w:i/>
          <w:color w:val="FF0000"/>
        </w:rPr>
        <w:t xml:space="preserve">mawiającego, Zamawiający uzna, </w:t>
      </w:r>
      <w:r w:rsidRPr="00356382">
        <w:rPr>
          <w:rFonts w:asciiTheme="minorHAnsi" w:hAnsiTheme="minorHAnsi"/>
          <w:i/>
          <w:color w:val="FF0000"/>
        </w:rPr>
        <w:t xml:space="preserve">iż oferta jest niezgodna z SWZ. </w:t>
      </w:r>
    </w:p>
    <w:bookmarkEnd w:id="0"/>
    <w:p w14:paraId="22E01EC1" w14:textId="2BCB3BB5"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Ocenie będ</w:t>
      </w:r>
      <w:r w:rsidR="001B4D3B">
        <w:t>ą podlegać wyłącznie oferty nie</w:t>
      </w:r>
      <w:r>
        <w:t xml:space="preserve">podlegające odrzuceniu. </w:t>
      </w:r>
    </w:p>
    <w:p w14:paraId="58FAAA0D" w14:textId="2CAFA466" w:rsidR="00851579"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w:t>
      </w:r>
      <w:r w:rsidR="00851579" w:rsidRPr="00851579">
        <w:t xml:space="preserve">(cena + </w:t>
      </w:r>
      <w:r w:rsidR="00627DE7">
        <w:t>okres gwarancji</w:t>
      </w:r>
      <w:r w:rsidR="00851579" w:rsidRPr="00851579">
        <w:t>), tj. przedstawiająca najkorzystniejszy bilans kryteriów oceny ofert przedstawionych w 1</w:t>
      </w:r>
      <w:r w:rsidR="00851579">
        <w:t>8</w:t>
      </w:r>
      <w:r w:rsidR="00851579" w:rsidRPr="00851579">
        <w:t xml:space="preserve">.1. </w:t>
      </w:r>
    </w:p>
    <w:p w14:paraId="633E6967"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6C5E795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7F621881"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Zamawiający wybiera najkorzystniejszą ofertę w terminie związania ofertą określonym w SWZ. </w:t>
      </w:r>
    </w:p>
    <w:p w14:paraId="715310A9"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termin związania ofertą upłynie przed wyborem najkorzystniejszej oferty, Zamawiający wezwie Wykonawcę, którego oferta otrzymała najwyższą</w:t>
      </w:r>
      <w:r w:rsidR="00D607D4">
        <w:t xml:space="preserve"> </w:t>
      </w:r>
      <w:r w:rsidR="005F37C3">
        <w:t xml:space="preserve">ocenę, do </w:t>
      </w:r>
      <w:r w:rsidR="00681BA2">
        <w:t>wyrażenia</w:t>
      </w:r>
      <w:r w:rsidR="005F37C3">
        <w:t xml:space="preserve">, w wyznaczonym </w:t>
      </w:r>
      <w:r w:rsidR="00681BA2">
        <w:br/>
      </w:r>
      <w:r w:rsidR="005F37C3">
        <w:t xml:space="preserve">przez Zamawiającego terminie, pisemnej zgody na wybór jego oferty. </w:t>
      </w:r>
    </w:p>
    <w:p w14:paraId="1AB310B8"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W przypadku braku zgody, o kto</w:t>
      </w:r>
      <w:r w:rsidR="00125409">
        <w:t>́rej mowa w 16 ust. 7</w:t>
      </w:r>
      <w:r w:rsidR="005F37C3">
        <w:t xml:space="preserve"> oferta podlega odrzuceniu, a Zamawiający zwraca się o wyrażenie takiej zgody do kolejnego Wykonawcy, którego oferta została najwyżej oceniona, chyba że zachodzą przesłanki do unieważnienia postępowania.</w:t>
      </w:r>
    </w:p>
    <w:p w14:paraId="629516EB" w14:textId="77777777" w:rsidR="000D284F" w:rsidRDefault="000D284F" w:rsidP="00683850">
      <w:pPr>
        <w:autoSpaceDE w:val="0"/>
        <w:autoSpaceDN w:val="0"/>
        <w:adjustRightInd w:val="0"/>
        <w:spacing w:after="0" w:line="276" w:lineRule="auto"/>
        <w:jc w:val="both"/>
      </w:pPr>
    </w:p>
    <w:p w14:paraId="0C9D186E"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1BEEC63" w14:textId="23E331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zawiera umowę w sprawie zamówienia publicznego, z uwzględnieniem </w:t>
      </w:r>
      <w:r w:rsidR="00681BA2">
        <w:br/>
      </w:r>
      <w:r>
        <w:t>art. 577 pzp,</w:t>
      </w:r>
      <w:r w:rsidR="009A1141">
        <w:t xml:space="preserve"> w terminie nie krótszym niż 10</w:t>
      </w:r>
      <w:r>
        <w:t xml:space="preserve"> dni od dnia przesłania zawiadomienia o wyborze najkorzystniejszej oferty, jeżeli zawiadomienie to zostało przesłane przy użyciu środków komunikacji elektronicznej, albo 1</w:t>
      </w:r>
      <w:r w:rsidR="001D134F">
        <w:t>5</w:t>
      </w:r>
      <w:r>
        <w:t xml:space="preserve"> dni, jeżeli </w:t>
      </w:r>
      <w:r w:rsidR="009A1141">
        <w:t>zostało przesłane w inny sposób (art. 264 ustawy).</w:t>
      </w:r>
      <w:r>
        <w:t xml:space="preserve"> </w:t>
      </w:r>
    </w:p>
    <w:p w14:paraId="147F3CD4"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może zawrzeć umowę w sprawie zamówienia publicznego przed upływem terminu, o którym mowa w ust. 1, jeżeli w postępowaniu o udzielenie zamówienia złożono tylko jedną ofertę. </w:t>
      </w:r>
    </w:p>
    <w:p w14:paraId="704D409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5EB4052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14:paraId="3B374FDD"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53FF93D2" w14:textId="2EBE5E1B"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Wykonawca, którego oferta została wybrana jako najkorzystniejsza, uchyla się od zawarcia umowy w sprawie zamówienia publicznego</w:t>
      </w:r>
      <w:r w:rsidR="001B4D3B">
        <w:t>,</w:t>
      </w:r>
      <w:r w:rsidR="005F37C3">
        <w:t xml:space="preserve"> Zamawiający może dokonać ponownego badania i oceny ofert spośród ofert pozostałych w postępowaniu Wykonawców albo unieważnić postępowanie.</w:t>
      </w:r>
    </w:p>
    <w:p w14:paraId="0ED6C485" w14:textId="77777777" w:rsidR="005F37C3" w:rsidRDefault="005F37C3" w:rsidP="00683850">
      <w:pPr>
        <w:autoSpaceDE w:val="0"/>
        <w:autoSpaceDN w:val="0"/>
        <w:adjustRightInd w:val="0"/>
        <w:spacing w:after="0" w:line="276" w:lineRule="auto"/>
        <w:jc w:val="both"/>
      </w:pPr>
    </w:p>
    <w:p w14:paraId="603DE500"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4187242A" w14:textId="4F72FB86"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Środki ochrony prawnej przysługują Wykonawcy, jeżeli ma lub miał interes w uzyskaniu zamówienia oraz poniósł lub może ponieść szkodę</w:t>
      </w:r>
      <w:r w:rsidR="00D607D4">
        <w:t xml:space="preserve"> </w:t>
      </w:r>
      <w:r w:rsidR="006C1510">
        <w:t>w wyniku naruszenia przez Zamawiającego przepisów pzp</w:t>
      </w:r>
      <w:r w:rsidR="005C5D86">
        <w:t xml:space="preserve"> (Dzia</w:t>
      </w:r>
      <w:r w:rsidR="001B4D3B">
        <w:t>ł IX Środki ochrony prawnej)</w:t>
      </w:r>
      <w:r w:rsidR="006C1510">
        <w:t xml:space="preserve">. </w:t>
      </w:r>
    </w:p>
    <w:p w14:paraId="78834010" w14:textId="77777777" w:rsidR="006C1510" w:rsidRDefault="00473487" w:rsidP="00D667C2">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14:paraId="5E3D99BA" w14:textId="77777777" w:rsidR="006C1510" w:rsidRDefault="00A33BCB" w:rsidP="00D667C2">
      <w:pPr>
        <w:spacing w:after="120" w:line="276" w:lineRule="auto"/>
        <w:jc w:val="both"/>
      </w:pPr>
      <w:r>
        <w:t>a)</w:t>
      </w:r>
      <w:r w:rsidR="006C1510">
        <w:t xml:space="preserve"> niezgodną z przepisami ustawy czynność Zamawiającego, podjętą</w:t>
      </w:r>
      <w:r w:rsidR="00D607D4">
        <w:t xml:space="preserve"> </w:t>
      </w:r>
      <w:r w:rsidR="006C1510">
        <w:t>w postępowaniu o udzielenie za</w:t>
      </w:r>
      <w:r w:rsidR="00D863E1">
        <w:t>mówienia, w tym na zapis projekt umowy</w:t>
      </w:r>
      <w:r w:rsidR="006C1510">
        <w:t xml:space="preserve">; </w:t>
      </w:r>
    </w:p>
    <w:p w14:paraId="7C3F4E68" w14:textId="77777777" w:rsidR="006C1510" w:rsidRDefault="00A33BCB" w:rsidP="00683850">
      <w:pPr>
        <w:spacing w:line="276" w:lineRule="auto"/>
        <w:jc w:val="both"/>
      </w:pPr>
      <w:r>
        <w:t>b)</w:t>
      </w:r>
      <w:r w:rsidR="006C1510">
        <w:t xml:space="preserve"> zaniechanie czynności w postępowaniu o udzielenie zamówienia, do której Zamawiający </w:t>
      </w:r>
      <w:r w:rsidR="000D284F">
        <w:br/>
      </w:r>
      <w:r w:rsidR="006C1510">
        <w:t xml:space="preserve">był obowiązany na podstawie ustawy. </w:t>
      </w:r>
    </w:p>
    <w:p w14:paraId="23AFE3D2" w14:textId="09282A2F"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Odwołanie wnosi się do Prezesa Krajowej Izby Odwoławczej w formie pisemnej albo w formie elektronicznej albo w postaci elektronicznej opatrzone</w:t>
      </w:r>
      <w:r w:rsidR="001B4D3B">
        <w:t>j</w:t>
      </w:r>
      <w:r w:rsidR="006C1510">
        <w:t xml:space="preserve"> podpisem zaufanym. </w:t>
      </w:r>
    </w:p>
    <w:p w14:paraId="2DC3A277"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br/>
      </w:r>
      <w:r w:rsidR="006C1510">
        <w:t xml:space="preserve">za pośrednictwem Prezesa Krajowej Izby Odwoławczej. </w:t>
      </w:r>
    </w:p>
    <w:p w14:paraId="453C8B64"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Szczegółowe informacje dotyczące środków ochrony prawnej określone są w Dziale IX „Środki ochrony prawnej” pzp.</w:t>
      </w:r>
    </w:p>
    <w:p w14:paraId="3EBC6534"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5C83489E"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3385AF3D" w14:textId="77777777" w:rsidR="00CD5029" w:rsidRDefault="00CD5029" w:rsidP="00714F6D">
      <w:pPr>
        <w:spacing w:after="0"/>
        <w:jc w:val="both"/>
      </w:pPr>
      <w:r>
        <w:t>Zamawiający informuje, że w przypadku:</w:t>
      </w:r>
    </w:p>
    <w:p w14:paraId="2AA088D5" w14:textId="77777777" w:rsidR="00CD5029" w:rsidRDefault="00CD5029" w:rsidP="00714F6D">
      <w:pPr>
        <w:spacing w:after="0"/>
        <w:jc w:val="both"/>
      </w:pPr>
      <w:r>
        <w:t>- osób fizycznych,</w:t>
      </w:r>
    </w:p>
    <w:p w14:paraId="6BAE2CC4" w14:textId="77777777" w:rsidR="00CD5029" w:rsidRDefault="00CD5029" w:rsidP="00714F6D">
      <w:pPr>
        <w:spacing w:after="0"/>
        <w:jc w:val="both"/>
      </w:pPr>
      <w:r>
        <w:t>- osób fizycznych, prowadzących jednoosobową działalność gospodarczą,</w:t>
      </w:r>
    </w:p>
    <w:p w14:paraId="13F84FCB" w14:textId="77777777" w:rsidR="00CD5029" w:rsidRDefault="00CD5029" w:rsidP="00714F6D">
      <w:pPr>
        <w:spacing w:after="0"/>
        <w:jc w:val="both"/>
      </w:pPr>
      <w:r>
        <w:t>- pełnomocnika Wykonawcy będącego osobą fizyczną,</w:t>
      </w:r>
    </w:p>
    <w:p w14:paraId="3819EA80" w14:textId="77777777" w:rsidR="00CD5029" w:rsidRDefault="00CD5029" w:rsidP="00714F6D">
      <w:pPr>
        <w:spacing w:after="0"/>
        <w:jc w:val="both"/>
      </w:pPr>
      <w:r>
        <w:t>- członka organu zarządzającego Wykonawcy, będącego osobą fizyczną,</w:t>
      </w:r>
    </w:p>
    <w:p w14:paraId="5545FC7A" w14:textId="17053F5D" w:rsidR="00CD5029" w:rsidRDefault="00CD5029" w:rsidP="00CD5029">
      <w:pPr>
        <w:jc w:val="both"/>
      </w:pPr>
      <w:r>
        <w:t>-</w:t>
      </w:r>
      <w:r w:rsidR="00714F6D">
        <w:t xml:space="preserve"> </w:t>
      </w:r>
      <w:r>
        <w:t>osoby fizycznej skierowanej do przygotowania i przeprowadzenia postępowania o udz</w:t>
      </w:r>
      <w:r w:rsidR="004801B0">
        <w:t>ielenie zamówienia publicznego,</w:t>
      </w:r>
      <w:r w:rsidR="00714F6D">
        <w:t xml:space="preserve"> </w:t>
      </w:r>
    </w:p>
    <w:p w14:paraId="387B6069" w14:textId="5C884409" w:rsidR="004801B0" w:rsidRDefault="004801B0" w:rsidP="00CD5029">
      <w:pPr>
        <w:jc w:val="both"/>
      </w:pPr>
      <w:r>
        <w:t>przetwarza dane osobowe, które uzyskał bezpośrednio w toku prowadzonego postępowania.</w:t>
      </w:r>
    </w:p>
    <w:p w14:paraId="702E71C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0D01D76" w14:textId="325C34F4" w:rsidR="004801B0" w:rsidRDefault="004801B0" w:rsidP="004801B0">
      <w:pPr>
        <w:jc w:val="both"/>
      </w:pPr>
      <w:r>
        <w:t>Zamawiający informuj</w:t>
      </w:r>
      <w:r w:rsidR="00085CD8">
        <w:t>e</w:t>
      </w:r>
      <w:r>
        <w:t>, że:</w:t>
      </w:r>
    </w:p>
    <w:p w14:paraId="0B071202"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294A9DE9"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2E98BC8D"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8" w:history="1">
        <w:r w:rsidR="003C2FD1" w:rsidRPr="00995F1D">
          <w:rPr>
            <w:rStyle w:val="Hipercze"/>
          </w:rPr>
          <w:t>iodo@szpitallapy.pl</w:t>
        </w:r>
      </w:hyperlink>
      <w:r>
        <w:t>.</w:t>
      </w:r>
      <w:r w:rsidR="003C2FD1">
        <w:t xml:space="preserve"> </w:t>
      </w:r>
    </w:p>
    <w:p w14:paraId="34863CF3" w14:textId="7777777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14:paraId="1CDCF3F2" w14:textId="77777777"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p>
    <w:p w14:paraId="63875132" w14:textId="77777777"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73BA2FF1"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48CE3673" w14:textId="77777777" w:rsidR="004801B0" w:rsidRDefault="004801B0" w:rsidP="003C2FD1">
      <w:pPr>
        <w:pStyle w:val="Akapitzlist"/>
        <w:numPr>
          <w:ilvl w:val="0"/>
          <w:numId w:val="3"/>
        </w:numPr>
        <w:spacing w:after="0"/>
        <w:ind w:left="360"/>
        <w:jc w:val="both"/>
      </w:pPr>
      <w:r>
        <w:t>posiada Pani/Pan:</w:t>
      </w:r>
    </w:p>
    <w:p w14:paraId="2A0BA408" w14:textId="77777777" w:rsidR="004801B0" w:rsidRDefault="004801B0" w:rsidP="003C2FD1">
      <w:pPr>
        <w:spacing w:after="0"/>
        <w:ind w:left="360"/>
        <w:jc w:val="both"/>
      </w:pPr>
      <w:r>
        <w:t>· na podstawie art. 15 RODO prawo dostępu do danych osobowych Pani/Pana dotyczących;</w:t>
      </w:r>
    </w:p>
    <w:p w14:paraId="1BA0A0F9" w14:textId="77777777" w:rsidR="004801B0" w:rsidRDefault="004801B0" w:rsidP="003C2FD1">
      <w:pPr>
        <w:spacing w:after="0"/>
        <w:ind w:left="360"/>
        <w:jc w:val="both"/>
      </w:pPr>
      <w:r>
        <w:t>· na podstawie art. 16 RODO prawo do sprostowania Pani/Pana danych osobowych*;</w:t>
      </w:r>
    </w:p>
    <w:p w14:paraId="7C4C30AB"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11F4038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593787F0" w14:textId="77777777" w:rsidR="004801B0" w:rsidRDefault="004801B0" w:rsidP="003C2FD1">
      <w:pPr>
        <w:pStyle w:val="Akapitzlist"/>
        <w:numPr>
          <w:ilvl w:val="0"/>
          <w:numId w:val="3"/>
        </w:numPr>
        <w:spacing w:after="0"/>
        <w:ind w:left="284"/>
        <w:jc w:val="both"/>
      </w:pPr>
      <w:r>
        <w:t>nie przysługuje Pani/Panu:</w:t>
      </w:r>
    </w:p>
    <w:p w14:paraId="4266E9BD" w14:textId="77777777" w:rsidR="004801B0" w:rsidRDefault="004801B0" w:rsidP="003C2FD1">
      <w:pPr>
        <w:spacing w:after="0"/>
        <w:ind w:left="360"/>
        <w:jc w:val="both"/>
      </w:pPr>
      <w:r>
        <w:t>· prawo do usunięcia danych osobowych;</w:t>
      </w:r>
    </w:p>
    <w:p w14:paraId="0121D28D" w14:textId="77777777" w:rsidR="004801B0" w:rsidRDefault="004801B0" w:rsidP="003C2FD1">
      <w:pPr>
        <w:spacing w:after="0"/>
        <w:ind w:left="360"/>
        <w:jc w:val="both"/>
      </w:pPr>
      <w:r>
        <w:t>· prawo do przenoszenia danych osobowych;</w:t>
      </w:r>
    </w:p>
    <w:p w14:paraId="09972B5D"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76754D9" w14:textId="77777777" w:rsidR="004801B0" w:rsidRDefault="004801B0" w:rsidP="004801B0">
      <w:pPr>
        <w:ind w:left="360"/>
        <w:jc w:val="both"/>
      </w:pPr>
    </w:p>
    <w:p w14:paraId="222EC171" w14:textId="77777777" w:rsidR="004801B0" w:rsidRDefault="004801B0" w:rsidP="004801B0">
      <w:pPr>
        <w:ind w:left="360"/>
        <w:jc w:val="both"/>
      </w:pPr>
      <w:r>
        <w:t>______________________</w:t>
      </w:r>
    </w:p>
    <w:p w14:paraId="76BFDB82"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o udzielenie zamówienia publicznego ani zmianą postanowień umowy w zakresie niezgodnym z ustawą Pzp oraz nie może naruszać integralności protokołu oraz jego załączników.</w:t>
      </w:r>
    </w:p>
    <w:p w14:paraId="39550F6A"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3C2FD1" w:rsidRDefault="00366F9E" w:rsidP="004801B0">
      <w:pPr>
        <w:ind w:left="360"/>
        <w:jc w:val="both"/>
        <w:rPr>
          <w:i/>
          <w:sz w:val="20"/>
        </w:rPr>
      </w:pPr>
    </w:p>
    <w:p w14:paraId="35AAE4E8"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14:paraId="781C6A2D" w14:textId="77777777"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14:paraId="75222EA4" w14:textId="77777777"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14:paraId="3B6431CE" w14:textId="77777777"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14:paraId="0DD778CA" w14:textId="77777777"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14:paraId="1E41A5C4" w14:textId="77777777" w:rsidR="00E64715" w:rsidRDefault="00E64715" w:rsidP="00ED102C">
      <w:pPr>
        <w:pStyle w:val="Akapitzlist"/>
        <w:numPr>
          <w:ilvl w:val="0"/>
          <w:numId w:val="18"/>
        </w:numPr>
        <w:spacing w:line="276" w:lineRule="auto"/>
        <w:jc w:val="both"/>
      </w:pPr>
      <w:r>
        <w:t>Zamawiający nie przewiduje zawierania umowy ramowej;</w:t>
      </w:r>
    </w:p>
    <w:p w14:paraId="57811583" w14:textId="77777777"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14:paraId="0E231D1B" w14:textId="77777777"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74205877" w14:textId="77777777"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14:paraId="17EECE43"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w:t>
      </w:r>
      <w:bookmarkStart w:id="1" w:name="_GoBack"/>
      <w:bookmarkEnd w:id="1"/>
      <w:r w:rsidR="00F25F17">
        <w:rPr>
          <w:rFonts w:asciiTheme="minorHAnsi" w:hAnsiTheme="minorHAnsi" w:cstheme="minorHAnsi"/>
          <w:sz w:val="26"/>
          <w:szCs w:val="26"/>
        </w:rPr>
        <w:t>ZNIKI</w:t>
      </w:r>
    </w:p>
    <w:p w14:paraId="1BDC1891"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65A73CC7" w14:textId="33F47CCD" w:rsidR="00C401AF" w:rsidRPr="00771F69" w:rsidRDefault="00C401AF" w:rsidP="00683850">
      <w:pPr>
        <w:spacing w:line="276" w:lineRule="auto"/>
        <w:jc w:val="both"/>
      </w:pPr>
      <w:r>
        <w:t xml:space="preserve">Załącznik Nr </w:t>
      </w:r>
      <w:r w:rsidRPr="00771F69">
        <w:t xml:space="preserve">1 do SWZ </w:t>
      </w:r>
      <w:r w:rsidR="00851579" w:rsidRPr="00771F69">
        <w:t>–</w:t>
      </w:r>
      <w:r w:rsidRPr="00771F69">
        <w:t xml:space="preserve"> </w:t>
      </w:r>
      <w:r w:rsidR="00A33BCB" w:rsidRPr="00771F69">
        <w:t xml:space="preserve">Formularz </w:t>
      </w:r>
      <w:r w:rsidR="005C1B18" w:rsidRPr="00771F69">
        <w:t>o</w:t>
      </w:r>
      <w:r w:rsidR="00A33BCB" w:rsidRPr="00771F69">
        <w:t xml:space="preserve">fertowy </w:t>
      </w:r>
    </w:p>
    <w:p w14:paraId="5BD390C8" w14:textId="2711DCE6" w:rsidR="00A33BCB" w:rsidRPr="00771F69" w:rsidRDefault="00C401AF" w:rsidP="00683850">
      <w:pPr>
        <w:spacing w:line="276" w:lineRule="auto"/>
        <w:jc w:val="both"/>
      </w:pPr>
      <w:r w:rsidRPr="00771F69">
        <w:t xml:space="preserve">Załącznik </w:t>
      </w:r>
      <w:r w:rsidR="00F74315" w:rsidRPr="00771F69">
        <w:t>N</w:t>
      </w:r>
      <w:r w:rsidRPr="00771F69">
        <w:t xml:space="preserve">r 2 do SWZ </w:t>
      </w:r>
      <w:r w:rsidR="00851579" w:rsidRPr="00771F69">
        <w:t>–</w:t>
      </w:r>
      <w:r w:rsidRPr="00771F69">
        <w:t xml:space="preserve"> </w:t>
      </w:r>
      <w:r w:rsidR="00A33BCB" w:rsidRPr="00771F69">
        <w:t>Projektowane postanowienia umowy w sprawie zamówienia publicznego</w:t>
      </w:r>
    </w:p>
    <w:p w14:paraId="6E714605" w14:textId="77777777" w:rsidR="00745D79" w:rsidRPr="00771F69" w:rsidRDefault="00745D79" w:rsidP="00745D79">
      <w:pPr>
        <w:spacing w:line="276" w:lineRule="auto"/>
        <w:jc w:val="both"/>
      </w:pPr>
      <w:r w:rsidRPr="00771F69">
        <w:t>Załącznik Nr 2.1 do SWZ – Gwarancja</w:t>
      </w:r>
    </w:p>
    <w:p w14:paraId="60417380" w14:textId="0A98269B" w:rsidR="00745D79" w:rsidRPr="00771F69" w:rsidRDefault="00745D79" w:rsidP="00745D79">
      <w:pPr>
        <w:spacing w:line="276" w:lineRule="auto"/>
        <w:jc w:val="both"/>
      </w:pPr>
      <w:r w:rsidRPr="00771F69">
        <w:t>Załącznik Nr 2.2 do SWZ – Protokół zdawczo-odbiorczy</w:t>
      </w:r>
    </w:p>
    <w:p w14:paraId="5E663779" w14:textId="77777777" w:rsidR="00C401AF" w:rsidRPr="00771F69" w:rsidRDefault="00C401AF" w:rsidP="00683850">
      <w:pPr>
        <w:spacing w:line="276" w:lineRule="auto"/>
        <w:jc w:val="both"/>
      </w:pPr>
      <w:r w:rsidRPr="00771F69">
        <w:t xml:space="preserve">Załącznik Nr </w:t>
      </w:r>
      <w:r w:rsidR="00681BA2" w:rsidRPr="00771F69">
        <w:t>3</w:t>
      </w:r>
      <w:r w:rsidR="00174568" w:rsidRPr="00771F69">
        <w:t xml:space="preserve"> do SWZ </w:t>
      </w:r>
      <w:r w:rsidR="007C2C9A" w:rsidRPr="00771F69">
        <w:t>–</w:t>
      </w:r>
      <w:r w:rsidR="00174568" w:rsidRPr="00771F69">
        <w:t xml:space="preserve"> </w:t>
      </w:r>
      <w:r w:rsidR="007C2C9A" w:rsidRPr="00771F69">
        <w:t>Jednolity Europejski Dokument Zamówienia</w:t>
      </w:r>
    </w:p>
    <w:p w14:paraId="126B0F9A" w14:textId="77777777" w:rsidR="00F74315" w:rsidRDefault="00F74315" w:rsidP="00683850">
      <w:pPr>
        <w:spacing w:line="276" w:lineRule="auto"/>
        <w:jc w:val="both"/>
      </w:pPr>
      <w:r w:rsidRPr="00771F69">
        <w:t xml:space="preserve">Załącznik Nr </w:t>
      </w:r>
      <w:r w:rsidR="00681BA2" w:rsidRPr="00771F69">
        <w:t>4</w:t>
      </w:r>
      <w:r w:rsidRPr="00771F69">
        <w:t xml:space="preserve"> do SWZ – </w:t>
      </w:r>
      <w:r w:rsidR="00174568" w:rsidRPr="00771F69">
        <w:t xml:space="preserve">Oświadczenie Wykonawcy – potwierdzenie informacji zawartych </w:t>
      </w:r>
      <w:r w:rsidR="00174568" w:rsidRPr="00771F69">
        <w:br/>
        <w:t>w oświadczeniu, o którym mowa w art. 125 ust 1 ustawy</w:t>
      </w:r>
    </w:p>
    <w:p w14:paraId="304236FA" w14:textId="77777777"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14:paraId="7743D8DA" w14:textId="77777777"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14:paraId="00E320B4" w14:textId="77777777" w:rsidR="005F37C3" w:rsidRDefault="00174568" w:rsidP="00FF6259">
      <w:pPr>
        <w:spacing w:line="276" w:lineRule="auto"/>
        <w:jc w:val="both"/>
      </w:pPr>
      <w:r>
        <w:t>Załącznik Nr 7 do SWZ – Formularz asortymentowo-cenowy</w:t>
      </w:r>
    </w:p>
    <w:p w14:paraId="62165887" w14:textId="40419300" w:rsidR="00415F5A" w:rsidRPr="00FF6259" w:rsidRDefault="00415F5A" w:rsidP="00FF6259">
      <w:pPr>
        <w:spacing w:line="276" w:lineRule="auto"/>
        <w:jc w:val="both"/>
        <w:rPr>
          <w:color w:val="FF0000"/>
        </w:rPr>
      </w:pPr>
      <w:r>
        <w:t>Załącznik Nr 8 do SWZ – Opis przedmiotu zamówienia</w:t>
      </w:r>
    </w:p>
    <w:sectPr w:rsidR="00415F5A"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2"/>
  </w:num>
  <w:num w:numId="5">
    <w:abstractNumId w:val="16"/>
  </w:num>
  <w:num w:numId="6">
    <w:abstractNumId w:val="2"/>
  </w:num>
  <w:num w:numId="7">
    <w:abstractNumId w:val="6"/>
  </w:num>
  <w:num w:numId="8">
    <w:abstractNumId w:val="8"/>
  </w:num>
  <w:num w:numId="9">
    <w:abstractNumId w:val="5"/>
  </w:num>
  <w:num w:numId="10">
    <w:abstractNumId w:val="3"/>
  </w:num>
  <w:num w:numId="11">
    <w:abstractNumId w:val="9"/>
  </w:num>
  <w:num w:numId="12">
    <w:abstractNumId w:val="1"/>
  </w:num>
  <w:num w:numId="13">
    <w:abstractNumId w:val="10"/>
  </w:num>
  <w:num w:numId="14">
    <w:abstractNumId w:val="7"/>
  </w:num>
  <w:num w:numId="15">
    <w:abstractNumId w:val="14"/>
  </w:num>
  <w:num w:numId="16">
    <w:abstractNumId w:val="11"/>
  </w:num>
  <w:num w:numId="17">
    <w:abstractNumId w:val="0"/>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9"/>
    <w:rsid w:val="000269F8"/>
    <w:rsid w:val="00037012"/>
    <w:rsid w:val="000403CC"/>
    <w:rsid w:val="0004471E"/>
    <w:rsid w:val="000534E3"/>
    <w:rsid w:val="00053CBE"/>
    <w:rsid w:val="00061495"/>
    <w:rsid w:val="00065C2F"/>
    <w:rsid w:val="000764A1"/>
    <w:rsid w:val="00085CD8"/>
    <w:rsid w:val="00091631"/>
    <w:rsid w:val="000C2A07"/>
    <w:rsid w:val="000C433D"/>
    <w:rsid w:val="000D284F"/>
    <w:rsid w:val="000F35B2"/>
    <w:rsid w:val="000F6120"/>
    <w:rsid w:val="00125409"/>
    <w:rsid w:val="00133552"/>
    <w:rsid w:val="001569EA"/>
    <w:rsid w:val="00166B18"/>
    <w:rsid w:val="001677A3"/>
    <w:rsid w:val="00174568"/>
    <w:rsid w:val="00186024"/>
    <w:rsid w:val="00186A63"/>
    <w:rsid w:val="001A48A5"/>
    <w:rsid w:val="001B4D3B"/>
    <w:rsid w:val="001C402C"/>
    <w:rsid w:val="001C726A"/>
    <w:rsid w:val="001D134F"/>
    <w:rsid w:val="0022263F"/>
    <w:rsid w:val="002447B6"/>
    <w:rsid w:val="00264E08"/>
    <w:rsid w:val="002666D0"/>
    <w:rsid w:val="00275CBB"/>
    <w:rsid w:val="002E661F"/>
    <w:rsid w:val="003002C1"/>
    <w:rsid w:val="00327E22"/>
    <w:rsid w:val="00332935"/>
    <w:rsid w:val="00333B90"/>
    <w:rsid w:val="00334725"/>
    <w:rsid w:val="00343662"/>
    <w:rsid w:val="00353827"/>
    <w:rsid w:val="00356382"/>
    <w:rsid w:val="00366F9E"/>
    <w:rsid w:val="00371663"/>
    <w:rsid w:val="00391648"/>
    <w:rsid w:val="00393B50"/>
    <w:rsid w:val="003A1B40"/>
    <w:rsid w:val="003B3F14"/>
    <w:rsid w:val="003C2FD1"/>
    <w:rsid w:val="003F1B35"/>
    <w:rsid w:val="003F3129"/>
    <w:rsid w:val="003F7D16"/>
    <w:rsid w:val="00415F5A"/>
    <w:rsid w:val="004208F3"/>
    <w:rsid w:val="00436875"/>
    <w:rsid w:val="0044650A"/>
    <w:rsid w:val="00463D5F"/>
    <w:rsid w:val="004658DE"/>
    <w:rsid w:val="00470DA4"/>
    <w:rsid w:val="004729A5"/>
    <w:rsid w:val="00473487"/>
    <w:rsid w:val="00473D06"/>
    <w:rsid w:val="004801B0"/>
    <w:rsid w:val="00482E60"/>
    <w:rsid w:val="0049215E"/>
    <w:rsid w:val="0049576F"/>
    <w:rsid w:val="004A191B"/>
    <w:rsid w:val="004E5D29"/>
    <w:rsid w:val="005009EE"/>
    <w:rsid w:val="005102F9"/>
    <w:rsid w:val="0051704D"/>
    <w:rsid w:val="005278CF"/>
    <w:rsid w:val="00570EA6"/>
    <w:rsid w:val="005746D2"/>
    <w:rsid w:val="005802AE"/>
    <w:rsid w:val="0059531E"/>
    <w:rsid w:val="005A1D5E"/>
    <w:rsid w:val="005A2CEB"/>
    <w:rsid w:val="005A66D6"/>
    <w:rsid w:val="005B129F"/>
    <w:rsid w:val="005C1B18"/>
    <w:rsid w:val="005C5D86"/>
    <w:rsid w:val="005E504C"/>
    <w:rsid w:val="005F37C3"/>
    <w:rsid w:val="00620706"/>
    <w:rsid w:val="00621AE8"/>
    <w:rsid w:val="00627DE7"/>
    <w:rsid w:val="00636024"/>
    <w:rsid w:val="0064680F"/>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7D71"/>
    <w:rsid w:val="007327D2"/>
    <w:rsid w:val="00734175"/>
    <w:rsid w:val="00745D79"/>
    <w:rsid w:val="00771F69"/>
    <w:rsid w:val="007B1585"/>
    <w:rsid w:val="007C2537"/>
    <w:rsid w:val="007C2C9A"/>
    <w:rsid w:val="007D369A"/>
    <w:rsid w:val="007D4ABC"/>
    <w:rsid w:val="007F31FA"/>
    <w:rsid w:val="0080658E"/>
    <w:rsid w:val="0081141F"/>
    <w:rsid w:val="008177F7"/>
    <w:rsid w:val="008244A9"/>
    <w:rsid w:val="00851579"/>
    <w:rsid w:val="00861E21"/>
    <w:rsid w:val="00871B9A"/>
    <w:rsid w:val="008B181A"/>
    <w:rsid w:val="008B6224"/>
    <w:rsid w:val="008C1611"/>
    <w:rsid w:val="008C6445"/>
    <w:rsid w:val="00907E19"/>
    <w:rsid w:val="00917C70"/>
    <w:rsid w:val="009323F9"/>
    <w:rsid w:val="00934C7A"/>
    <w:rsid w:val="00942C1A"/>
    <w:rsid w:val="00954CF2"/>
    <w:rsid w:val="0096460B"/>
    <w:rsid w:val="00973DB4"/>
    <w:rsid w:val="00974821"/>
    <w:rsid w:val="0099362C"/>
    <w:rsid w:val="00994C51"/>
    <w:rsid w:val="009A1141"/>
    <w:rsid w:val="009A2386"/>
    <w:rsid w:val="009B389D"/>
    <w:rsid w:val="009C225A"/>
    <w:rsid w:val="009C365F"/>
    <w:rsid w:val="009E49FA"/>
    <w:rsid w:val="00A22BF4"/>
    <w:rsid w:val="00A3169A"/>
    <w:rsid w:val="00A33BCB"/>
    <w:rsid w:val="00A3532F"/>
    <w:rsid w:val="00A43BB1"/>
    <w:rsid w:val="00A47556"/>
    <w:rsid w:val="00A63201"/>
    <w:rsid w:val="00A80D42"/>
    <w:rsid w:val="00AB0F62"/>
    <w:rsid w:val="00AB70A0"/>
    <w:rsid w:val="00AE5401"/>
    <w:rsid w:val="00B040CA"/>
    <w:rsid w:val="00B15884"/>
    <w:rsid w:val="00B34B17"/>
    <w:rsid w:val="00B4011C"/>
    <w:rsid w:val="00B52C02"/>
    <w:rsid w:val="00B55B89"/>
    <w:rsid w:val="00B76362"/>
    <w:rsid w:val="00B97F26"/>
    <w:rsid w:val="00BA7E48"/>
    <w:rsid w:val="00BB2B1E"/>
    <w:rsid w:val="00BB44BF"/>
    <w:rsid w:val="00BB4F9B"/>
    <w:rsid w:val="00BE168E"/>
    <w:rsid w:val="00BE5C53"/>
    <w:rsid w:val="00BF7D68"/>
    <w:rsid w:val="00C0012C"/>
    <w:rsid w:val="00C06538"/>
    <w:rsid w:val="00C06679"/>
    <w:rsid w:val="00C401AF"/>
    <w:rsid w:val="00C455A7"/>
    <w:rsid w:val="00C50770"/>
    <w:rsid w:val="00C5771A"/>
    <w:rsid w:val="00C73B5E"/>
    <w:rsid w:val="00C8543B"/>
    <w:rsid w:val="00C903DC"/>
    <w:rsid w:val="00C91A9C"/>
    <w:rsid w:val="00C9337A"/>
    <w:rsid w:val="00CC6DCD"/>
    <w:rsid w:val="00CD5029"/>
    <w:rsid w:val="00D07115"/>
    <w:rsid w:val="00D34680"/>
    <w:rsid w:val="00D5400D"/>
    <w:rsid w:val="00D607D4"/>
    <w:rsid w:val="00D661E0"/>
    <w:rsid w:val="00D667C2"/>
    <w:rsid w:val="00D82B89"/>
    <w:rsid w:val="00D863E1"/>
    <w:rsid w:val="00DA0C50"/>
    <w:rsid w:val="00DA18A0"/>
    <w:rsid w:val="00DB23AD"/>
    <w:rsid w:val="00DE6B19"/>
    <w:rsid w:val="00DF57B7"/>
    <w:rsid w:val="00E24E79"/>
    <w:rsid w:val="00E30299"/>
    <w:rsid w:val="00E31DEA"/>
    <w:rsid w:val="00E44D7C"/>
    <w:rsid w:val="00E458EE"/>
    <w:rsid w:val="00E50D84"/>
    <w:rsid w:val="00E55418"/>
    <w:rsid w:val="00E63282"/>
    <w:rsid w:val="00E64715"/>
    <w:rsid w:val="00E66825"/>
    <w:rsid w:val="00E75F9B"/>
    <w:rsid w:val="00ED102C"/>
    <w:rsid w:val="00F02DEC"/>
    <w:rsid w:val="00F25F17"/>
    <w:rsid w:val="00F51420"/>
    <w:rsid w:val="00F6187F"/>
    <w:rsid w:val="00F646C8"/>
    <w:rsid w:val="00F71320"/>
    <w:rsid w:val="00F74315"/>
    <w:rsid w:val="00F9043E"/>
    <w:rsid w:val="00F91291"/>
    <w:rsid w:val="00FB0D0B"/>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85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CD8"/>
    <w:rPr>
      <w:rFonts w:ascii="Calibri" w:eastAsia="Calibri" w:hAnsi="Calibri" w:cs="Times New Roman"/>
    </w:rPr>
  </w:style>
  <w:style w:type="paragraph" w:styleId="Stopka">
    <w:name w:val="footer"/>
    <w:basedOn w:val="Normalny"/>
    <w:link w:val="StopkaZnak"/>
    <w:uiPriority w:val="99"/>
    <w:unhideWhenUsed/>
    <w:rsid w:val="00085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C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406367-2021:TEXT:PL:HTML" TargetMode="External"/><Relationship Id="rId13" Type="http://schemas.openxmlformats.org/officeDocument/2006/relationships/hyperlink" Target="https://epuap.gov.pl/wps/porta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https://miniportal.uzp.gov.pl/WarunkiUslugi.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8865-8231-4FB0-8930-DBC463F1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18</Pages>
  <Words>7113</Words>
  <Characters>42683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ZOZ Łapy</cp:lastModifiedBy>
  <cp:revision>55</cp:revision>
  <cp:lastPrinted>2021-03-17T10:53:00Z</cp:lastPrinted>
  <dcterms:created xsi:type="dcterms:W3CDTF">2021-03-17T10:10:00Z</dcterms:created>
  <dcterms:modified xsi:type="dcterms:W3CDTF">2021-08-10T10:35:00Z</dcterms:modified>
</cp:coreProperties>
</file>