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32AA1545" w14:textId="77777777" w:rsidR="00F12CEB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BD0F054" w14:textId="277D2059" w:rsidR="00397BA3" w:rsidRDefault="00924655" w:rsidP="00F12CEB">
      <w:pPr>
        <w:jc w:val="right"/>
        <w:rPr>
          <w:rFonts w:ascii="Times New Roman" w:hAnsi="Times New Roman"/>
        </w:rPr>
      </w:pPr>
      <w:r w:rsidRPr="00C815AE">
        <w:rPr>
          <w:rFonts w:ascii="Times New Roman" w:hAnsi="Times New Roman"/>
        </w:rPr>
        <w:t xml:space="preserve">Łapy, </w:t>
      </w:r>
      <w:r w:rsidR="00C815AE" w:rsidRPr="00C815AE">
        <w:rPr>
          <w:rFonts w:ascii="Times New Roman" w:hAnsi="Times New Roman"/>
        </w:rPr>
        <w:t>06</w:t>
      </w:r>
      <w:r w:rsidR="00E15C69" w:rsidRPr="00C815AE">
        <w:rPr>
          <w:rFonts w:ascii="Times New Roman" w:hAnsi="Times New Roman"/>
        </w:rPr>
        <w:t>.</w:t>
      </w:r>
      <w:r w:rsidR="00C815AE" w:rsidRPr="00C815AE">
        <w:rPr>
          <w:rFonts w:ascii="Times New Roman" w:hAnsi="Times New Roman"/>
        </w:rPr>
        <w:t>10</w:t>
      </w:r>
      <w:r w:rsidR="004F1967" w:rsidRPr="00C815AE">
        <w:rPr>
          <w:rFonts w:ascii="Times New Roman" w:hAnsi="Times New Roman"/>
        </w:rPr>
        <w:t>.</w:t>
      </w:r>
      <w:r w:rsidRPr="00C815AE">
        <w:rPr>
          <w:rFonts w:ascii="Times New Roman" w:hAnsi="Times New Roman"/>
        </w:rPr>
        <w:t>20</w:t>
      </w:r>
      <w:r w:rsidR="00283E08" w:rsidRPr="00C815AE">
        <w:rPr>
          <w:rFonts w:ascii="Times New Roman" w:hAnsi="Times New Roman"/>
        </w:rPr>
        <w:t>20</w:t>
      </w:r>
      <w:r w:rsidRPr="00C815AE">
        <w:rPr>
          <w:rFonts w:ascii="Times New Roman" w:hAnsi="Times New Roman"/>
        </w:rPr>
        <w:t xml:space="preserve"> r.</w:t>
      </w:r>
    </w:p>
    <w:p w14:paraId="59A08E25" w14:textId="3350074A"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</w:t>
      </w:r>
      <w:r w:rsidR="000D48F4">
        <w:rPr>
          <w:rFonts w:ascii="Times New Roman" w:hAnsi="Times New Roman"/>
        </w:rPr>
        <w:t>.</w:t>
      </w:r>
      <w:r w:rsidR="00CA168F">
        <w:rPr>
          <w:rFonts w:ascii="Times New Roman" w:hAnsi="Times New Roman"/>
        </w:rPr>
        <w:t>1</w:t>
      </w:r>
      <w:r w:rsidR="000B6F40">
        <w:rPr>
          <w:rFonts w:ascii="Times New Roman" w:hAnsi="Times New Roman"/>
        </w:rPr>
        <w:t>/</w:t>
      </w:r>
      <w:r>
        <w:rPr>
          <w:rFonts w:ascii="Times New Roman" w:hAnsi="Times New Roman"/>
        </w:rPr>
        <w:t>ZP/</w:t>
      </w:r>
      <w:r w:rsidR="00CA168F">
        <w:rPr>
          <w:rFonts w:ascii="Times New Roman" w:hAnsi="Times New Roman"/>
        </w:rPr>
        <w:t>22</w:t>
      </w:r>
      <w:r>
        <w:rPr>
          <w:rFonts w:ascii="Times New Roman" w:hAnsi="Times New Roman"/>
        </w:rPr>
        <w:t>/20</w:t>
      </w:r>
      <w:r w:rsidR="001C5327">
        <w:rPr>
          <w:rFonts w:ascii="Times New Roman" w:hAnsi="Times New Roman"/>
        </w:rPr>
        <w:t>20</w:t>
      </w:r>
      <w:r>
        <w:rPr>
          <w:rFonts w:ascii="Times New Roman" w:hAnsi="Times New Roman"/>
        </w:rPr>
        <w:t>/PN</w:t>
      </w:r>
    </w:p>
    <w:p w14:paraId="7F7A1427" w14:textId="77777777" w:rsidR="009D2A40" w:rsidRDefault="009D2A40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14:paraId="09641FE5" w14:textId="77777777"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B033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61285441" w14:textId="77777777" w:rsidR="004F1967" w:rsidRDefault="004F1967" w:rsidP="00D82FF7">
      <w:pPr>
        <w:spacing w:after="0"/>
        <w:ind w:left="6096"/>
        <w:jc w:val="center"/>
        <w:rPr>
          <w:rFonts w:ascii="Times New Roman" w:hAnsi="Times New Roman"/>
          <w:b/>
        </w:rPr>
      </w:pPr>
    </w:p>
    <w:p w14:paraId="09288EC5" w14:textId="77777777" w:rsidR="009D2A40" w:rsidRDefault="009D2A40" w:rsidP="003E229D">
      <w:pPr>
        <w:spacing w:after="0"/>
        <w:jc w:val="center"/>
        <w:rPr>
          <w:rFonts w:ascii="Times New Roman" w:hAnsi="Times New Roman"/>
          <w:b/>
        </w:rPr>
      </w:pPr>
    </w:p>
    <w:p w14:paraId="73F9DC00" w14:textId="5AB76C99" w:rsidR="00397BA3" w:rsidRDefault="00924655" w:rsidP="003E229D">
      <w:pPr>
        <w:spacing w:after="0"/>
        <w:jc w:val="center"/>
        <w:rPr>
          <w:rFonts w:ascii="Times New Roman" w:hAnsi="Times New Roman"/>
          <w:b/>
        </w:rPr>
      </w:pPr>
      <w:r w:rsidRPr="005853A5">
        <w:rPr>
          <w:rFonts w:ascii="Times New Roman" w:hAnsi="Times New Roman"/>
          <w:b/>
        </w:rPr>
        <w:t>TREŚĆ</w:t>
      </w:r>
      <w:r w:rsidR="00D5314A">
        <w:rPr>
          <w:rFonts w:ascii="Times New Roman" w:hAnsi="Times New Roman"/>
          <w:b/>
        </w:rPr>
        <w:t xml:space="preserve"> </w:t>
      </w:r>
      <w:r w:rsidRPr="005853A5">
        <w:rPr>
          <w:rFonts w:ascii="Times New Roman" w:hAnsi="Times New Roman"/>
          <w:b/>
        </w:rPr>
        <w:t xml:space="preserve">PYTAŃ Z UDZIELONYMI ODPOWIEDZIAMI </w:t>
      </w:r>
      <w:r w:rsidRPr="005853A5">
        <w:rPr>
          <w:rFonts w:ascii="Times New Roman" w:hAnsi="Times New Roman"/>
          <w:b/>
        </w:rPr>
        <w:br/>
        <w:t>Dotyczy: postępowania nr ZP/</w:t>
      </w:r>
      <w:r w:rsidR="00CA168F">
        <w:rPr>
          <w:rFonts w:ascii="Times New Roman" w:hAnsi="Times New Roman"/>
          <w:b/>
        </w:rPr>
        <w:t>22</w:t>
      </w:r>
      <w:r w:rsidR="0090556A">
        <w:rPr>
          <w:rFonts w:ascii="Times New Roman" w:hAnsi="Times New Roman"/>
          <w:b/>
        </w:rPr>
        <w:t>/2020</w:t>
      </w:r>
      <w:r w:rsidRPr="005853A5">
        <w:rPr>
          <w:rFonts w:ascii="Times New Roman" w:hAnsi="Times New Roman"/>
          <w:b/>
        </w:rPr>
        <w:t>/PN</w:t>
      </w:r>
    </w:p>
    <w:p w14:paraId="5379F44B" w14:textId="77777777" w:rsidR="00B033CA" w:rsidRDefault="00B033CA" w:rsidP="00D5314A">
      <w:pPr>
        <w:spacing w:after="0"/>
        <w:jc w:val="both"/>
        <w:rPr>
          <w:rFonts w:ascii="Times New Roman" w:hAnsi="Times New Roman"/>
          <w:b/>
        </w:rPr>
      </w:pPr>
    </w:p>
    <w:p w14:paraId="2874F1C4" w14:textId="7BA58794" w:rsidR="00397BA3" w:rsidRPr="004E3C8C" w:rsidRDefault="00924655" w:rsidP="00E15C69">
      <w:pPr>
        <w:spacing w:after="0" w:line="276" w:lineRule="auto"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</w:rPr>
        <w:t xml:space="preserve">Zamawiający, </w:t>
      </w:r>
      <w:r w:rsidRPr="004E3C8C">
        <w:rPr>
          <w:rFonts w:ascii="Times New Roman" w:hAnsi="Times New Roman"/>
          <w:bCs/>
        </w:rPr>
        <w:t>Samodzielny Publiczny Zakład Opieki Zdrowotnej w Łapach</w:t>
      </w:r>
      <w:r w:rsidRPr="004E3C8C">
        <w:rPr>
          <w:rFonts w:ascii="Times New Roman" w:hAnsi="Times New Roman"/>
        </w:rPr>
        <w:t xml:space="preserve">, działając </w:t>
      </w:r>
      <w:r w:rsidRPr="004E3C8C">
        <w:rPr>
          <w:rFonts w:ascii="Times New Roman" w:hAnsi="Times New Roman"/>
        </w:rPr>
        <w:br/>
        <w:t xml:space="preserve">na podstawie art. 38 ust. 2 </w:t>
      </w:r>
      <w:r w:rsidR="00D82FF7" w:rsidRPr="004E3C8C">
        <w:rPr>
          <w:rFonts w:ascii="Times New Roman" w:hAnsi="Times New Roman"/>
        </w:rPr>
        <w:t xml:space="preserve">ustawy </w:t>
      </w:r>
      <w:r w:rsidRPr="004E3C8C">
        <w:rPr>
          <w:rFonts w:ascii="Times New Roman" w:hAnsi="Times New Roman"/>
        </w:rPr>
        <w:t xml:space="preserve">Prawo zamówień </w:t>
      </w:r>
      <w:r w:rsidR="00D82FF7" w:rsidRPr="004E3C8C">
        <w:rPr>
          <w:rFonts w:ascii="Times New Roman" w:hAnsi="Times New Roman"/>
        </w:rPr>
        <w:t>p</w:t>
      </w:r>
      <w:r w:rsidRPr="004E3C8C">
        <w:rPr>
          <w:rFonts w:ascii="Times New Roman" w:hAnsi="Times New Roman"/>
        </w:rPr>
        <w:t>ublicznych</w:t>
      </w:r>
      <w:r w:rsidR="00D82FF7" w:rsidRPr="004E3C8C">
        <w:rPr>
          <w:rFonts w:ascii="Times New Roman" w:hAnsi="Times New Roman"/>
        </w:rPr>
        <w:t xml:space="preserve"> z dnia 29 stycznia 2004 r. </w:t>
      </w:r>
      <w:r w:rsidR="00D82FF7" w:rsidRPr="004E3C8C">
        <w:rPr>
          <w:rFonts w:ascii="Times New Roman" w:hAnsi="Times New Roman"/>
        </w:rPr>
        <w:br/>
      </w:r>
      <w:r w:rsidRPr="004E3C8C">
        <w:rPr>
          <w:rFonts w:ascii="Times New Roman" w:hAnsi="Times New Roman"/>
        </w:rPr>
        <w:t xml:space="preserve">(tj. Dz. U. z  </w:t>
      </w:r>
      <w:r w:rsidR="004F1967" w:rsidRPr="004E3C8C">
        <w:rPr>
          <w:rFonts w:ascii="Times New Roman" w:hAnsi="Times New Roman"/>
        </w:rPr>
        <w:t>2019 r., poz.</w:t>
      </w:r>
      <w:r w:rsidR="009D2A40">
        <w:rPr>
          <w:rFonts w:ascii="Times New Roman" w:hAnsi="Times New Roman"/>
        </w:rPr>
        <w:t xml:space="preserve"> 1843</w:t>
      </w:r>
      <w:r w:rsidRPr="004E3C8C">
        <w:rPr>
          <w:rFonts w:ascii="Times New Roman" w:hAnsi="Times New Roman"/>
        </w:rPr>
        <w:t>) w odpowiedzi na wniosek Wykonawców o wyjaśnienie treści SIWZ</w:t>
      </w:r>
      <w:r w:rsidR="00B27BBD">
        <w:rPr>
          <w:rFonts w:ascii="Times New Roman" w:hAnsi="Times New Roman"/>
        </w:rPr>
        <w:br/>
      </w:r>
      <w:r w:rsidRPr="004E3C8C">
        <w:rPr>
          <w:rFonts w:ascii="Times New Roman" w:hAnsi="Times New Roman"/>
        </w:rPr>
        <w:t xml:space="preserve">w Przetargu nieograniczonym dotyczącym </w:t>
      </w:r>
      <w:r w:rsidR="00E15C69" w:rsidRPr="00E15C69">
        <w:rPr>
          <w:rFonts w:ascii="Times New Roman" w:hAnsi="Times New Roman"/>
          <w:b/>
          <w:bCs/>
        </w:rPr>
        <w:t>„</w:t>
      </w:r>
      <w:r w:rsidR="00F12CEB" w:rsidRPr="00F12CEB">
        <w:rPr>
          <w:rFonts w:ascii="Times New Roman" w:hAnsi="Times New Roman"/>
          <w:b/>
          <w:bCs/>
        </w:rPr>
        <w:t>Dostawa środków antyseptycznych</w:t>
      </w:r>
      <w:r w:rsidR="00B27BBD">
        <w:rPr>
          <w:rFonts w:ascii="Times New Roman" w:hAnsi="Times New Roman"/>
          <w:b/>
          <w:bCs/>
        </w:rPr>
        <w:t xml:space="preserve"> </w:t>
      </w:r>
      <w:r w:rsidR="00F12CEB" w:rsidRPr="00F12CEB">
        <w:rPr>
          <w:rFonts w:ascii="Times New Roman" w:hAnsi="Times New Roman"/>
          <w:b/>
          <w:bCs/>
        </w:rPr>
        <w:t>i dezynfekcyjnych na potrzeby SPZOZ w Łapach</w:t>
      </w:r>
      <w:r w:rsidR="00CA168F">
        <w:rPr>
          <w:rFonts w:ascii="Times New Roman" w:hAnsi="Times New Roman"/>
          <w:b/>
          <w:bCs/>
        </w:rPr>
        <w:t xml:space="preserve"> – uzupełnienie</w:t>
      </w:r>
      <w:r w:rsidR="00E15C69" w:rsidRPr="00E15C69">
        <w:rPr>
          <w:rFonts w:ascii="Times New Roman" w:hAnsi="Times New Roman"/>
          <w:b/>
          <w:bCs/>
        </w:rPr>
        <w:t>”</w:t>
      </w:r>
      <w:r w:rsidR="0090556A">
        <w:rPr>
          <w:rFonts w:ascii="Times New Roman" w:hAnsi="Times New Roman"/>
          <w:b/>
          <w:bCs/>
        </w:rPr>
        <w:t xml:space="preserve"> </w:t>
      </w:r>
      <w:r w:rsidR="0090556A" w:rsidRPr="0090556A">
        <w:rPr>
          <w:rFonts w:ascii="Times New Roman" w:hAnsi="Times New Roman"/>
          <w:b/>
          <w:bCs/>
        </w:rPr>
        <w:t>(Znak postępowania: ZP/</w:t>
      </w:r>
      <w:r w:rsidR="00CA168F">
        <w:rPr>
          <w:rFonts w:ascii="Times New Roman" w:hAnsi="Times New Roman"/>
          <w:b/>
          <w:bCs/>
        </w:rPr>
        <w:t>22</w:t>
      </w:r>
      <w:r w:rsidR="0090556A" w:rsidRPr="0090556A">
        <w:rPr>
          <w:rFonts w:ascii="Times New Roman" w:hAnsi="Times New Roman"/>
          <w:b/>
          <w:bCs/>
        </w:rPr>
        <w:t>/2020/PN)</w:t>
      </w:r>
      <w:r w:rsidRPr="004E3C8C">
        <w:rPr>
          <w:rFonts w:ascii="Times New Roman" w:hAnsi="Times New Roman"/>
        </w:rPr>
        <w:t>, przekazuje poniżej treść pytań wraz z odpowiedziami:</w:t>
      </w:r>
    </w:p>
    <w:p w14:paraId="296BB868" w14:textId="77777777" w:rsidR="008A3B72" w:rsidRPr="004E3C8C" w:rsidRDefault="008A3B72" w:rsidP="0006387C">
      <w:pPr>
        <w:spacing w:before="120" w:after="120" w:line="276" w:lineRule="auto"/>
        <w:jc w:val="both"/>
        <w:rPr>
          <w:rFonts w:ascii="Times New Roman" w:hAnsi="Times New Roman"/>
        </w:rPr>
      </w:pPr>
    </w:p>
    <w:p w14:paraId="7B24F5C1" w14:textId="40199FFD" w:rsidR="00CF660A" w:rsidRDefault="00924655" w:rsidP="00CA168F">
      <w:pPr>
        <w:spacing w:after="0" w:line="276" w:lineRule="auto"/>
        <w:contextualSpacing/>
        <w:jc w:val="both"/>
        <w:rPr>
          <w:rFonts w:ascii="Times New Roman" w:hAnsi="Times New Roman"/>
        </w:rPr>
      </w:pPr>
      <w:r w:rsidRPr="004E3C8C">
        <w:rPr>
          <w:rFonts w:ascii="Times New Roman" w:hAnsi="Times New Roman"/>
          <w:b/>
          <w:u w:val="single"/>
        </w:rPr>
        <w:t xml:space="preserve">Pytanie nr </w:t>
      </w:r>
      <w:r w:rsidRPr="009E2987">
        <w:rPr>
          <w:rFonts w:ascii="Times New Roman" w:hAnsi="Times New Roman"/>
          <w:b/>
          <w:u w:val="single"/>
        </w:rPr>
        <w:t>1 –</w:t>
      </w:r>
      <w:r w:rsidR="00F12CEB">
        <w:rPr>
          <w:rFonts w:ascii="Times New Roman" w:hAnsi="Times New Roman"/>
          <w:b/>
          <w:u w:val="single"/>
        </w:rPr>
        <w:t xml:space="preserve"> </w:t>
      </w:r>
      <w:r w:rsidR="00CA168F" w:rsidRPr="00CA168F">
        <w:rPr>
          <w:rFonts w:ascii="Times New Roman" w:hAnsi="Times New Roman"/>
          <w:bCs/>
        </w:rPr>
        <w:t>Pakiet 2. Prosimy o wyjaśnienie czy  Zamawiający dopuści Sterylny, gotowy  do użycia roztwór służący do irygacji, czyszczenia, nawilżania ran ostrych, przewlekłych jak i oparzeniowych I-II stopnia ,bez ograniczeń dotyczących czasu stosowania,do usuwania biofilmu z rany w sposób zapewniający ochronę tkanki; do błon śluzowych przed cewnikowaniem , do pielęgnacji skóry wokół dostępów naczyniowych obwodowych i centralnych oraz dostępów do przewodu pokarmowego PEG,PEJ, bezzapachowy, zawierający poliheksanidynę i betainę; bez zawartości dodatkowych substancji czynnych takich jak jodopowidon, dichlorowodorek oktenidyny. chlorheksydyna. Bez zawartości glicerolu. Minimalizujący ból , fetor oraz stabilizujący  pH w ranie na poziomie fizjologicznym. Wykazujący skuteczność bójczą wobec szczepów wielolekopornych, Możliwość stosowania: u dzieci od 1 dnia życia, w terapii podciśnieniowej, w połączeniu z opatrunkami srebrowymi. Po otwarciu możliwość stosowania przez 8 tygodni. Wyrób medyczny klasy III. Butelka 350 ml po otwarciu możliwość regulowania ciśnienia poprzez siłę nacisku.?</w:t>
      </w:r>
    </w:p>
    <w:p w14:paraId="677BA4A1" w14:textId="77777777" w:rsidR="00F12CEB" w:rsidRPr="0006387C" w:rsidRDefault="00F12CEB" w:rsidP="00F12CEB">
      <w:pPr>
        <w:spacing w:after="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65AADBA4" w14:textId="132AF739" w:rsidR="00E15C69" w:rsidRPr="00E15C69" w:rsidRDefault="00924655" w:rsidP="00F12CEB">
      <w:pPr>
        <w:spacing w:line="276" w:lineRule="auto"/>
        <w:jc w:val="both"/>
        <w:rPr>
          <w:rFonts w:ascii="Times New Roman" w:hAnsi="Times New Roman"/>
          <w:b/>
        </w:rPr>
      </w:pPr>
      <w:r w:rsidRPr="00270556">
        <w:rPr>
          <w:rFonts w:ascii="Times New Roman" w:hAnsi="Times New Roman"/>
          <w:b/>
          <w:u w:val="single"/>
        </w:rPr>
        <w:t>Odpowiedź:</w:t>
      </w:r>
      <w:r w:rsidR="00B033CA" w:rsidRPr="00270556">
        <w:rPr>
          <w:rFonts w:ascii="Times New Roman" w:hAnsi="Times New Roman"/>
          <w:b/>
          <w:u w:val="single"/>
        </w:rPr>
        <w:t xml:space="preserve"> </w:t>
      </w:r>
      <w:r w:rsidR="00B27BBD">
        <w:rPr>
          <w:rFonts w:ascii="Times New Roman" w:hAnsi="Times New Roman"/>
          <w:b/>
          <w:u w:val="single"/>
        </w:rPr>
        <w:t>Zamawiający dopuszcza.</w:t>
      </w:r>
    </w:p>
    <w:p w14:paraId="2E739611" w14:textId="77777777" w:rsidR="00DC2ACD" w:rsidRDefault="00DC2ACD" w:rsidP="0006387C">
      <w:pPr>
        <w:spacing w:after="120" w:line="240" w:lineRule="auto"/>
        <w:jc w:val="both"/>
        <w:rPr>
          <w:rFonts w:ascii="Arial Narrow" w:eastAsia="Calibri" w:hAnsi="Arial Narrow"/>
          <w:color w:val="auto"/>
        </w:rPr>
      </w:pPr>
    </w:p>
    <w:p w14:paraId="1341CA41" w14:textId="77777777" w:rsidR="006820F0" w:rsidRPr="006820F0" w:rsidRDefault="00DC2ACD" w:rsidP="006820F0">
      <w:pPr>
        <w:spacing w:after="120" w:line="276" w:lineRule="auto"/>
        <w:jc w:val="both"/>
        <w:rPr>
          <w:rFonts w:ascii="Times New Roman" w:hAnsi="Times New Roman"/>
        </w:rPr>
      </w:pPr>
      <w:r w:rsidRPr="00BC1BB8">
        <w:rPr>
          <w:rFonts w:ascii="Times New Roman" w:hAnsi="Times New Roman"/>
          <w:b/>
          <w:u w:val="single"/>
        </w:rPr>
        <w:t xml:space="preserve">Pytanie nr </w:t>
      </w:r>
      <w:r w:rsidR="0006387C" w:rsidRPr="00BC1BB8">
        <w:rPr>
          <w:rFonts w:ascii="Times New Roman" w:hAnsi="Times New Roman"/>
          <w:b/>
          <w:u w:val="single"/>
        </w:rPr>
        <w:t>2</w:t>
      </w:r>
      <w:r w:rsidRPr="00BC1BB8">
        <w:rPr>
          <w:rFonts w:ascii="Times New Roman" w:hAnsi="Times New Roman"/>
          <w:b/>
          <w:u w:val="single"/>
        </w:rPr>
        <w:t xml:space="preserve"> – </w:t>
      </w:r>
      <w:r w:rsidR="006820F0" w:rsidRPr="006820F0">
        <w:rPr>
          <w:rFonts w:ascii="Times New Roman" w:hAnsi="Times New Roman"/>
        </w:rPr>
        <w:t>Prosimy o wyjaśnienie czy Zamawiający dopuści w Pakiecie Nr 1 poz. 1 preparat</w:t>
      </w:r>
      <w:r w:rsidR="006820F0" w:rsidRPr="006820F0">
        <w:rPr>
          <w:rFonts w:ascii="Times New Roman" w:hAnsi="Times New Roman"/>
        </w:rPr>
        <w:br/>
        <w:t>o lepszych parametrach tzn. działający w krótszym czasie i nie wymagający dodawania aktywatora</w:t>
      </w:r>
    </w:p>
    <w:p w14:paraId="5DF8D5A3" w14:textId="77777777" w:rsidR="006820F0" w:rsidRPr="006820F0" w:rsidRDefault="006820F0" w:rsidP="006820F0">
      <w:pPr>
        <w:spacing w:after="120" w:line="276" w:lineRule="auto"/>
        <w:jc w:val="both"/>
        <w:rPr>
          <w:rFonts w:ascii="Times New Roman" w:hAnsi="Times New Roman"/>
        </w:rPr>
      </w:pPr>
      <w:r w:rsidRPr="006820F0">
        <w:rPr>
          <w:rFonts w:ascii="Times New Roman" w:hAnsi="Times New Roman"/>
        </w:rPr>
        <w:t xml:space="preserve">Preparat do dezynfekcji i mycia narzędzi chirurgicznych, endoskopów oraz inkubatorów na bazie związków nadtlenowych. Roztwory robocze sporządzane na bazie zimnej wody wodociągowej. Spektrum działania: B,F,V, Tbc i S. Czas działania: B, Tbc, F,V -do 30 min, Spory również do 30 min. </w:t>
      </w:r>
    </w:p>
    <w:p w14:paraId="2E28A6A2" w14:textId="77777777" w:rsidR="006820F0" w:rsidRPr="006820F0" w:rsidRDefault="006820F0" w:rsidP="006820F0">
      <w:pPr>
        <w:spacing w:after="120" w:line="276" w:lineRule="auto"/>
        <w:jc w:val="both"/>
        <w:rPr>
          <w:rFonts w:ascii="Times New Roman" w:hAnsi="Times New Roman"/>
        </w:rPr>
      </w:pPr>
      <w:r w:rsidRPr="006820F0">
        <w:rPr>
          <w:rFonts w:ascii="Times New Roman" w:hAnsi="Times New Roman"/>
        </w:rPr>
        <w:lastRenderedPageBreak/>
        <w:t xml:space="preserve">Produkt posiadający pozytywną opinię producenta Vimex Endoscopy oraz posiadający dodatkowo pozytywną opinię producenta narzędzi Chirmed. </w:t>
      </w:r>
    </w:p>
    <w:p w14:paraId="688D5536" w14:textId="77777777" w:rsidR="006820F0" w:rsidRPr="006820F0" w:rsidRDefault="006820F0" w:rsidP="006820F0">
      <w:pPr>
        <w:spacing w:after="120" w:line="276" w:lineRule="auto"/>
        <w:jc w:val="both"/>
        <w:rPr>
          <w:rFonts w:ascii="Times New Roman" w:hAnsi="Times New Roman"/>
        </w:rPr>
      </w:pPr>
      <w:r w:rsidRPr="006820F0">
        <w:rPr>
          <w:rFonts w:ascii="Times New Roman" w:hAnsi="Times New Roman"/>
        </w:rPr>
        <w:t xml:space="preserve">Opinię Olympus Optical  ma jedynie jeden producent preparatu stąd Zamawiający znacznie ogranicza konkurencję i nie pozwala ubiegać się o zamówienie szerszemu gronu oferentom. </w:t>
      </w:r>
    </w:p>
    <w:p w14:paraId="110AF9F2" w14:textId="77777777" w:rsidR="006820F0" w:rsidRPr="006820F0" w:rsidRDefault="006820F0" w:rsidP="006820F0">
      <w:pPr>
        <w:spacing w:after="120" w:line="276" w:lineRule="auto"/>
        <w:jc w:val="both"/>
        <w:rPr>
          <w:rFonts w:ascii="Times New Roman" w:hAnsi="Times New Roman"/>
        </w:rPr>
      </w:pPr>
      <w:bookmarkStart w:id="0" w:name="_Hlk43370941"/>
      <w:r w:rsidRPr="006820F0">
        <w:rPr>
          <w:rFonts w:ascii="Times New Roman" w:hAnsi="Times New Roman"/>
        </w:rPr>
        <w:t>W trosce o ograniczenie kosztów zakupów środków przez Zamawiającego oraz wymierne korzyści finansowe związane z większą konkurencyjnością ofert wnosimy jak na wstępie.</w:t>
      </w:r>
      <w:bookmarkEnd w:id="0"/>
    </w:p>
    <w:p w14:paraId="6F7D40BD" w14:textId="6D238005" w:rsidR="00DC2ACD" w:rsidRPr="00BC1BB8" w:rsidRDefault="00DC2ACD" w:rsidP="0006387C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</w:p>
    <w:p w14:paraId="158BF380" w14:textId="11D7D6CA" w:rsidR="00DC2ACD" w:rsidRPr="00993785" w:rsidRDefault="00DC2ACD" w:rsidP="0006387C">
      <w:pPr>
        <w:spacing w:line="276" w:lineRule="auto"/>
        <w:jc w:val="both"/>
        <w:rPr>
          <w:rFonts w:ascii="Times New Roman" w:hAnsi="Times New Roman"/>
          <w:b/>
        </w:rPr>
      </w:pPr>
      <w:r w:rsidRPr="00BC1BB8">
        <w:rPr>
          <w:rFonts w:ascii="Times New Roman" w:hAnsi="Times New Roman"/>
          <w:b/>
          <w:u w:val="single"/>
        </w:rPr>
        <w:t xml:space="preserve">Odpowiedź: </w:t>
      </w:r>
      <w:r w:rsidR="00E5692B">
        <w:rPr>
          <w:rFonts w:ascii="Times New Roman" w:hAnsi="Times New Roman"/>
          <w:b/>
          <w:u w:val="single"/>
        </w:rPr>
        <w:t>Zamawiający podtrzymuje opis przedmiotu zamówienia zgodnie ze Specyfikacją Istotnych Warunków Zamówienia.</w:t>
      </w:r>
    </w:p>
    <w:p w14:paraId="33297950" w14:textId="77777777" w:rsidR="00DC2ACD" w:rsidRPr="00993785" w:rsidRDefault="00DC2ACD" w:rsidP="0006387C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</w:p>
    <w:p w14:paraId="6E361487" w14:textId="77777777" w:rsidR="00C815AE" w:rsidRPr="00C815AE" w:rsidRDefault="00DC2ACD" w:rsidP="00C815AE">
      <w:pPr>
        <w:spacing w:after="0" w:line="276" w:lineRule="auto"/>
        <w:contextualSpacing/>
        <w:jc w:val="both"/>
        <w:rPr>
          <w:rFonts w:ascii="Times New Roman" w:hAnsi="Times New Roman"/>
          <w:bCs/>
        </w:rPr>
      </w:pPr>
      <w:r w:rsidRPr="00993785">
        <w:rPr>
          <w:rFonts w:ascii="Times New Roman" w:hAnsi="Times New Roman"/>
          <w:b/>
          <w:u w:val="single"/>
        </w:rPr>
        <w:t xml:space="preserve">Pytanie nr </w:t>
      </w:r>
      <w:r w:rsidR="0006387C">
        <w:rPr>
          <w:rFonts w:ascii="Times New Roman" w:hAnsi="Times New Roman"/>
          <w:b/>
          <w:u w:val="single"/>
        </w:rPr>
        <w:t>3</w:t>
      </w:r>
      <w:r w:rsidRPr="00993785">
        <w:rPr>
          <w:rFonts w:ascii="Times New Roman" w:hAnsi="Times New Roman"/>
          <w:b/>
          <w:u w:val="single"/>
        </w:rPr>
        <w:t xml:space="preserve"> – </w:t>
      </w:r>
      <w:r w:rsidR="00C815AE" w:rsidRPr="00C815AE">
        <w:rPr>
          <w:rFonts w:ascii="Times New Roman" w:hAnsi="Times New Roman"/>
          <w:bCs/>
        </w:rPr>
        <w:t>Pakiet 1 poz. 1</w:t>
      </w:r>
    </w:p>
    <w:p w14:paraId="30C6C08E" w14:textId="3CEDF22E" w:rsidR="00DC2ACD" w:rsidRPr="00C815AE" w:rsidRDefault="00C815AE" w:rsidP="00C815AE">
      <w:pPr>
        <w:spacing w:after="0" w:line="276" w:lineRule="auto"/>
        <w:contextualSpacing/>
        <w:jc w:val="both"/>
        <w:rPr>
          <w:rFonts w:ascii="Times New Roman" w:eastAsia="Calibri" w:hAnsi="Times New Roman"/>
          <w:bCs/>
          <w:color w:val="auto"/>
        </w:rPr>
      </w:pPr>
      <w:r w:rsidRPr="00C815AE">
        <w:rPr>
          <w:rFonts w:ascii="Times New Roman" w:hAnsi="Times New Roman"/>
          <w:bCs/>
        </w:rPr>
        <w:t>Czy Zamawiający dopuści preparat na bazie aktywnego tlenu, posiada następujący skład: nadwęglan sodu, TEAD, tenzydy, enzymy, inhibitory korozji, posiadający doskonałą skuteczność mycia</w:t>
      </w:r>
      <w:r>
        <w:rPr>
          <w:rFonts w:ascii="Times New Roman" w:hAnsi="Times New Roman"/>
          <w:bCs/>
        </w:rPr>
        <w:br/>
      </w:r>
      <w:r w:rsidRPr="00C815AE">
        <w:rPr>
          <w:rFonts w:ascii="Times New Roman" w:hAnsi="Times New Roman"/>
          <w:bCs/>
        </w:rPr>
        <w:t>i dezynfekcji narzędzi oraz powierzchni wyrobów medycznych, mas dentystycznych, masek oddechowych, endoskopów, inkubatorów, materiałów stosowanych w medycynie (stal nierdzewna, szkło, tworzywa sztuczne, gumy, porcelana, ceramika i pleksi, dzięki połączeniu trójenzymatycznego kompleksu i substancji powierzchniowo czynnych skutecznie usuwa białko, cukry i tłuszcze. Możliwość stosowania w myjkach ultradźwiękowych. Skuteczny wobec: B, MRSA, Tbc (M. terra, M. avium), grzybów, V (BVDV, Vaccinia, Rota, Adeno, Noro, Polio), Spory (C. difficile, B. subtilis, C. sporogenes) w stężeniu 2% czasie do 10 min. Opakowanie 6 kg wraz z możliwością przeliczenia ilości opakowań. Wyrób medyczny</w:t>
      </w:r>
    </w:p>
    <w:p w14:paraId="350937E3" w14:textId="4930D7BC" w:rsidR="00DC2ACD" w:rsidRPr="00993785" w:rsidRDefault="00DC2ACD" w:rsidP="00CA168F">
      <w:pPr>
        <w:spacing w:before="120" w:line="276" w:lineRule="auto"/>
        <w:jc w:val="both"/>
        <w:rPr>
          <w:rFonts w:ascii="Times New Roman" w:hAnsi="Times New Roman"/>
          <w:b/>
        </w:rPr>
      </w:pPr>
      <w:r w:rsidRPr="00993785">
        <w:rPr>
          <w:rFonts w:ascii="Times New Roman" w:hAnsi="Times New Roman"/>
          <w:b/>
          <w:u w:val="single"/>
        </w:rPr>
        <w:t xml:space="preserve">Odpowiedź: </w:t>
      </w:r>
      <w:r w:rsidR="00E5692B">
        <w:rPr>
          <w:rFonts w:ascii="Times New Roman" w:hAnsi="Times New Roman"/>
          <w:b/>
          <w:u w:val="single"/>
        </w:rPr>
        <w:t>Zamawiający podtrzymuje opis przedmiotu zamówienia zgodnie ze Specyfikacją Istotnych Warunków Zamówienia.</w:t>
      </w:r>
    </w:p>
    <w:p w14:paraId="53D5DFB3" w14:textId="77777777" w:rsidR="00DC2ACD" w:rsidRPr="00993785" w:rsidRDefault="00DC2ACD" w:rsidP="0006387C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</w:p>
    <w:p w14:paraId="04B224B6" w14:textId="77777777" w:rsidR="00C815AE" w:rsidRPr="00C815AE" w:rsidRDefault="00DC2ACD" w:rsidP="00C815AE">
      <w:pPr>
        <w:spacing w:after="0" w:line="276" w:lineRule="auto"/>
        <w:contextualSpacing/>
        <w:jc w:val="both"/>
        <w:rPr>
          <w:rFonts w:ascii="Times New Roman" w:hAnsi="Times New Roman"/>
          <w:bCs/>
        </w:rPr>
      </w:pPr>
      <w:r w:rsidRPr="00993785">
        <w:rPr>
          <w:rFonts w:ascii="Times New Roman" w:hAnsi="Times New Roman"/>
          <w:b/>
          <w:u w:val="single"/>
        </w:rPr>
        <w:t xml:space="preserve">Pytanie nr </w:t>
      </w:r>
      <w:r w:rsidR="0006387C">
        <w:rPr>
          <w:rFonts w:ascii="Times New Roman" w:hAnsi="Times New Roman"/>
          <w:b/>
          <w:u w:val="single"/>
        </w:rPr>
        <w:t>4</w:t>
      </w:r>
      <w:r w:rsidRPr="00993785">
        <w:rPr>
          <w:rFonts w:ascii="Times New Roman" w:hAnsi="Times New Roman"/>
          <w:b/>
          <w:u w:val="single"/>
        </w:rPr>
        <w:t xml:space="preserve"> – </w:t>
      </w:r>
      <w:r w:rsidR="00C815AE" w:rsidRPr="00C815AE">
        <w:rPr>
          <w:rFonts w:ascii="Times New Roman" w:hAnsi="Times New Roman"/>
          <w:bCs/>
        </w:rPr>
        <w:t>Pakiet 1 poz. 2</w:t>
      </w:r>
    </w:p>
    <w:p w14:paraId="792F80F8" w14:textId="70D97110" w:rsidR="00DC2ACD" w:rsidRPr="00C815AE" w:rsidRDefault="00C815AE" w:rsidP="00C815AE">
      <w:pPr>
        <w:spacing w:after="0" w:line="276" w:lineRule="auto"/>
        <w:contextualSpacing/>
        <w:jc w:val="both"/>
        <w:rPr>
          <w:rFonts w:ascii="Times New Roman" w:eastAsia="Calibri" w:hAnsi="Times New Roman"/>
          <w:bCs/>
          <w:color w:val="auto"/>
        </w:rPr>
      </w:pPr>
      <w:r w:rsidRPr="00C815AE">
        <w:rPr>
          <w:rFonts w:ascii="Times New Roman" w:hAnsi="Times New Roman"/>
          <w:bCs/>
        </w:rPr>
        <w:t>Czy Zamawiający dopuści preparat na bazie aktywnego tlenu, posiada następujący skład: nadwęglan sodu, TEAD, tenzydy, enzymy, inhibitory korozji, posiadający doskonałą skuteczność mycia</w:t>
      </w:r>
      <w:r>
        <w:rPr>
          <w:rFonts w:ascii="Times New Roman" w:hAnsi="Times New Roman"/>
          <w:bCs/>
        </w:rPr>
        <w:br/>
      </w:r>
      <w:r w:rsidRPr="00C815AE">
        <w:rPr>
          <w:rFonts w:ascii="Times New Roman" w:hAnsi="Times New Roman"/>
          <w:bCs/>
        </w:rPr>
        <w:t>i dezynfekcji narzędzi oraz powierzchni wyrobów medycznych, mas dentystycznych, masek oddechowych, endoskopów, inkubatorów, materiałów stosowanych w medycynie (stal nierdzewna, szkło, tworzywa sztuczne, gumy, porcelana, ceramika i pleksi, dzięki połączeniu trójenzymatycznego kompleksu i substancji powierzchniowo czynnych skutecznie usuwa białko, cukry i tłuszcze. Możliwość stosowania w myjkach ultradźwiękowych. Skuteczny wobec: B, MRSA, Tbc (M. terra, M. avium), grzybów, V (BVDV, Vaccinia, Rota, Adeno, Noro, Polio), Spory (C. difficile, B. subtilis, C. sporogenes) w stężeniu 2% czasie do 10 min. Opakowanie 6 kg wraz z możliwością przeliczenia ilości opakowań. Wyrób medyczny.</w:t>
      </w:r>
    </w:p>
    <w:p w14:paraId="3DB1D6C2" w14:textId="5A5F3D5A" w:rsidR="00DC2ACD" w:rsidRPr="00993785" w:rsidRDefault="00DC2ACD" w:rsidP="00CA168F">
      <w:pPr>
        <w:spacing w:before="120" w:line="276" w:lineRule="auto"/>
        <w:jc w:val="both"/>
        <w:rPr>
          <w:rFonts w:ascii="Times New Roman" w:hAnsi="Times New Roman"/>
          <w:b/>
        </w:rPr>
      </w:pPr>
      <w:r w:rsidRPr="00993785">
        <w:rPr>
          <w:rFonts w:ascii="Times New Roman" w:hAnsi="Times New Roman"/>
          <w:b/>
          <w:u w:val="single"/>
        </w:rPr>
        <w:t xml:space="preserve">Odpowiedź: </w:t>
      </w:r>
      <w:r w:rsidR="00E5692B">
        <w:rPr>
          <w:rFonts w:ascii="Times New Roman" w:hAnsi="Times New Roman"/>
          <w:b/>
          <w:u w:val="single"/>
        </w:rPr>
        <w:t>Zamawiający podtrzymuje opis przedmiotu zamówienia zgodnie ze Specyfikacją Istotnych Warunków Zamówienia.</w:t>
      </w:r>
    </w:p>
    <w:p w14:paraId="66864DAB" w14:textId="77777777" w:rsidR="006260C2" w:rsidRPr="00993785" w:rsidRDefault="006260C2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1C19B70A" w14:textId="77777777" w:rsidR="00C815AE" w:rsidRPr="00C815AE" w:rsidRDefault="002E7829" w:rsidP="00C815AE">
      <w:p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bookmarkStart w:id="1" w:name="_Hlk47332482"/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06387C">
        <w:rPr>
          <w:rFonts w:ascii="Times New Roman" w:eastAsia="Calibri" w:hAnsi="Times New Roman"/>
          <w:b/>
          <w:color w:val="auto"/>
          <w:u w:val="single"/>
        </w:rPr>
        <w:t>5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="00C815AE" w:rsidRPr="00C815AE">
        <w:rPr>
          <w:rFonts w:ascii="Times New Roman" w:eastAsia="Calibri" w:hAnsi="Times New Roman"/>
          <w:bCs/>
          <w:color w:val="auto"/>
        </w:rPr>
        <w:t>Pakiet 7 poz. 1</w:t>
      </w:r>
    </w:p>
    <w:p w14:paraId="027546E0" w14:textId="4958CDCF" w:rsidR="002E7829" w:rsidRPr="00C815AE" w:rsidRDefault="00C815AE" w:rsidP="00C815AE">
      <w:pPr>
        <w:spacing w:after="0"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C815AE">
        <w:rPr>
          <w:rFonts w:ascii="Times New Roman" w:eastAsia="Calibri" w:hAnsi="Times New Roman"/>
          <w:bCs/>
          <w:color w:val="auto"/>
        </w:rPr>
        <w:t>Czy Zamawiający wyrazi zgodę na zaoferowanie preparatu na bazie kwasu nadoctowego,</w:t>
      </w:r>
      <w:r>
        <w:rPr>
          <w:rFonts w:ascii="Times New Roman" w:eastAsia="Calibri" w:hAnsi="Times New Roman"/>
          <w:bCs/>
          <w:color w:val="auto"/>
        </w:rPr>
        <w:t xml:space="preserve"> </w:t>
      </w:r>
      <w:r w:rsidRPr="00C815AE">
        <w:rPr>
          <w:rFonts w:ascii="Times New Roman" w:eastAsia="Calibri" w:hAnsi="Times New Roman"/>
          <w:bCs/>
          <w:color w:val="auto"/>
        </w:rPr>
        <w:t>przeznaczonego do wysokiego stopnia dezynfekcji manualnej lub półautomatycznej wstępnie</w:t>
      </w:r>
      <w:r>
        <w:rPr>
          <w:rFonts w:ascii="Times New Roman" w:eastAsia="Calibri" w:hAnsi="Times New Roman"/>
          <w:bCs/>
          <w:color w:val="auto"/>
        </w:rPr>
        <w:br/>
      </w:r>
      <w:r w:rsidRPr="00C815AE">
        <w:rPr>
          <w:rFonts w:ascii="Times New Roman" w:eastAsia="Calibri" w:hAnsi="Times New Roman"/>
          <w:bCs/>
          <w:color w:val="auto"/>
        </w:rPr>
        <w:t>już</w:t>
      </w:r>
      <w:r>
        <w:rPr>
          <w:rFonts w:ascii="Times New Roman" w:eastAsia="Calibri" w:hAnsi="Times New Roman"/>
          <w:bCs/>
          <w:color w:val="auto"/>
        </w:rPr>
        <w:t xml:space="preserve"> </w:t>
      </w:r>
      <w:r w:rsidRPr="00C815AE">
        <w:rPr>
          <w:rFonts w:ascii="Times New Roman" w:eastAsia="Calibri" w:hAnsi="Times New Roman"/>
          <w:bCs/>
          <w:color w:val="auto"/>
        </w:rPr>
        <w:t>oczyszczonych wysokiego stopnia endoskopów światłowodowych, wideoendoskopów oraz narzędzi</w:t>
      </w:r>
      <w:r>
        <w:rPr>
          <w:rFonts w:ascii="Times New Roman" w:eastAsia="Calibri" w:hAnsi="Times New Roman"/>
          <w:bCs/>
          <w:color w:val="auto"/>
        </w:rPr>
        <w:t xml:space="preserve"> </w:t>
      </w:r>
      <w:r w:rsidRPr="00C815AE">
        <w:rPr>
          <w:rFonts w:ascii="Times New Roman" w:eastAsia="Calibri" w:hAnsi="Times New Roman"/>
          <w:bCs/>
          <w:color w:val="auto"/>
        </w:rPr>
        <w:lastRenderedPageBreak/>
        <w:t>chirurgicznych wykonanych ze stali nierdzewnej i wrażliwych na wysokie temperatury wyrobów</w:t>
      </w:r>
      <w:r>
        <w:rPr>
          <w:rFonts w:ascii="Times New Roman" w:eastAsia="Calibri" w:hAnsi="Times New Roman"/>
          <w:bCs/>
          <w:color w:val="auto"/>
        </w:rPr>
        <w:t xml:space="preserve"> </w:t>
      </w:r>
      <w:r w:rsidRPr="00C815AE">
        <w:rPr>
          <w:rFonts w:ascii="Times New Roman" w:eastAsia="Calibri" w:hAnsi="Times New Roman"/>
          <w:bCs/>
          <w:color w:val="auto"/>
        </w:rPr>
        <w:t>medycznych. Preparat jest roztworem gotowym do użycia – nie wymaga i nie posiada aktywatora,</w:t>
      </w:r>
      <w:r>
        <w:rPr>
          <w:rFonts w:ascii="Times New Roman" w:eastAsia="Calibri" w:hAnsi="Times New Roman"/>
          <w:bCs/>
          <w:color w:val="auto"/>
        </w:rPr>
        <w:br/>
      </w:r>
      <w:r w:rsidRPr="00C815AE">
        <w:rPr>
          <w:rFonts w:ascii="Times New Roman" w:eastAsia="Calibri" w:hAnsi="Times New Roman"/>
          <w:bCs/>
          <w:color w:val="auto"/>
        </w:rPr>
        <w:t>nie</w:t>
      </w:r>
      <w:r>
        <w:rPr>
          <w:rFonts w:ascii="Times New Roman" w:eastAsia="Calibri" w:hAnsi="Times New Roman"/>
          <w:bCs/>
          <w:color w:val="auto"/>
        </w:rPr>
        <w:t xml:space="preserve"> </w:t>
      </w:r>
      <w:r w:rsidRPr="00C815AE">
        <w:rPr>
          <w:rFonts w:ascii="Times New Roman" w:eastAsia="Calibri" w:hAnsi="Times New Roman"/>
          <w:bCs/>
          <w:color w:val="auto"/>
        </w:rPr>
        <w:t>zawiera aldehydów. Użytkowany preparat zachowuje skuteczność mikrobiologiczną przez okres</w:t>
      </w:r>
      <w:r>
        <w:rPr>
          <w:rFonts w:ascii="Times New Roman" w:eastAsia="Calibri" w:hAnsi="Times New Roman"/>
          <w:bCs/>
          <w:color w:val="auto"/>
        </w:rPr>
        <w:br/>
      </w:r>
      <w:r w:rsidRPr="00C815AE">
        <w:rPr>
          <w:rFonts w:ascii="Times New Roman" w:eastAsia="Calibri" w:hAnsi="Times New Roman"/>
          <w:bCs/>
          <w:color w:val="auto"/>
        </w:rPr>
        <w:t>7 dni</w:t>
      </w:r>
      <w:r>
        <w:rPr>
          <w:rFonts w:ascii="Times New Roman" w:eastAsia="Calibri" w:hAnsi="Times New Roman"/>
          <w:bCs/>
          <w:color w:val="auto"/>
        </w:rPr>
        <w:t xml:space="preserve"> </w:t>
      </w:r>
      <w:r w:rsidRPr="00C815AE">
        <w:rPr>
          <w:rFonts w:ascii="Times New Roman" w:eastAsia="Calibri" w:hAnsi="Times New Roman"/>
          <w:bCs/>
          <w:color w:val="auto"/>
        </w:rPr>
        <w:t>lub 50 cykli zastosowań. Przydatność roztworu roboczego do użycia można potwierdzić przy pomocy</w:t>
      </w:r>
      <w:r>
        <w:rPr>
          <w:rFonts w:ascii="Times New Roman" w:eastAsia="Calibri" w:hAnsi="Times New Roman"/>
          <w:bCs/>
          <w:color w:val="auto"/>
        </w:rPr>
        <w:t xml:space="preserve"> </w:t>
      </w:r>
      <w:r w:rsidRPr="00C815AE">
        <w:rPr>
          <w:rFonts w:ascii="Times New Roman" w:eastAsia="Calibri" w:hAnsi="Times New Roman"/>
          <w:bCs/>
          <w:color w:val="auto"/>
        </w:rPr>
        <w:t>pasków testowych. Wykazuje doskonałą tolerancję materiałową, zapobiega tworzeniu się biofilmu,</w:t>
      </w:r>
      <w:r>
        <w:rPr>
          <w:rFonts w:ascii="Times New Roman" w:eastAsia="Calibri" w:hAnsi="Times New Roman"/>
          <w:bCs/>
          <w:color w:val="auto"/>
        </w:rPr>
        <w:t xml:space="preserve"> </w:t>
      </w:r>
      <w:r w:rsidRPr="00C815AE">
        <w:rPr>
          <w:rFonts w:ascii="Times New Roman" w:eastAsia="Calibri" w:hAnsi="Times New Roman"/>
          <w:bCs/>
          <w:color w:val="auto"/>
        </w:rPr>
        <w:t>zawiera substancje chroniące przed korozja. Skuteczny wobec: B, Tbc (M. terrae, M. avium), grzybów,</w:t>
      </w:r>
      <w:r>
        <w:rPr>
          <w:rFonts w:ascii="Times New Roman" w:eastAsia="Calibri" w:hAnsi="Times New Roman"/>
          <w:bCs/>
          <w:color w:val="auto"/>
        </w:rPr>
        <w:t xml:space="preserve"> </w:t>
      </w:r>
      <w:r w:rsidRPr="00C815AE">
        <w:rPr>
          <w:rFonts w:ascii="Times New Roman" w:eastAsia="Calibri" w:hAnsi="Times New Roman"/>
          <w:bCs/>
          <w:color w:val="auto"/>
        </w:rPr>
        <w:t>V (Polio, Adeno), S (C. difficile, B. subtilis) w czasie działania 5 min. Opakowanie a 5 L. Wyrób medyczny</w:t>
      </w:r>
      <w:r>
        <w:rPr>
          <w:rFonts w:ascii="Times New Roman" w:eastAsia="Calibri" w:hAnsi="Times New Roman"/>
          <w:bCs/>
          <w:color w:val="auto"/>
        </w:rPr>
        <w:t xml:space="preserve"> </w:t>
      </w:r>
      <w:r w:rsidRPr="00C815AE">
        <w:rPr>
          <w:rFonts w:ascii="Times New Roman" w:eastAsia="Calibri" w:hAnsi="Times New Roman"/>
          <w:bCs/>
          <w:color w:val="auto"/>
        </w:rPr>
        <w:t>kl. IIb.</w:t>
      </w:r>
    </w:p>
    <w:p w14:paraId="682CBB17" w14:textId="24E1B576" w:rsidR="002E7829" w:rsidRPr="002E7829" w:rsidRDefault="002E7829" w:rsidP="00CA168F">
      <w:pPr>
        <w:spacing w:before="120"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E5692B">
        <w:rPr>
          <w:rFonts w:ascii="Times New Roman" w:hAnsi="Times New Roman"/>
          <w:b/>
          <w:u w:val="single"/>
        </w:rPr>
        <w:t>Zamawiający podtrzymuje opis przedmiotu zamówienia zgodnie ze Specyfikacją Istotnych Warunków Zamówienia.</w:t>
      </w:r>
    </w:p>
    <w:bookmarkEnd w:id="1"/>
    <w:p w14:paraId="34B1D949" w14:textId="77777777" w:rsidR="00DC2ACD" w:rsidRPr="00993785" w:rsidRDefault="00DC2ACD" w:rsidP="0006387C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6A01CDD2" w14:textId="77777777" w:rsidR="00C815AE" w:rsidRPr="00C815AE" w:rsidRDefault="002E7829" w:rsidP="00C815AE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06387C">
        <w:rPr>
          <w:rFonts w:ascii="Times New Roman" w:eastAsia="Calibri" w:hAnsi="Times New Roman"/>
          <w:b/>
          <w:color w:val="auto"/>
          <w:u w:val="single"/>
        </w:rPr>
        <w:t>6</w:t>
      </w: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="00C815AE" w:rsidRPr="00C815AE">
        <w:rPr>
          <w:rFonts w:ascii="Times New Roman" w:eastAsia="Calibri" w:hAnsi="Times New Roman"/>
          <w:bCs/>
          <w:color w:val="auto"/>
        </w:rPr>
        <w:t>Pakiet 7 poz. 2</w:t>
      </w:r>
    </w:p>
    <w:p w14:paraId="16537DC7" w14:textId="0A7CA141" w:rsidR="002E7829" w:rsidRPr="00C815AE" w:rsidRDefault="00C815AE" w:rsidP="00C815AE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C815AE">
        <w:rPr>
          <w:rFonts w:ascii="Times New Roman" w:eastAsia="Calibri" w:hAnsi="Times New Roman"/>
          <w:bCs/>
          <w:color w:val="auto"/>
        </w:rPr>
        <w:t>Czy Zamawiający dopuści trójenzymatyczny (proteaza, lipaza, amylaza), płynny koncentrat</w:t>
      </w:r>
      <w:r>
        <w:rPr>
          <w:rFonts w:ascii="Times New Roman" w:eastAsia="Calibri" w:hAnsi="Times New Roman"/>
          <w:bCs/>
          <w:color w:val="auto"/>
        </w:rPr>
        <w:br/>
      </w:r>
      <w:r w:rsidRPr="00C815AE">
        <w:rPr>
          <w:rFonts w:ascii="Times New Roman" w:eastAsia="Calibri" w:hAnsi="Times New Roman"/>
          <w:bCs/>
          <w:color w:val="auto"/>
        </w:rPr>
        <w:t>do</w:t>
      </w:r>
      <w:r>
        <w:rPr>
          <w:rFonts w:ascii="Times New Roman" w:eastAsia="Calibri" w:hAnsi="Times New Roman"/>
          <w:bCs/>
          <w:color w:val="auto"/>
        </w:rPr>
        <w:t xml:space="preserve"> </w:t>
      </w:r>
      <w:r w:rsidRPr="00C815AE">
        <w:rPr>
          <w:rFonts w:ascii="Times New Roman" w:eastAsia="Calibri" w:hAnsi="Times New Roman"/>
          <w:bCs/>
          <w:color w:val="auto"/>
        </w:rPr>
        <w:t>manualnego mycia i dezynfekcji narzędzi, endoskopów giętkich i oprzyrządowania anestezjologicznego</w:t>
      </w:r>
      <w:r>
        <w:rPr>
          <w:rFonts w:ascii="Times New Roman" w:eastAsia="Calibri" w:hAnsi="Times New Roman"/>
          <w:bCs/>
          <w:color w:val="auto"/>
        </w:rPr>
        <w:t xml:space="preserve"> </w:t>
      </w:r>
      <w:r w:rsidRPr="00C815AE">
        <w:rPr>
          <w:rFonts w:ascii="Times New Roman" w:eastAsia="Calibri" w:hAnsi="Times New Roman"/>
          <w:bCs/>
          <w:color w:val="auto"/>
        </w:rPr>
        <w:t>w postaci koncentratu bez pochodnych benzeny, substancji utleniających, aldehydów, chloru,</w:t>
      </w:r>
      <w:r>
        <w:rPr>
          <w:rFonts w:ascii="Times New Roman" w:eastAsia="Calibri" w:hAnsi="Times New Roman"/>
          <w:bCs/>
          <w:color w:val="auto"/>
        </w:rPr>
        <w:t xml:space="preserve"> </w:t>
      </w:r>
      <w:r w:rsidRPr="00C815AE">
        <w:rPr>
          <w:rFonts w:ascii="Times New Roman" w:eastAsia="Calibri" w:hAnsi="Times New Roman"/>
          <w:bCs/>
          <w:color w:val="auto"/>
        </w:rPr>
        <w:t>pochodnych fenolowych, zawierający chlorek didecylodimetyloamonowy, chlorowodorek</w:t>
      </w:r>
      <w:r>
        <w:rPr>
          <w:rFonts w:ascii="Times New Roman" w:eastAsia="Calibri" w:hAnsi="Times New Roman"/>
          <w:bCs/>
          <w:color w:val="auto"/>
        </w:rPr>
        <w:t xml:space="preserve"> </w:t>
      </w:r>
      <w:r w:rsidRPr="00C815AE">
        <w:rPr>
          <w:rFonts w:ascii="Times New Roman" w:eastAsia="Calibri" w:hAnsi="Times New Roman"/>
          <w:bCs/>
          <w:color w:val="auto"/>
        </w:rPr>
        <w:t>poli(heksametylenobiguanidu). Posiadający neutralne pH roztworu, bardzo wysoką tolerancja</w:t>
      </w:r>
      <w:r>
        <w:rPr>
          <w:rFonts w:ascii="Times New Roman" w:eastAsia="Calibri" w:hAnsi="Times New Roman"/>
          <w:bCs/>
          <w:color w:val="auto"/>
        </w:rPr>
        <w:t xml:space="preserve"> </w:t>
      </w:r>
      <w:r w:rsidRPr="00C815AE">
        <w:rPr>
          <w:rFonts w:ascii="Times New Roman" w:eastAsia="Calibri" w:hAnsi="Times New Roman"/>
          <w:bCs/>
          <w:color w:val="auto"/>
        </w:rPr>
        <w:t>materiałową popartą badaniem korozji i zgodności materiałowej. Skuteczny wobec: B, F</w:t>
      </w:r>
      <w:r>
        <w:rPr>
          <w:rFonts w:ascii="Times New Roman" w:eastAsia="Calibri" w:hAnsi="Times New Roman"/>
          <w:bCs/>
          <w:color w:val="auto"/>
        </w:rPr>
        <w:br/>
      </w:r>
      <w:r w:rsidRPr="00C815AE">
        <w:rPr>
          <w:rFonts w:ascii="Times New Roman" w:eastAsia="Calibri" w:hAnsi="Times New Roman"/>
          <w:bCs/>
          <w:color w:val="auto"/>
        </w:rPr>
        <w:t>(C. albicans), V</w:t>
      </w:r>
      <w:r>
        <w:rPr>
          <w:rFonts w:ascii="Times New Roman" w:eastAsia="Calibri" w:hAnsi="Times New Roman"/>
          <w:bCs/>
          <w:color w:val="auto"/>
        </w:rPr>
        <w:t xml:space="preserve"> </w:t>
      </w:r>
      <w:r w:rsidRPr="00C815AE">
        <w:rPr>
          <w:rFonts w:ascii="Times New Roman" w:eastAsia="Calibri" w:hAnsi="Times New Roman"/>
          <w:bCs/>
          <w:color w:val="auto"/>
        </w:rPr>
        <w:t>(BVDV, Vaccinia) w czasie do 15 minut przy stężeniu 0,5%. Możliwość stosowania w myjkach</w:t>
      </w:r>
      <w:r>
        <w:rPr>
          <w:rFonts w:ascii="Times New Roman" w:eastAsia="Calibri" w:hAnsi="Times New Roman"/>
          <w:bCs/>
          <w:color w:val="auto"/>
        </w:rPr>
        <w:t xml:space="preserve"> </w:t>
      </w:r>
      <w:r w:rsidRPr="00C815AE">
        <w:rPr>
          <w:rFonts w:ascii="Times New Roman" w:eastAsia="Calibri" w:hAnsi="Times New Roman"/>
          <w:bCs/>
          <w:color w:val="auto"/>
        </w:rPr>
        <w:t>ultradźwiękowych i myjniach półautomatycznych. Brak konieczności stosowania aktywatora.</w:t>
      </w:r>
      <w:r>
        <w:rPr>
          <w:rFonts w:ascii="Times New Roman" w:eastAsia="Calibri" w:hAnsi="Times New Roman"/>
          <w:bCs/>
          <w:color w:val="auto"/>
        </w:rPr>
        <w:t xml:space="preserve"> </w:t>
      </w:r>
      <w:r w:rsidRPr="00C815AE">
        <w:rPr>
          <w:rFonts w:ascii="Times New Roman" w:eastAsia="Calibri" w:hAnsi="Times New Roman"/>
          <w:bCs/>
          <w:color w:val="auto"/>
        </w:rPr>
        <w:t>Opakowanie 2L wraz z możliwością przeliczenia ilości opakowań . Wyrób medyczny.</w:t>
      </w:r>
    </w:p>
    <w:p w14:paraId="1C0CF79D" w14:textId="1B9BAC3A" w:rsidR="002E7829" w:rsidRPr="002E7829" w:rsidRDefault="002E7829" w:rsidP="0006387C">
      <w:pPr>
        <w:spacing w:line="276" w:lineRule="auto"/>
        <w:jc w:val="both"/>
        <w:rPr>
          <w:rFonts w:ascii="Times New Roman" w:eastAsia="Calibri" w:hAnsi="Times New Roman"/>
          <w:b/>
          <w:color w:val="auto"/>
        </w:rPr>
      </w:pPr>
      <w:r w:rsidRPr="002E7829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E5692B">
        <w:rPr>
          <w:rFonts w:ascii="Times New Roman" w:hAnsi="Times New Roman"/>
          <w:b/>
          <w:u w:val="single"/>
        </w:rPr>
        <w:t>Zamawiający podtrzymuje opis przedmiotu zamówienia zgodnie ze Specyfikacją Istotnych Warunków Zamówienia.</w:t>
      </w:r>
    </w:p>
    <w:p w14:paraId="0A83C561" w14:textId="77777777" w:rsidR="002E7829" w:rsidRDefault="002E7829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6BB24533" w14:textId="77777777" w:rsidR="00E15C69" w:rsidRPr="000D48F4" w:rsidRDefault="00E15C69" w:rsidP="00270556">
      <w:pPr>
        <w:spacing w:line="276" w:lineRule="auto"/>
        <w:jc w:val="both"/>
        <w:rPr>
          <w:rFonts w:ascii="Times New Roman" w:eastAsia="Calibri" w:hAnsi="Times New Roman"/>
          <w:color w:val="auto"/>
        </w:rPr>
      </w:pPr>
    </w:p>
    <w:p w14:paraId="7DB00C1F" w14:textId="77777777" w:rsidR="008172E5" w:rsidRPr="008730C3" w:rsidRDefault="008172E5" w:rsidP="008730C3">
      <w:pPr>
        <w:spacing w:after="0"/>
        <w:jc w:val="center"/>
        <w:rPr>
          <w:rFonts w:ascii="Times New Roman" w:hAnsi="Times New Roman"/>
          <w:b/>
          <w:color w:val="auto"/>
          <w:sz w:val="20"/>
          <w:szCs w:val="18"/>
        </w:rPr>
      </w:pPr>
      <w:r w:rsidRPr="008730C3">
        <w:rPr>
          <w:rFonts w:ascii="Times New Roman" w:hAnsi="Times New Roman"/>
          <w:b/>
          <w:sz w:val="20"/>
          <w:szCs w:val="18"/>
        </w:rPr>
        <w:t>DYREKTOR</w:t>
      </w:r>
    </w:p>
    <w:p w14:paraId="65CE0F2D" w14:textId="77777777" w:rsidR="008172E5" w:rsidRPr="008730C3" w:rsidRDefault="008172E5" w:rsidP="008730C3">
      <w:pPr>
        <w:spacing w:after="0"/>
        <w:jc w:val="center"/>
        <w:rPr>
          <w:rFonts w:ascii="Times New Roman" w:hAnsi="Times New Roman"/>
          <w:bCs/>
          <w:sz w:val="20"/>
          <w:szCs w:val="18"/>
        </w:rPr>
      </w:pPr>
      <w:r w:rsidRPr="008730C3">
        <w:rPr>
          <w:rFonts w:ascii="Times New Roman" w:hAnsi="Times New Roman"/>
          <w:bCs/>
          <w:sz w:val="20"/>
          <w:szCs w:val="18"/>
        </w:rPr>
        <w:t>Samodzielnego Publicznego</w:t>
      </w:r>
    </w:p>
    <w:p w14:paraId="2D290C63" w14:textId="77777777" w:rsidR="008172E5" w:rsidRPr="008730C3" w:rsidRDefault="008172E5" w:rsidP="008730C3">
      <w:pPr>
        <w:spacing w:after="0"/>
        <w:jc w:val="center"/>
        <w:rPr>
          <w:rFonts w:ascii="Times New Roman" w:hAnsi="Times New Roman"/>
          <w:bCs/>
          <w:sz w:val="20"/>
          <w:szCs w:val="18"/>
        </w:rPr>
      </w:pPr>
      <w:r w:rsidRPr="008730C3">
        <w:rPr>
          <w:rFonts w:ascii="Times New Roman" w:hAnsi="Times New Roman"/>
          <w:bCs/>
          <w:sz w:val="20"/>
          <w:szCs w:val="18"/>
        </w:rPr>
        <w:t>Zakładu Opieki Zdrowotnej w Łapach</w:t>
      </w:r>
    </w:p>
    <w:p w14:paraId="1ACD000B" w14:textId="77777777" w:rsidR="008172E5" w:rsidRPr="008730C3" w:rsidRDefault="008172E5" w:rsidP="008730C3">
      <w:pPr>
        <w:spacing w:after="0"/>
        <w:jc w:val="center"/>
        <w:rPr>
          <w:rFonts w:ascii="Times New Roman" w:hAnsi="Times New Roman"/>
          <w:b/>
          <w:sz w:val="20"/>
          <w:szCs w:val="18"/>
        </w:rPr>
      </w:pPr>
    </w:p>
    <w:p w14:paraId="458763D0" w14:textId="77777777" w:rsidR="008172E5" w:rsidRPr="008730C3" w:rsidRDefault="008172E5" w:rsidP="008730C3">
      <w:pPr>
        <w:spacing w:after="0"/>
        <w:jc w:val="center"/>
        <w:rPr>
          <w:rFonts w:ascii="Times New Roman" w:hAnsi="Times New Roman"/>
          <w:b/>
          <w:sz w:val="20"/>
          <w:szCs w:val="18"/>
        </w:rPr>
      </w:pPr>
      <w:r w:rsidRPr="008730C3">
        <w:rPr>
          <w:rFonts w:ascii="Times New Roman" w:hAnsi="Times New Roman"/>
          <w:b/>
          <w:sz w:val="20"/>
          <w:szCs w:val="18"/>
        </w:rPr>
        <w:t>Urszula Łapińska</w:t>
      </w:r>
    </w:p>
    <w:p w14:paraId="2BA93060" w14:textId="77777777" w:rsidR="00B033CA" w:rsidRPr="0021179F" w:rsidRDefault="00B033CA" w:rsidP="008730C3">
      <w:pPr>
        <w:autoSpaceDE w:val="0"/>
        <w:autoSpaceDN w:val="0"/>
        <w:spacing w:before="7" w:after="0" w:line="252" w:lineRule="exact"/>
        <w:ind w:left="720"/>
        <w:jc w:val="center"/>
        <w:rPr>
          <w:rFonts w:ascii="Times New Roman" w:hAnsi="Times New Roman"/>
          <w:b/>
          <w:u w:val="single"/>
          <w:lang w:eastAsia="pl-PL"/>
        </w:rPr>
      </w:pPr>
    </w:p>
    <w:sectPr w:rsidR="00B033CA" w:rsidRPr="0021179F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1516" w14:textId="77777777" w:rsidR="00904CD4" w:rsidRDefault="00904CD4" w:rsidP="00D82FF7">
      <w:pPr>
        <w:spacing w:after="0" w:line="240" w:lineRule="auto"/>
      </w:pPr>
      <w:r>
        <w:separator/>
      </w:r>
    </w:p>
  </w:endnote>
  <w:endnote w:type="continuationSeparator" w:id="0">
    <w:p w14:paraId="2DE7B45D" w14:textId="77777777" w:rsidR="00904CD4" w:rsidRDefault="00904CD4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D875F" w14:textId="77777777" w:rsidR="00904CD4" w:rsidRDefault="00904CD4" w:rsidP="00D82FF7">
      <w:pPr>
        <w:spacing w:after="0" w:line="240" w:lineRule="auto"/>
      </w:pPr>
      <w:r>
        <w:separator/>
      </w:r>
    </w:p>
  </w:footnote>
  <w:footnote w:type="continuationSeparator" w:id="0">
    <w:p w14:paraId="50F506DB" w14:textId="77777777" w:rsidR="00904CD4" w:rsidRDefault="00904CD4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84B84"/>
    <w:multiLevelType w:val="hybridMultilevel"/>
    <w:tmpl w:val="2020E9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18"/>
  </w:num>
  <w:num w:numId="12">
    <w:abstractNumId w:val="8"/>
  </w:num>
  <w:num w:numId="13">
    <w:abstractNumId w:val="20"/>
  </w:num>
  <w:num w:numId="14">
    <w:abstractNumId w:val="0"/>
  </w:num>
  <w:num w:numId="15">
    <w:abstractNumId w:val="9"/>
  </w:num>
  <w:num w:numId="16">
    <w:abstractNumId w:val="10"/>
  </w:num>
  <w:num w:numId="17">
    <w:abstractNumId w:val="17"/>
  </w:num>
  <w:num w:numId="18">
    <w:abstractNumId w:val="14"/>
  </w:num>
  <w:num w:numId="19">
    <w:abstractNumId w:val="6"/>
  </w:num>
  <w:num w:numId="20">
    <w:abstractNumId w:val="21"/>
  </w:num>
  <w:num w:numId="21">
    <w:abstractNumId w:val="11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6315"/>
    <w:rsid w:val="00047B9D"/>
    <w:rsid w:val="0006387C"/>
    <w:rsid w:val="000B6F40"/>
    <w:rsid w:val="000B724C"/>
    <w:rsid w:val="000C2DA5"/>
    <w:rsid w:val="000D48F4"/>
    <w:rsid w:val="000E3EBE"/>
    <w:rsid w:val="000F0C73"/>
    <w:rsid w:val="001121C4"/>
    <w:rsid w:val="00116BD5"/>
    <w:rsid w:val="0013412E"/>
    <w:rsid w:val="001452E3"/>
    <w:rsid w:val="001530B3"/>
    <w:rsid w:val="00160D97"/>
    <w:rsid w:val="0017096A"/>
    <w:rsid w:val="0017669C"/>
    <w:rsid w:val="00177836"/>
    <w:rsid w:val="001A78AB"/>
    <w:rsid w:val="001B12EB"/>
    <w:rsid w:val="001B2EF7"/>
    <w:rsid w:val="001C5327"/>
    <w:rsid w:val="001F0F64"/>
    <w:rsid w:val="001F4535"/>
    <w:rsid w:val="0021179F"/>
    <w:rsid w:val="002321BA"/>
    <w:rsid w:val="00270556"/>
    <w:rsid w:val="00272DEC"/>
    <w:rsid w:val="00283E08"/>
    <w:rsid w:val="002960A3"/>
    <w:rsid w:val="002D7303"/>
    <w:rsid w:val="002E7829"/>
    <w:rsid w:val="002F27F2"/>
    <w:rsid w:val="002F5F6D"/>
    <w:rsid w:val="002F64CD"/>
    <w:rsid w:val="00306739"/>
    <w:rsid w:val="00314737"/>
    <w:rsid w:val="00314D94"/>
    <w:rsid w:val="00324AD6"/>
    <w:rsid w:val="00337910"/>
    <w:rsid w:val="00341625"/>
    <w:rsid w:val="0035686F"/>
    <w:rsid w:val="003618E7"/>
    <w:rsid w:val="00397BA3"/>
    <w:rsid w:val="003A5132"/>
    <w:rsid w:val="003C1786"/>
    <w:rsid w:val="003E229D"/>
    <w:rsid w:val="00404B72"/>
    <w:rsid w:val="00434B58"/>
    <w:rsid w:val="004558A3"/>
    <w:rsid w:val="00463E41"/>
    <w:rsid w:val="00467378"/>
    <w:rsid w:val="004719D3"/>
    <w:rsid w:val="00477C7D"/>
    <w:rsid w:val="004901B1"/>
    <w:rsid w:val="004A0812"/>
    <w:rsid w:val="004A7223"/>
    <w:rsid w:val="004D0D7C"/>
    <w:rsid w:val="004E09F2"/>
    <w:rsid w:val="004E3C8C"/>
    <w:rsid w:val="004F1967"/>
    <w:rsid w:val="004F7DC3"/>
    <w:rsid w:val="0050501F"/>
    <w:rsid w:val="00510FB7"/>
    <w:rsid w:val="00515270"/>
    <w:rsid w:val="00530104"/>
    <w:rsid w:val="00547491"/>
    <w:rsid w:val="00550822"/>
    <w:rsid w:val="00574AD1"/>
    <w:rsid w:val="0058481F"/>
    <w:rsid w:val="005853A5"/>
    <w:rsid w:val="00591A71"/>
    <w:rsid w:val="005B1EA2"/>
    <w:rsid w:val="005B3BE3"/>
    <w:rsid w:val="005B4EFD"/>
    <w:rsid w:val="005B663F"/>
    <w:rsid w:val="005D16AF"/>
    <w:rsid w:val="00614169"/>
    <w:rsid w:val="006260C2"/>
    <w:rsid w:val="00630C89"/>
    <w:rsid w:val="00644768"/>
    <w:rsid w:val="00671EA7"/>
    <w:rsid w:val="006820F0"/>
    <w:rsid w:val="00684235"/>
    <w:rsid w:val="00693A11"/>
    <w:rsid w:val="006A5B04"/>
    <w:rsid w:val="006A7322"/>
    <w:rsid w:val="006D5AA6"/>
    <w:rsid w:val="006D7CE8"/>
    <w:rsid w:val="006F22AE"/>
    <w:rsid w:val="007138BD"/>
    <w:rsid w:val="007167F4"/>
    <w:rsid w:val="00725C2E"/>
    <w:rsid w:val="00726203"/>
    <w:rsid w:val="00740172"/>
    <w:rsid w:val="00750753"/>
    <w:rsid w:val="00751AC4"/>
    <w:rsid w:val="00754191"/>
    <w:rsid w:val="00760678"/>
    <w:rsid w:val="00763019"/>
    <w:rsid w:val="007638B5"/>
    <w:rsid w:val="00783CCE"/>
    <w:rsid w:val="00787EEA"/>
    <w:rsid w:val="00794FA6"/>
    <w:rsid w:val="007A6F78"/>
    <w:rsid w:val="007A7D94"/>
    <w:rsid w:val="007F36D8"/>
    <w:rsid w:val="008172E5"/>
    <w:rsid w:val="008727AF"/>
    <w:rsid w:val="008730C3"/>
    <w:rsid w:val="008A2A91"/>
    <w:rsid w:val="008A3B72"/>
    <w:rsid w:val="008B589F"/>
    <w:rsid w:val="008D234B"/>
    <w:rsid w:val="008D32D6"/>
    <w:rsid w:val="00904CD4"/>
    <w:rsid w:val="0090556A"/>
    <w:rsid w:val="009211F9"/>
    <w:rsid w:val="00924655"/>
    <w:rsid w:val="00926875"/>
    <w:rsid w:val="00933216"/>
    <w:rsid w:val="009353A0"/>
    <w:rsid w:val="009407E4"/>
    <w:rsid w:val="00963617"/>
    <w:rsid w:val="00980151"/>
    <w:rsid w:val="00990293"/>
    <w:rsid w:val="00993785"/>
    <w:rsid w:val="009C2988"/>
    <w:rsid w:val="009C5130"/>
    <w:rsid w:val="009D2A40"/>
    <w:rsid w:val="009E2987"/>
    <w:rsid w:val="009F3576"/>
    <w:rsid w:val="00A046F4"/>
    <w:rsid w:val="00A13540"/>
    <w:rsid w:val="00A20D6C"/>
    <w:rsid w:val="00A222F7"/>
    <w:rsid w:val="00A57744"/>
    <w:rsid w:val="00A7206F"/>
    <w:rsid w:val="00A94B0D"/>
    <w:rsid w:val="00AD521D"/>
    <w:rsid w:val="00AE3FCA"/>
    <w:rsid w:val="00AE6364"/>
    <w:rsid w:val="00B033CA"/>
    <w:rsid w:val="00B044E7"/>
    <w:rsid w:val="00B178AA"/>
    <w:rsid w:val="00B27BBD"/>
    <w:rsid w:val="00B33299"/>
    <w:rsid w:val="00B41194"/>
    <w:rsid w:val="00B57D34"/>
    <w:rsid w:val="00B605C5"/>
    <w:rsid w:val="00B73066"/>
    <w:rsid w:val="00B9360E"/>
    <w:rsid w:val="00B97212"/>
    <w:rsid w:val="00BC1BB8"/>
    <w:rsid w:val="00BE5E08"/>
    <w:rsid w:val="00BF1CA6"/>
    <w:rsid w:val="00C07252"/>
    <w:rsid w:val="00C22E5B"/>
    <w:rsid w:val="00C3370A"/>
    <w:rsid w:val="00C40721"/>
    <w:rsid w:val="00C443D3"/>
    <w:rsid w:val="00C44EAA"/>
    <w:rsid w:val="00C44FAA"/>
    <w:rsid w:val="00C52C66"/>
    <w:rsid w:val="00C52E2C"/>
    <w:rsid w:val="00C65FC0"/>
    <w:rsid w:val="00C815AE"/>
    <w:rsid w:val="00C86B1C"/>
    <w:rsid w:val="00C86D3B"/>
    <w:rsid w:val="00C92FC2"/>
    <w:rsid w:val="00CA168F"/>
    <w:rsid w:val="00CC1A67"/>
    <w:rsid w:val="00CD378D"/>
    <w:rsid w:val="00CF30EF"/>
    <w:rsid w:val="00CF660A"/>
    <w:rsid w:val="00D0439D"/>
    <w:rsid w:val="00D16D02"/>
    <w:rsid w:val="00D17201"/>
    <w:rsid w:val="00D47361"/>
    <w:rsid w:val="00D5314A"/>
    <w:rsid w:val="00D55F42"/>
    <w:rsid w:val="00D82FF7"/>
    <w:rsid w:val="00D949D4"/>
    <w:rsid w:val="00DA45EC"/>
    <w:rsid w:val="00DC2ACD"/>
    <w:rsid w:val="00DD11AF"/>
    <w:rsid w:val="00DD228F"/>
    <w:rsid w:val="00DD653A"/>
    <w:rsid w:val="00DF4583"/>
    <w:rsid w:val="00E15C69"/>
    <w:rsid w:val="00E170C0"/>
    <w:rsid w:val="00E2442C"/>
    <w:rsid w:val="00E31621"/>
    <w:rsid w:val="00E5531A"/>
    <w:rsid w:val="00E5692B"/>
    <w:rsid w:val="00E72F47"/>
    <w:rsid w:val="00ED73C1"/>
    <w:rsid w:val="00EF118C"/>
    <w:rsid w:val="00EF3E68"/>
    <w:rsid w:val="00EF4124"/>
    <w:rsid w:val="00F12CEB"/>
    <w:rsid w:val="00F12DB4"/>
    <w:rsid w:val="00F1447F"/>
    <w:rsid w:val="00F5034D"/>
    <w:rsid w:val="00F50A5C"/>
    <w:rsid w:val="00F52206"/>
    <w:rsid w:val="00FB02CC"/>
    <w:rsid w:val="00FB02F9"/>
    <w:rsid w:val="00FE7CD3"/>
    <w:rsid w:val="00FE7F13"/>
    <w:rsid w:val="00FF6687"/>
    <w:rsid w:val="00FF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59</cp:revision>
  <cp:lastPrinted>2020-01-03T07:56:00Z</cp:lastPrinted>
  <dcterms:created xsi:type="dcterms:W3CDTF">2020-01-03T07:03:00Z</dcterms:created>
  <dcterms:modified xsi:type="dcterms:W3CDTF">2020-10-06T08:59:00Z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