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355" w:rsidRPr="0056526E" w:rsidRDefault="005475FD" w:rsidP="00494355">
      <w:pPr>
        <w:autoSpaceDE w:val="0"/>
        <w:jc w:val="right"/>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Zał. nr 1 do SIWZ</w:t>
      </w:r>
    </w:p>
    <w:p w:rsidR="00494355" w:rsidRPr="0056526E" w:rsidRDefault="00494355" w:rsidP="00F16B19">
      <w:pPr>
        <w:autoSpaceDE w:val="0"/>
        <w:jc w:val="center"/>
        <w:rPr>
          <w:rFonts w:ascii="Times New Roman" w:eastAsia="Times New Roman" w:hAnsi="Times New Roman" w:cs="Times New Roman"/>
          <w:b/>
          <w:shd w:val="clear" w:color="auto" w:fill="FFFFFF"/>
        </w:rPr>
      </w:pPr>
    </w:p>
    <w:p w:rsidR="00494355" w:rsidRPr="0056526E" w:rsidRDefault="00494355" w:rsidP="00F16B19">
      <w:pPr>
        <w:autoSpaceDE w:val="0"/>
        <w:jc w:val="center"/>
        <w:rPr>
          <w:rFonts w:ascii="Times New Roman" w:eastAsia="Times New Roman" w:hAnsi="Times New Roman" w:cs="Times New Roman"/>
          <w:b/>
          <w:shd w:val="clear" w:color="auto" w:fill="FFFFFF"/>
        </w:rPr>
      </w:pPr>
    </w:p>
    <w:p w:rsidR="00DA5D49" w:rsidRDefault="00DA5D49" w:rsidP="007701C6">
      <w:pPr>
        <w:autoSpaceDE w:val="0"/>
        <w:jc w:val="both"/>
        <w:rPr>
          <w:rFonts w:ascii="Times New Roman" w:eastAsia="Times New Roman" w:hAnsi="Times New Roman" w:cs="Times New Roman"/>
          <w:b/>
          <w:shd w:val="clear" w:color="auto" w:fill="FFFFFF"/>
        </w:rPr>
      </w:pPr>
    </w:p>
    <w:p w:rsidR="00F94F75" w:rsidRDefault="00F94F75" w:rsidP="007701C6">
      <w:pPr>
        <w:autoSpaceDE w:val="0"/>
        <w:jc w:val="both"/>
        <w:rPr>
          <w:rFonts w:ascii="Times New Roman" w:eastAsia="Times New Roman" w:hAnsi="Times New Roman" w:cs="Times New Roman"/>
          <w:b/>
          <w:shd w:val="clear" w:color="auto" w:fill="FFFFFF"/>
        </w:rPr>
      </w:pPr>
    </w:p>
    <w:p w:rsidR="00F94F75" w:rsidRPr="002D3BAD" w:rsidRDefault="00F94F75" w:rsidP="00F94F75">
      <w:pPr>
        <w:suppressAutoHyphens/>
        <w:jc w:val="center"/>
        <w:rPr>
          <w:rFonts w:ascii="Times New Roman" w:eastAsia="Times New Roman" w:hAnsi="Times New Roman"/>
        </w:rPr>
      </w:pPr>
      <w:r w:rsidRPr="002D3BAD">
        <w:rPr>
          <w:rFonts w:ascii="Times New Roman" w:eastAsia="Times New Roman" w:hAnsi="Times New Roman"/>
          <w:b/>
        </w:rPr>
        <w:t>WYMOGI TECHNICZNO – EKSPLOATACYJNE DLA MEBLI BIUROWYCH</w:t>
      </w:r>
    </w:p>
    <w:p w:rsidR="00F94F75" w:rsidRPr="002D3BAD" w:rsidRDefault="00F94F75" w:rsidP="00F94F75">
      <w:pPr>
        <w:suppressAutoHyphens/>
        <w:spacing w:line="360" w:lineRule="auto"/>
        <w:jc w:val="center"/>
        <w:rPr>
          <w:rFonts w:ascii="Times New Roman" w:eastAsia="Times New Roman" w:hAnsi="Times New Roman"/>
        </w:rPr>
      </w:pPr>
    </w:p>
    <w:tbl>
      <w:tblPr>
        <w:tblW w:w="8263" w:type="dxa"/>
        <w:tblInd w:w="47" w:type="dxa"/>
        <w:tblLayout w:type="fixed"/>
        <w:tblCellMar>
          <w:left w:w="70" w:type="dxa"/>
          <w:right w:w="70" w:type="dxa"/>
        </w:tblCellMar>
        <w:tblLook w:val="0000" w:firstRow="0" w:lastRow="0" w:firstColumn="0" w:lastColumn="0" w:noHBand="0" w:noVBand="0"/>
      </w:tblPr>
      <w:tblGrid>
        <w:gridCol w:w="590"/>
        <w:gridCol w:w="7673"/>
      </w:tblGrid>
      <w:tr w:rsidR="00F94F75" w:rsidRPr="002D3BAD" w:rsidTr="0025160F">
        <w:trPr>
          <w:trHeight w:val="742"/>
        </w:trPr>
        <w:tc>
          <w:tcPr>
            <w:tcW w:w="590" w:type="dxa"/>
            <w:tcBorders>
              <w:top w:val="single" w:sz="4" w:space="0" w:color="000000"/>
              <w:left w:val="single" w:sz="4" w:space="0" w:color="000000"/>
              <w:bottom w:val="single" w:sz="4" w:space="0" w:color="000000"/>
            </w:tcBorders>
            <w:shd w:val="clear" w:color="auto" w:fill="auto"/>
            <w:vAlign w:val="center"/>
          </w:tcPr>
          <w:p w:rsidR="00F94F75" w:rsidRPr="002D3BAD" w:rsidRDefault="00F94F75" w:rsidP="00001076">
            <w:pPr>
              <w:suppressAutoHyphens/>
              <w:jc w:val="center"/>
              <w:rPr>
                <w:rFonts w:ascii="Times New Roman" w:eastAsia="Times New Roman" w:hAnsi="Times New Roman"/>
                <w:b/>
                <w:bCs/>
              </w:rPr>
            </w:pPr>
            <w:r w:rsidRPr="002D3BAD">
              <w:rPr>
                <w:rFonts w:ascii="Times New Roman" w:eastAsia="Times New Roman" w:hAnsi="Times New Roman"/>
                <w:b/>
                <w:bCs/>
              </w:rPr>
              <w:t>Lp.</w:t>
            </w:r>
          </w:p>
        </w:tc>
        <w:tc>
          <w:tcPr>
            <w:tcW w:w="7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F75" w:rsidRPr="002D3BAD" w:rsidRDefault="00F94F75" w:rsidP="00001076">
            <w:pPr>
              <w:suppressAutoHyphens/>
              <w:jc w:val="center"/>
              <w:rPr>
                <w:rFonts w:ascii="Times New Roman" w:eastAsia="Times New Roman" w:hAnsi="Times New Roman"/>
                <w:b/>
                <w:bCs/>
              </w:rPr>
            </w:pPr>
            <w:r w:rsidRPr="002D3BAD">
              <w:rPr>
                <w:rFonts w:ascii="Times New Roman" w:eastAsia="Times New Roman" w:hAnsi="Times New Roman"/>
                <w:b/>
                <w:bCs/>
              </w:rPr>
              <w:t>Opis przedmiotu zamówienia</w:t>
            </w:r>
          </w:p>
          <w:p w:rsidR="00F94F75" w:rsidRPr="002D3BAD" w:rsidRDefault="00F94F75" w:rsidP="00001076">
            <w:pPr>
              <w:suppressAutoHyphens/>
              <w:jc w:val="center"/>
              <w:rPr>
                <w:rFonts w:ascii="Times New Roman" w:eastAsia="Times New Roman" w:hAnsi="Times New Roman"/>
              </w:rPr>
            </w:pPr>
            <w:r w:rsidRPr="002D3BAD">
              <w:rPr>
                <w:rFonts w:ascii="Times New Roman" w:eastAsia="Times New Roman" w:hAnsi="Times New Roman"/>
                <w:b/>
                <w:bCs/>
              </w:rPr>
              <w:t>(wymagane parametry opis minimalnych wymagań)</w:t>
            </w:r>
          </w:p>
        </w:tc>
      </w:tr>
      <w:tr w:rsidR="00F94F75" w:rsidRPr="002D3BAD" w:rsidTr="00F94F75">
        <w:trPr>
          <w:trHeight w:val="247"/>
        </w:trPr>
        <w:tc>
          <w:tcPr>
            <w:tcW w:w="826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94F75" w:rsidRPr="002D3BAD" w:rsidRDefault="00F94F75" w:rsidP="00001076">
            <w:pPr>
              <w:suppressAutoHyphens/>
              <w:autoSpaceDE w:val="0"/>
              <w:spacing w:line="276" w:lineRule="auto"/>
              <w:jc w:val="both"/>
              <w:rPr>
                <w:rFonts w:ascii="Times New Roman" w:eastAsia="Times New Roman" w:hAnsi="Times New Roman"/>
              </w:rPr>
            </w:pPr>
            <w:r w:rsidRPr="002D3BAD">
              <w:rPr>
                <w:rFonts w:ascii="Times New Roman" w:eastAsia="Times New Roman" w:hAnsi="Times New Roman"/>
              </w:rPr>
              <w:t>Meble i wyposażenie -</w:t>
            </w:r>
            <w:r w:rsidRPr="002D3BAD">
              <w:rPr>
                <w:rFonts w:ascii="Times New Roman" w:hAnsi="Times New Roman"/>
              </w:rPr>
              <w:t xml:space="preserve"> </w:t>
            </w:r>
            <w:r w:rsidRPr="002D3BAD">
              <w:rPr>
                <w:rFonts w:ascii="Times New Roman" w:eastAsia="Times New Roman" w:hAnsi="Times New Roman"/>
              </w:rPr>
              <w:t>nowe (rok produkcji 2018), nieuszkodzone, niebędące uprzednio przedmiotem ekspozycji i wystaw</w:t>
            </w:r>
            <w:r w:rsidRPr="002D3BAD">
              <w:rPr>
                <w:rFonts w:ascii="Times New Roman" w:hAnsi="Times New Roman"/>
              </w:rPr>
              <w:t xml:space="preserve">, </w:t>
            </w:r>
            <w:r w:rsidRPr="002D3BAD">
              <w:rPr>
                <w:rFonts w:ascii="Times New Roman" w:eastAsia="Times New Roman" w:hAnsi="Times New Roman"/>
              </w:rPr>
              <w:t>wykonane profesjonalnie, z zachowaniem wysokiej jakości, estetyki  i trwałości wykonania, dostarczone  kompletne i w całości,</w:t>
            </w:r>
            <w:r w:rsidRPr="002D3BAD">
              <w:rPr>
                <w:rFonts w:ascii="Times New Roman" w:hAnsi="Times New Roman"/>
              </w:rPr>
              <w:t xml:space="preserve"> po zamontowaniu gotowe do</w:t>
            </w:r>
            <w:r w:rsidRPr="002D3BAD">
              <w:rPr>
                <w:rFonts w:ascii="Times New Roman" w:eastAsia="Times New Roman" w:hAnsi="Times New Roman"/>
              </w:rPr>
              <w:t xml:space="preserve"> pracy zgodnie </w:t>
            </w:r>
            <w:r w:rsidRPr="002D3BAD">
              <w:rPr>
                <w:rFonts w:ascii="Times New Roman" w:hAnsi="Times New Roman"/>
              </w:rPr>
              <w:t xml:space="preserve">z  </w:t>
            </w:r>
            <w:r w:rsidRPr="002D3BAD">
              <w:rPr>
                <w:rFonts w:ascii="Times New Roman" w:eastAsia="Times New Roman" w:hAnsi="Times New Roman"/>
              </w:rPr>
              <w:t>przeznaczeniem bez żadnych dodatkowych zakupów inwestycyjnych. Wszystkie użyte materiały do wykonania mebli muszą być dopuszczone do obrotu na terytorium RP, posiadać wszelkie wymagane przez przepisy prawa świadectwa, certyfikaty, atesty, deklaracje zgodności oraz spełniać wszelkie wymagane przez przepisy prawa wymogi w zakresie norm bezpieczeństwa.</w:t>
            </w:r>
          </w:p>
          <w:p w:rsidR="00F94F75" w:rsidRPr="002D3BAD" w:rsidRDefault="00F94F75" w:rsidP="00001076">
            <w:pPr>
              <w:suppressAutoHyphens/>
              <w:autoSpaceDE w:val="0"/>
              <w:spacing w:line="276" w:lineRule="auto"/>
              <w:jc w:val="both"/>
              <w:rPr>
                <w:rFonts w:ascii="Times New Roman" w:eastAsia="Times New Roman" w:hAnsi="Times New Roman"/>
              </w:rPr>
            </w:pPr>
            <w:r w:rsidRPr="002D3BAD">
              <w:rPr>
                <w:rFonts w:ascii="Times New Roman" w:eastAsia="Times New Roman" w:hAnsi="Times New Roman"/>
              </w:rPr>
              <w:t>Meble wykonane z płyty wiórowej trzywarstwowej dwustronnie laminowanej o strukturze antyrefleksyjnej o gęstości 660 -690 kg/</w:t>
            </w:r>
            <w:r w:rsidRPr="00F94F75">
              <w:rPr>
                <w:rFonts w:ascii="Times New Roman" w:eastAsia="Times New Roman" w:hAnsi="Times New Roman"/>
              </w:rPr>
              <w:t>m</w:t>
            </w:r>
            <w:r w:rsidRPr="00F94F75">
              <w:rPr>
                <w:rFonts w:ascii="Times New Roman" w:eastAsia="Times New Roman" w:hAnsi="Times New Roman"/>
                <w:vertAlign w:val="superscript"/>
              </w:rPr>
              <w:t>3</w:t>
            </w:r>
            <w:r w:rsidR="00E64DE7">
              <w:rPr>
                <w:rFonts w:ascii="Times New Roman" w:eastAsia="Times New Roman" w:hAnsi="Times New Roman"/>
              </w:rPr>
              <w:t xml:space="preserve">, w klasie higieniczności E1, </w:t>
            </w:r>
            <w:r w:rsidRPr="00F94F75">
              <w:rPr>
                <w:rFonts w:ascii="Times New Roman" w:eastAsia="Times New Roman" w:hAnsi="Times New Roman"/>
              </w:rPr>
              <w:t xml:space="preserve">zgodnie z wymaganymi  normami i atestami higienicznymi, które mogą być używane w </w:t>
            </w:r>
            <w:r>
              <w:rPr>
                <w:rFonts w:ascii="Times New Roman" w:eastAsia="Times New Roman" w:hAnsi="Times New Roman"/>
              </w:rPr>
              <w:t>ochronie zdrowia</w:t>
            </w:r>
            <w:r w:rsidRPr="00F94F75">
              <w:rPr>
                <w:rFonts w:ascii="Times New Roman" w:eastAsia="Times New Roman" w:hAnsi="Times New Roman"/>
              </w:rPr>
              <w:t>.</w:t>
            </w:r>
            <w:r w:rsidRPr="002D3BAD">
              <w:rPr>
                <w:rFonts w:ascii="Times New Roman" w:eastAsia="Times New Roman" w:hAnsi="Times New Roman"/>
              </w:rPr>
              <w:t xml:space="preserve"> Wymagany pionowy lub poziomy układ słojów z zachowaniem rysunku dekoru płyty laminowanej.</w:t>
            </w:r>
          </w:p>
        </w:tc>
      </w:tr>
      <w:tr w:rsidR="00F94F75" w:rsidRPr="002D3BAD" w:rsidTr="0025160F">
        <w:trPr>
          <w:trHeight w:val="247"/>
        </w:trPr>
        <w:tc>
          <w:tcPr>
            <w:tcW w:w="590" w:type="dxa"/>
            <w:tcBorders>
              <w:top w:val="single" w:sz="4" w:space="0" w:color="000000"/>
              <w:left w:val="single" w:sz="4" w:space="0" w:color="000000"/>
              <w:bottom w:val="single" w:sz="4" w:space="0" w:color="000000"/>
            </w:tcBorders>
            <w:shd w:val="clear" w:color="auto" w:fill="auto"/>
            <w:vAlign w:val="bottom"/>
          </w:tcPr>
          <w:p w:rsidR="00F94F75" w:rsidRPr="002D3BAD" w:rsidRDefault="00F94F75" w:rsidP="00001076">
            <w:pPr>
              <w:suppressAutoHyphens/>
              <w:jc w:val="center"/>
              <w:rPr>
                <w:rFonts w:ascii="Times New Roman" w:eastAsia="Times New Roman" w:hAnsi="Times New Roman"/>
                <w:b/>
                <w:bCs/>
              </w:rPr>
            </w:pPr>
            <w:r w:rsidRPr="002D3BAD">
              <w:rPr>
                <w:rFonts w:ascii="Times New Roman" w:eastAsia="Times New Roman" w:hAnsi="Times New Roman"/>
              </w:rPr>
              <w:t>1</w:t>
            </w:r>
          </w:p>
        </w:tc>
        <w:tc>
          <w:tcPr>
            <w:tcW w:w="7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4F75" w:rsidRPr="002D3BAD" w:rsidRDefault="00F94F75" w:rsidP="00001076">
            <w:pPr>
              <w:suppressAutoHyphens/>
              <w:autoSpaceDE w:val="0"/>
              <w:spacing w:line="276" w:lineRule="auto"/>
              <w:jc w:val="both"/>
              <w:rPr>
                <w:rFonts w:ascii="Times New Roman" w:eastAsia="Times New Roman" w:hAnsi="Times New Roman"/>
              </w:rPr>
            </w:pPr>
            <w:r w:rsidRPr="002D3BAD">
              <w:rPr>
                <w:rFonts w:ascii="Times New Roman" w:eastAsia="Times New Roman" w:hAnsi="Times New Roman"/>
                <w:b/>
                <w:bCs/>
              </w:rPr>
              <w:t>Konstrukcja : korpus i front</w:t>
            </w:r>
          </w:p>
          <w:p w:rsidR="00F94F75" w:rsidRPr="002D3BAD" w:rsidRDefault="00F94F75" w:rsidP="00001076">
            <w:pPr>
              <w:suppressAutoHyphens/>
              <w:autoSpaceDE w:val="0"/>
              <w:spacing w:line="276" w:lineRule="auto"/>
              <w:jc w:val="both"/>
              <w:rPr>
                <w:rFonts w:ascii="Times New Roman" w:eastAsia="Times New Roman" w:hAnsi="Times New Roman"/>
              </w:rPr>
            </w:pPr>
            <w:r w:rsidRPr="002D3BAD">
              <w:rPr>
                <w:rFonts w:ascii="Times New Roman" w:eastAsia="Times New Roman" w:hAnsi="Times New Roman"/>
              </w:rPr>
              <w:t xml:space="preserve">Elementy o konstrukcji płycinowej wykonane w  całości z płyty meblowej dwustronne laminowanej o grubości </w:t>
            </w:r>
            <w:smartTag w:uri="urn:schemas-microsoft-com:office:smarttags" w:element="metricconverter">
              <w:smartTagPr>
                <w:attr w:name="ProductID" w:val="18 mm"/>
              </w:smartTagPr>
              <w:r w:rsidRPr="002D3BAD">
                <w:rPr>
                  <w:rFonts w:ascii="Times New Roman" w:eastAsia="Times New Roman" w:hAnsi="Times New Roman"/>
                </w:rPr>
                <w:t>18 mm</w:t>
              </w:r>
            </w:smartTag>
            <w:r w:rsidRPr="002D3BAD">
              <w:rPr>
                <w:rFonts w:ascii="Times New Roman" w:eastAsia="Times New Roman" w:hAnsi="Times New Roman"/>
              </w:rPr>
              <w:t xml:space="preserve"> – w szafach wieniec górny oraz dolny wykonany z płyty </w:t>
            </w:r>
            <w:smartTag w:uri="urn:schemas-microsoft-com:office:smarttags" w:element="metricconverter">
              <w:smartTagPr>
                <w:attr w:name="ProductID" w:val="25 mm"/>
              </w:smartTagPr>
              <w:r w:rsidRPr="002D3BAD">
                <w:rPr>
                  <w:rFonts w:ascii="Times New Roman" w:eastAsia="Times New Roman" w:hAnsi="Times New Roman"/>
                </w:rPr>
                <w:t>25 mm</w:t>
              </w:r>
            </w:smartTag>
            <w:r w:rsidRPr="002D3BAD">
              <w:rPr>
                <w:rFonts w:ascii="Times New Roman" w:eastAsia="Times New Roman" w:hAnsi="Times New Roman"/>
              </w:rPr>
              <w:t>. Struktura powierzchni i kolorystyka do uzgodnienia. Korpusy szaf i szafek wykonane z elementów płytowych grubości min. 18mm łączonych za pomocą złączy meblowych mimośrodowych. (nie dopuszcza się łączenia  elementów za pomocą konfirmatów)</w:t>
            </w:r>
          </w:p>
        </w:tc>
      </w:tr>
      <w:tr w:rsidR="00F94F75" w:rsidRPr="002D3BAD" w:rsidTr="0025160F">
        <w:trPr>
          <w:trHeight w:val="247"/>
        </w:trPr>
        <w:tc>
          <w:tcPr>
            <w:tcW w:w="590" w:type="dxa"/>
            <w:tcBorders>
              <w:top w:val="none" w:sz="0" w:space="0" w:color="000000"/>
              <w:left w:val="single" w:sz="4" w:space="0" w:color="000000"/>
              <w:bottom w:val="single" w:sz="4" w:space="0" w:color="000000"/>
            </w:tcBorders>
            <w:shd w:val="clear" w:color="auto" w:fill="auto"/>
            <w:vAlign w:val="bottom"/>
          </w:tcPr>
          <w:p w:rsidR="00F94F75" w:rsidRPr="002D3BAD" w:rsidRDefault="00F94F75" w:rsidP="00001076">
            <w:pPr>
              <w:suppressAutoHyphens/>
              <w:jc w:val="center"/>
              <w:rPr>
                <w:rFonts w:ascii="Times New Roman" w:eastAsia="Times New Roman" w:hAnsi="Times New Roman"/>
                <w:b/>
                <w:bCs/>
              </w:rPr>
            </w:pPr>
            <w:r w:rsidRPr="002D3BAD">
              <w:rPr>
                <w:rFonts w:ascii="Times New Roman" w:eastAsia="Times New Roman" w:hAnsi="Times New Roman"/>
              </w:rPr>
              <w:t>2</w:t>
            </w:r>
          </w:p>
        </w:tc>
        <w:tc>
          <w:tcPr>
            <w:tcW w:w="7673" w:type="dxa"/>
            <w:tcBorders>
              <w:top w:val="none" w:sz="0" w:space="0" w:color="000000"/>
              <w:left w:val="single" w:sz="4" w:space="0" w:color="000000"/>
              <w:bottom w:val="single" w:sz="4" w:space="0" w:color="000000"/>
              <w:right w:val="single" w:sz="4" w:space="0" w:color="000000"/>
            </w:tcBorders>
            <w:shd w:val="clear" w:color="auto" w:fill="auto"/>
            <w:vAlign w:val="center"/>
          </w:tcPr>
          <w:p w:rsidR="00F94F75" w:rsidRPr="002D3BAD" w:rsidRDefault="00F94F75" w:rsidP="00001076">
            <w:pPr>
              <w:suppressAutoHyphens/>
              <w:autoSpaceDE w:val="0"/>
              <w:spacing w:line="276" w:lineRule="auto"/>
              <w:jc w:val="both"/>
              <w:rPr>
                <w:rFonts w:ascii="Times New Roman" w:eastAsia="Times New Roman" w:hAnsi="Times New Roman"/>
              </w:rPr>
            </w:pPr>
            <w:r w:rsidRPr="002D3BAD">
              <w:rPr>
                <w:rFonts w:ascii="Times New Roman" w:eastAsia="Times New Roman" w:hAnsi="Times New Roman"/>
                <w:b/>
                <w:bCs/>
              </w:rPr>
              <w:t xml:space="preserve">Nóżki do szaf i szafek niskich </w:t>
            </w:r>
          </w:p>
          <w:p w:rsidR="00F94F75" w:rsidRPr="002D3BAD" w:rsidRDefault="00F94F75" w:rsidP="00001076">
            <w:pPr>
              <w:suppressAutoHyphens/>
              <w:autoSpaceDE w:val="0"/>
              <w:spacing w:line="276" w:lineRule="auto"/>
              <w:jc w:val="both"/>
              <w:rPr>
                <w:rFonts w:ascii="Times New Roman" w:eastAsia="Times New Roman" w:hAnsi="Times New Roman"/>
              </w:rPr>
            </w:pPr>
            <w:r w:rsidRPr="002D3BAD">
              <w:rPr>
                <w:rFonts w:ascii="Times New Roman" w:eastAsia="Times New Roman" w:hAnsi="Times New Roman"/>
              </w:rPr>
              <w:t xml:space="preserve">Meble na nóżkach metalowych o wysokości 10cm  wykonanych w całości z zamkniętych kształtowników stalowych  o wymiarach przekroju 40 x </w:t>
            </w:r>
            <w:smartTag w:uri="urn:schemas-microsoft-com:office:smarttags" w:element="metricconverter">
              <w:smartTagPr>
                <w:attr w:name="ProductID" w:val="40 mm"/>
              </w:smartTagPr>
              <w:r w:rsidRPr="002D3BAD">
                <w:rPr>
                  <w:rFonts w:ascii="Times New Roman" w:eastAsia="Times New Roman" w:hAnsi="Times New Roman"/>
                </w:rPr>
                <w:t>40 mm</w:t>
              </w:r>
            </w:smartTag>
            <w:r w:rsidRPr="002D3BAD">
              <w:rPr>
                <w:rFonts w:ascii="Times New Roman" w:eastAsia="Times New Roman" w:hAnsi="Times New Roman"/>
              </w:rPr>
              <w:t>,  malowanych proszkowo gładkimi, łatwo zmywalnymi farbami epoksydowymi, chemoodpornymi posiadającymi Atest Higieniczny. Nóżki wykonane z gotowych elementów  złączonych  na stałe za pomocą spawów. Nóżki wyposażone w regulatory wysokości.</w:t>
            </w:r>
          </w:p>
        </w:tc>
      </w:tr>
      <w:tr w:rsidR="00F94F75" w:rsidRPr="002D3BAD" w:rsidTr="0025160F">
        <w:trPr>
          <w:trHeight w:val="247"/>
        </w:trPr>
        <w:tc>
          <w:tcPr>
            <w:tcW w:w="590" w:type="dxa"/>
            <w:tcBorders>
              <w:top w:val="none" w:sz="0" w:space="0" w:color="000000"/>
              <w:left w:val="single" w:sz="4" w:space="0" w:color="000000"/>
              <w:bottom w:val="single" w:sz="4" w:space="0" w:color="000000"/>
            </w:tcBorders>
            <w:shd w:val="clear" w:color="auto" w:fill="auto"/>
            <w:vAlign w:val="bottom"/>
          </w:tcPr>
          <w:p w:rsidR="00F94F75" w:rsidRPr="002D3BAD" w:rsidRDefault="00F94F75" w:rsidP="00001076">
            <w:pPr>
              <w:suppressAutoHyphens/>
              <w:jc w:val="center"/>
              <w:rPr>
                <w:rFonts w:ascii="Times New Roman" w:eastAsia="Times New Roman" w:hAnsi="Times New Roman"/>
                <w:b/>
                <w:bCs/>
              </w:rPr>
            </w:pPr>
            <w:r w:rsidRPr="002D3BAD">
              <w:rPr>
                <w:rFonts w:ascii="Times New Roman" w:eastAsia="Times New Roman" w:hAnsi="Times New Roman"/>
              </w:rPr>
              <w:t>3</w:t>
            </w:r>
          </w:p>
        </w:tc>
        <w:tc>
          <w:tcPr>
            <w:tcW w:w="7673" w:type="dxa"/>
            <w:tcBorders>
              <w:top w:val="none" w:sz="0" w:space="0" w:color="000000"/>
              <w:left w:val="single" w:sz="4" w:space="0" w:color="000000"/>
              <w:bottom w:val="single" w:sz="4" w:space="0" w:color="000000"/>
              <w:right w:val="single" w:sz="4" w:space="0" w:color="000000"/>
            </w:tcBorders>
            <w:shd w:val="clear" w:color="auto" w:fill="auto"/>
            <w:vAlign w:val="center"/>
          </w:tcPr>
          <w:p w:rsidR="00F94F75" w:rsidRPr="002D3BAD" w:rsidRDefault="00F94F75" w:rsidP="00001076">
            <w:pPr>
              <w:suppressAutoHyphens/>
              <w:autoSpaceDE w:val="0"/>
              <w:spacing w:line="276" w:lineRule="auto"/>
              <w:jc w:val="both"/>
              <w:rPr>
                <w:rFonts w:ascii="Times New Roman" w:eastAsia="Times New Roman" w:hAnsi="Times New Roman"/>
              </w:rPr>
            </w:pPr>
            <w:r w:rsidRPr="002D3BAD">
              <w:rPr>
                <w:rFonts w:ascii="Times New Roman" w:eastAsia="Times New Roman" w:hAnsi="Times New Roman"/>
                <w:b/>
                <w:bCs/>
              </w:rPr>
              <w:t>Biurka i  stoły robocze</w:t>
            </w:r>
          </w:p>
          <w:p w:rsidR="00F94F75" w:rsidRPr="002D3BAD" w:rsidRDefault="00F94F75" w:rsidP="00001076">
            <w:pPr>
              <w:suppressAutoHyphens/>
              <w:autoSpaceDE w:val="0"/>
              <w:spacing w:line="276" w:lineRule="auto"/>
              <w:rPr>
                <w:rFonts w:ascii="Times New Roman" w:eastAsia="Times New Roman" w:hAnsi="Times New Roman"/>
              </w:rPr>
            </w:pPr>
            <w:r w:rsidRPr="002D3BAD">
              <w:rPr>
                <w:rFonts w:ascii="Times New Roman" w:eastAsia="Times New Roman" w:hAnsi="Times New Roman"/>
              </w:rPr>
              <w:t xml:space="preserve">Wszystkie stelaże do stołów roboczych i biurek wykonane z zamkniętych </w:t>
            </w:r>
            <w:r w:rsidRPr="002D3BAD">
              <w:rPr>
                <w:rFonts w:ascii="Times New Roman" w:eastAsia="Times New Roman" w:hAnsi="Times New Roman"/>
              </w:rPr>
              <w:lastRenderedPageBreak/>
              <w:t xml:space="preserve">kształtowników stalowych  o wymiarach przekroju 60 x </w:t>
            </w:r>
            <w:smartTag w:uri="urn:schemas-microsoft-com:office:smarttags" w:element="metricconverter">
              <w:smartTagPr>
                <w:attr w:name="ProductID" w:val="20 mm"/>
              </w:smartTagPr>
              <w:r w:rsidRPr="002D3BAD">
                <w:rPr>
                  <w:rFonts w:ascii="Times New Roman" w:eastAsia="Times New Roman" w:hAnsi="Times New Roman"/>
                </w:rPr>
                <w:t>20 mm</w:t>
              </w:r>
            </w:smartTag>
            <w:r w:rsidRPr="002D3BAD">
              <w:rPr>
                <w:rFonts w:ascii="Times New Roman" w:eastAsia="Times New Roman" w:hAnsi="Times New Roman"/>
              </w:rPr>
              <w:t xml:space="preserve"> oraz ramy i belki centralnej o przekroju 50x20 mm, malowanych proszkowo gładkimi, łatwo zmywalnymi farbami epoksydowymi, chemoodpornymi posiadającymi Atest Higieniczny. Stelaże stojące na poziomych nóżkach z regulacją wysokości, wykonane z gotowych elementów złączonych ze sobą za pomocą spawów. Spawy łączące elementy poziome i pionowe boków stelaży szlifowane na równo z powierzchnią kształtowników stelaża. Żadne elementy stelaża nie mogą wystawać przed płaszczyznę zewnętrzna boku stelaża . Elementy metalowe (stelaże, profile, nóżki, uchwyty metalowe) kolorystycznie ujednolicone,  malowane 100 % poliestrową farbą proszkową  odporne na zarysowania, zabezpieczone dodatkowo lakierem bezbarwnym. </w:t>
            </w:r>
            <w:r w:rsidRPr="002D3BAD">
              <w:rPr>
                <w:rFonts w:ascii="Times New Roman" w:eastAsia="Times New Roman" w:hAnsi="Times New Roman"/>
                <w:iCs/>
              </w:rPr>
              <w:t xml:space="preserve">Blaty biurek o grubości  min. 25mm i blaty robocze o grubości min </w:t>
            </w:r>
            <w:smartTag w:uri="urn:schemas-microsoft-com:office:smarttags" w:element="metricconverter">
              <w:smartTagPr>
                <w:attr w:name="ProductID" w:val="38 mm"/>
              </w:smartTagPr>
              <w:r w:rsidRPr="002D3BAD">
                <w:rPr>
                  <w:rFonts w:ascii="Times New Roman" w:eastAsia="Times New Roman" w:hAnsi="Times New Roman"/>
                  <w:iCs/>
                </w:rPr>
                <w:t>38 mm</w:t>
              </w:r>
            </w:smartTag>
            <w:r w:rsidRPr="002D3BAD">
              <w:rPr>
                <w:rFonts w:ascii="Times New Roman" w:eastAsia="Times New Roman" w:hAnsi="Times New Roman"/>
                <w:iCs/>
              </w:rPr>
              <w:t xml:space="preserve">. </w:t>
            </w:r>
            <w:r w:rsidRPr="002D3BAD">
              <w:rPr>
                <w:rFonts w:ascii="Times New Roman" w:eastAsia="Times New Roman" w:hAnsi="Times New Roman"/>
              </w:rPr>
              <w:t xml:space="preserve">Stanowiska komputerowe wyposażone w wysuwane szuflady na klawiaturę (chyba że w szczegółowej specyfikacji asortymentowej podano inaczej) z płyty </w:t>
            </w:r>
            <w:smartTag w:uri="urn:schemas-microsoft-com:office:smarttags" w:element="metricconverter">
              <w:smartTagPr>
                <w:attr w:name="ProductID" w:val="18 mm"/>
              </w:smartTagPr>
              <w:r w:rsidRPr="002D3BAD">
                <w:rPr>
                  <w:rFonts w:ascii="Times New Roman" w:eastAsia="Times New Roman" w:hAnsi="Times New Roman"/>
                </w:rPr>
                <w:t>18 mm</w:t>
              </w:r>
            </w:smartTag>
            <w:r w:rsidRPr="002D3BAD">
              <w:rPr>
                <w:rFonts w:ascii="Times New Roman" w:eastAsia="Times New Roman" w:hAnsi="Times New Roman"/>
              </w:rPr>
              <w:t>, o wymiarach: 70cm x 35cm , na prowadnicach stalowych mocowanych bezpośrednio do blatu  .</w:t>
            </w:r>
            <w:r w:rsidRPr="002D3BAD">
              <w:rPr>
                <w:rFonts w:ascii="Times New Roman" w:eastAsia="Times New Roman" w:hAnsi="Times New Roman"/>
                <w:b/>
                <w:bCs/>
              </w:rPr>
              <w:t xml:space="preserve">  </w:t>
            </w:r>
            <w:r w:rsidRPr="002D3BAD">
              <w:rPr>
                <w:rFonts w:ascii="Times New Roman" w:eastAsia="Times New Roman" w:hAnsi="Times New Roman"/>
                <w:bCs/>
              </w:rPr>
              <w:t>Biurka wyposażone w wózki mobilne metalowe na komputer oraz podwieszaną blendę ,dostosowaną szerokością do blatu biurka .</w:t>
            </w:r>
          </w:p>
        </w:tc>
      </w:tr>
      <w:tr w:rsidR="00F94F75" w:rsidRPr="002D3BAD" w:rsidTr="0025160F">
        <w:trPr>
          <w:trHeight w:val="1456"/>
        </w:trPr>
        <w:tc>
          <w:tcPr>
            <w:tcW w:w="590" w:type="dxa"/>
            <w:tcBorders>
              <w:top w:val="none" w:sz="0" w:space="0" w:color="000000"/>
              <w:left w:val="single" w:sz="4" w:space="0" w:color="000000"/>
              <w:bottom w:val="single" w:sz="4" w:space="0" w:color="000000"/>
            </w:tcBorders>
            <w:shd w:val="clear" w:color="auto" w:fill="auto"/>
            <w:vAlign w:val="bottom"/>
          </w:tcPr>
          <w:p w:rsidR="00F94F75" w:rsidRPr="002D3BAD" w:rsidRDefault="00F94F75" w:rsidP="00001076">
            <w:pPr>
              <w:suppressAutoHyphens/>
              <w:jc w:val="center"/>
              <w:rPr>
                <w:rFonts w:ascii="Times New Roman" w:eastAsia="Times New Roman" w:hAnsi="Times New Roman"/>
                <w:b/>
                <w:bCs/>
              </w:rPr>
            </w:pPr>
            <w:r w:rsidRPr="002D3BAD">
              <w:rPr>
                <w:rFonts w:ascii="Times New Roman" w:eastAsia="Times New Roman" w:hAnsi="Times New Roman"/>
              </w:rPr>
              <w:lastRenderedPageBreak/>
              <w:t>4</w:t>
            </w:r>
          </w:p>
        </w:tc>
        <w:tc>
          <w:tcPr>
            <w:tcW w:w="7673" w:type="dxa"/>
            <w:tcBorders>
              <w:top w:val="none" w:sz="0" w:space="0" w:color="000000"/>
              <w:left w:val="single" w:sz="4" w:space="0" w:color="000000"/>
              <w:bottom w:val="single" w:sz="4" w:space="0" w:color="000000"/>
              <w:right w:val="single" w:sz="4" w:space="0" w:color="000000"/>
            </w:tcBorders>
            <w:shd w:val="clear" w:color="auto" w:fill="auto"/>
            <w:vAlign w:val="center"/>
          </w:tcPr>
          <w:p w:rsidR="00F94F75" w:rsidRPr="002D3BAD" w:rsidRDefault="00F94F75" w:rsidP="00001076">
            <w:pPr>
              <w:suppressAutoHyphens/>
              <w:autoSpaceDE w:val="0"/>
              <w:spacing w:line="276" w:lineRule="auto"/>
              <w:jc w:val="both"/>
              <w:rPr>
                <w:rFonts w:ascii="Times New Roman" w:eastAsia="Times New Roman" w:hAnsi="Times New Roman"/>
              </w:rPr>
            </w:pPr>
            <w:r w:rsidRPr="002D3BAD">
              <w:rPr>
                <w:rFonts w:ascii="Times New Roman" w:eastAsia="Times New Roman" w:hAnsi="Times New Roman"/>
                <w:b/>
                <w:bCs/>
              </w:rPr>
              <w:t>Krawędzie</w:t>
            </w:r>
          </w:p>
          <w:p w:rsidR="00F94F75" w:rsidRPr="002D3BAD" w:rsidRDefault="00F94F75" w:rsidP="00001076">
            <w:pPr>
              <w:suppressAutoHyphens/>
              <w:autoSpaceDE w:val="0"/>
              <w:spacing w:line="276" w:lineRule="auto"/>
              <w:jc w:val="both"/>
              <w:rPr>
                <w:rFonts w:ascii="Times New Roman" w:eastAsia="Times New Roman" w:hAnsi="Times New Roman"/>
              </w:rPr>
            </w:pPr>
            <w:r w:rsidRPr="002D3BAD">
              <w:rPr>
                <w:rFonts w:ascii="Times New Roman" w:eastAsia="Times New Roman" w:hAnsi="Times New Roman"/>
              </w:rPr>
              <w:t xml:space="preserve">Wszystkie wąskie krawędzie widoczne zabezpieczone obrzeżem ABS o grubości  </w:t>
            </w:r>
            <w:smartTag w:uri="urn:schemas-microsoft-com:office:smarttags" w:element="metricconverter">
              <w:smartTagPr>
                <w:attr w:name="ProductID" w:val="2 mm"/>
              </w:smartTagPr>
              <w:r w:rsidRPr="002D3BAD">
                <w:rPr>
                  <w:rFonts w:ascii="Times New Roman" w:eastAsia="Times New Roman" w:hAnsi="Times New Roman"/>
                </w:rPr>
                <w:t>2 mm</w:t>
              </w:r>
            </w:smartTag>
            <w:r w:rsidRPr="002D3BAD">
              <w:rPr>
                <w:rFonts w:ascii="Times New Roman" w:eastAsia="Times New Roman" w:hAnsi="Times New Roman"/>
              </w:rPr>
              <w:t xml:space="preserve">, pozostałe obrzeżem o grubości 1mm </w:t>
            </w:r>
            <w:r w:rsidRPr="002D3BAD">
              <w:rPr>
                <w:rFonts w:ascii="Times New Roman" w:hAnsi="Times New Roman"/>
              </w:rPr>
              <w:t>.</w:t>
            </w:r>
            <w:r w:rsidRPr="002D3BAD">
              <w:rPr>
                <w:rFonts w:ascii="Times New Roman" w:eastAsia="Times New Roman" w:hAnsi="Times New Roman"/>
              </w:rPr>
              <w:t xml:space="preserve"> </w:t>
            </w:r>
            <w:r w:rsidRPr="002D3BAD">
              <w:rPr>
                <w:rFonts w:ascii="Times New Roman" w:hAnsi="Times New Roman"/>
              </w:rPr>
              <w:t xml:space="preserve">Krawędzie obrzeża zaokrąglone promieniem R1 i R2 w taki sposób, by uzyskać idealny i gładki promień. Obrzeże ABS wiernie odzwierciedla kolor i strukturę dekoru płyty laminowanej. </w:t>
            </w:r>
          </w:p>
          <w:p w:rsidR="00F94F75" w:rsidRPr="002D3BAD" w:rsidRDefault="00F94F75" w:rsidP="00001076">
            <w:pPr>
              <w:suppressAutoHyphens/>
              <w:jc w:val="center"/>
              <w:rPr>
                <w:rFonts w:ascii="Times New Roman" w:eastAsia="Times New Roman" w:hAnsi="Times New Roman"/>
              </w:rPr>
            </w:pPr>
          </w:p>
        </w:tc>
      </w:tr>
      <w:tr w:rsidR="00F94F75" w:rsidRPr="002D3BAD" w:rsidTr="0025160F">
        <w:trPr>
          <w:trHeight w:val="247"/>
        </w:trPr>
        <w:tc>
          <w:tcPr>
            <w:tcW w:w="590" w:type="dxa"/>
            <w:tcBorders>
              <w:top w:val="none" w:sz="0" w:space="0" w:color="000000"/>
              <w:left w:val="single" w:sz="4" w:space="0" w:color="000000"/>
              <w:bottom w:val="single" w:sz="4" w:space="0" w:color="000000"/>
            </w:tcBorders>
            <w:shd w:val="clear" w:color="auto" w:fill="auto"/>
            <w:vAlign w:val="bottom"/>
          </w:tcPr>
          <w:p w:rsidR="00F94F75" w:rsidRPr="002D3BAD" w:rsidRDefault="00F94F75" w:rsidP="00001076">
            <w:pPr>
              <w:suppressAutoHyphens/>
              <w:jc w:val="center"/>
              <w:rPr>
                <w:rFonts w:ascii="Times New Roman" w:eastAsia="Times New Roman" w:hAnsi="Times New Roman"/>
                <w:b/>
                <w:bCs/>
              </w:rPr>
            </w:pPr>
            <w:r w:rsidRPr="002D3BAD">
              <w:rPr>
                <w:rFonts w:ascii="Times New Roman" w:eastAsia="Times New Roman" w:hAnsi="Times New Roman"/>
              </w:rPr>
              <w:t>5</w:t>
            </w:r>
          </w:p>
        </w:tc>
        <w:tc>
          <w:tcPr>
            <w:tcW w:w="7673" w:type="dxa"/>
            <w:tcBorders>
              <w:top w:val="none" w:sz="0" w:space="0" w:color="000000"/>
              <w:left w:val="single" w:sz="4" w:space="0" w:color="000000"/>
              <w:bottom w:val="single" w:sz="4" w:space="0" w:color="000000"/>
              <w:right w:val="single" w:sz="4" w:space="0" w:color="000000"/>
            </w:tcBorders>
            <w:shd w:val="clear" w:color="auto" w:fill="auto"/>
            <w:vAlign w:val="center"/>
          </w:tcPr>
          <w:p w:rsidR="00F94F75" w:rsidRPr="002D3BAD" w:rsidRDefault="00F94F75" w:rsidP="00001076">
            <w:pPr>
              <w:suppressAutoHyphens/>
              <w:autoSpaceDE w:val="0"/>
              <w:spacing w:line="276" w:lineRule="auto"/>
              <w:jc w:val="both"/>
              <w:rPr>
                <w:rFonts w:ascii="Times New Roman" w:hAnsi="Times New Roman"/>
              </w:rPr>
            </w:pPr>
            <w:r w:rsidRPr="002D3BAD">
              <w:rPr>
                <w:rFonts w:ascii="Times New Roman" w:eastAsia="Times New Roman" w:hAnsi="Times New Roman"/>
                <w:b/>
                <w:bCs/>
              </w:rPr>
              <w:t>Półki</w:t>
            </w:r>
          </w:p>
          <w:p w:rsidR="00F94F75" w:rsidRPr="002D3BAD" w:rsidRDefault="00F94F75" w:rsidP="00001076">
            <w:pPr>
              <w:suppressAutoHyphens/>
              <w:jc w:val="both"/>
              <w:rPr>
                <w:rFonts w:ascii="Times New Roman" w:eastAsia="Times New Roman" w:hAnsi="Times New Roman"/>
              </w:rPr>
            </w:pPr>
            <w:r w:rsidRPr="002D3BAD">
              <w:rPr>
                <w:rFonts w:ascii="Times New Roman" w:hAnsi="Times New Roman"/>
              </w:rPr>
              <w:t>Półki w szafach i szafkach z możliwością regulacji wysokości, mocowane systemem zapadkowym, uniemożliwiającym ich przypadkowe wysunięcie. Odległość między półkami pozwalająca na ustawienie segregatorów zgodna z międzynarodowym standardem (chyba że w szczegółowej specyfikacji asortymentowej podano inaczej).</w:t>
            </w:r>
          </w:p>
          <w:p w:rsidR="00F94F75" w:rsidRPr="002D3BAD" w:rsidRDefault="00F94F75" w:rsidP="00001076">
            <w:pPr>
              <w:suppressAutoHyphens/>
              <w:jc w:val="right"/>
              <w:rPr>
                <w:rFonts w:ascii="Times New Roman" w:eastAsia="Times New Roman" w:hAnsi="Times New Roman"/>
              </w:rPr>
            </w:pPr>
            <w:r w:rsidRPr="002D3BAD">
              <w:rPr>
                <w:rFonts w:ascii="Times New Roman" w:eastAsia="Times New Roman" w:hAnsi="Times New Roman"/>
              </w:rPr>
              <w:t> </w:t>
            </w:r>
          </w:p>
        </w:tc>
      </w:tr>
      <w:tr w:rsidR="00F94F75" w:rsidRPr="002D3BAD" w:rsidTr="0025160F">
        <w:trPr>
          <w:trHeight w:val="247"/>
        </w:trPr>
        <w:tc>
          <w:tcPr>
            <w:tcW w:w="590" w:type="dxa"/>
            <w:tcBorders>
              <w:top w:val="none" w:sz="0" w:space="0" w:color="000000"/>
              <w:left w:val="single" w:sz="4" w:space="0" w:color="000000"/>
              <w:bottom w:val="single" w:sz="4" w:space="0" w:color="000000"/>
            </w:tcBorders>
            <w:shd w:val="clear" w:color="auto" w:fill="auto"/>
            <w:vAlign w:val="bottom"/>
          </w:tcPr>
          <w:p w:rsidR="00F94F75" w:rsidRPr="002D3BAD" w:rsidRDefault="00F94F75" w:rsidP="00001076">
            <w:pPr>
              <w:suppressAutoHyphens/>
              <w:jc w:val="center"/>
              <w:rPr>
                <w:rFonts w:ascii="Times New Roman" w:eastAsia="Times New Roman" w:hAnsi="Times New Roman"/>
                <w:b/>
                <w:bCs/>
              </w:rPr>
            </w:pPr>
            <w:r w:rsidRPr="002D3BAD">
              <w:rPr>
                <w:rFonts w:ascii="Times New Roman" w:eastAsia="Times New Roman" w:hAnsi="Times New Roman"/>
              </w:rPr>
              <w:t>6</w:t>
            </w:r>
          </w:p>
        </w:tc>
        <w:tc>
          <w:tcPr>
            <w:tcW w:w="7673" w:type="dxa"/>
            <w:tcBorders>
              <w:top w:val="none" w:sz="0" w:space="0" w:color="000000"/>
              <w:left w:val="single" w:sz="4" w:space="0" w:color="000000"/>
              <w:bottom w:val="single" w:sz="4" w:space="0" w:color="000000"/>
              <w:right w:val="single" w:sz="4" w:space="0" w:color="000000"/>
            </w:tcBorders>
            <w:shd w:val="clear" w:color="auto" w:fill="auto"/>
            <w:vAlign w:val="center"/>
          </w:tcPr>
          <w:p w:rsidR="00F94F75" w:rsidRPr="002D3BAD" w:rsidRDefault="00F94F75" w:rsidP="00001076">
            <w:pPr>
              <w:suppressAutoHyphens/>
              <w:snapToGrid w:val="0"/>
              <w:jc w:val="both"/>
              <w:rPr>
                <w:rFonts w:ascii="Times New Roman" w:eastAsia="Times New Roman" w:hAnsi="Times New Roman"/>
              </w:rPr>
            </w:pPr>
            <w:r w:rsidRPr="002D3BAD">
              <w:rPr>
                <w:rFonts w:ascii="Times New Roman" w:eastAsia="Times New Roman" w:hAnsi="Times New Roman"/>
                <w:b/>
                <w:bCs/>
              </w:rPr>
              <w:t>Zawiasy</w:t>
            </w:r>
          </w:p>
          <w:p w:rsidR="00F94F75" w:rsidRPr="002D3BAD" w:rsidRDefault="00F94F75" w:rsidP="00001076">
            <w:pPr>
              <w:suppressAutoHyphens/>
              <w:snapToGrid w:val="0"/>
              <w:jc w:val="both"/>
              <w:rPr>
                <w:rFonts w:ascii="Times New Roman" w:eastAsia="Times New Roman" w:hAnsi="Times New Roman"/>
              </w:rPr>
            </w:pPr>
            <w:r w:rsidRPr="002D3BAD">
              <w:rPr>
                <w:rFonts w:ascii="Times New Roman" w:eastAsia="Times New Roman" w:hAnsi="Times New Roman"/>
              </w:rPr>
              <w:t>Drzwi osadzone na zawiasa</w:t>
            </w:r>
            <w:r>
              <w:rPr>
                <w:rFonts w:ascii="Times New Roman" w:eastAsia="Times New Roman" w:hAnsi="Times New Roman"/>
              </w:rPr>
              <w:t>ch stalowych</w:t>
            </w:r>
            <w:r w:rsidRPr="002D3BAD">
              <w:rPr>
                <w:rFonts w:ascii="Times New Roman" w:eastAsia="Times New Roman" w:hAnsi="Times New Roman"/>
              </w:rPr>
              <w:t xml:space="preserve"> z katem otwarcia co najmniej 110 stopni, z zintegrowanym mechanizmem cichego domyku w puszce zawiasu , ze stalowymi prowadnikami  z mimośrodową regulacją wysokości oraz mimośrodową regulacją głębokości w zawiasie.  </w:t>
            </w:r>
          </w:p>
          <w:p w:rsidR="00F94F75" w:rsidRPr="002D3BAD" w:rsidRDefault="00F94F75" w:rsidP="00001076">
            <w:pPr>
              <w:suppressAutoHyphens/>
              <w:snapToGrid w:val="0"/>
              <w:jc w:val="both"/>
              <w:rPr>
                <w:rFonts w:ascii="Times New Roman" w:eastAsia="Times New Roman" w:hAnsi="Times New Roman"/>
              </w:rPr>
            </w:pPr>
            <w:r w:rsidRPr="002D3BAD">
              <w:rPr>
                <w:rFonts w:ascii="Times New Roman" w:eastAsia="Times New Roman" w:hAnsi="Times New Roman"/>
              </w:rPr>
              <w:t xml:space="preserve">Możliwość regulacji we wszystkich płaszczyznach. Drzwi szaf wysokich  montować w ilości 3szt na skrzydło. </w:t>
            </w:r>
          </w:p>
        </w:tc>
      </w:tr>
      <w:tr w:rsidR="00F94F75" w:rsidRPr="002D3BAD" w:rsidTr="0025160F">
        <w:trPr>
          <w:trHeight w:val="247"/>
        </w:trPr>
        <w:tc>
          <w:tcPr>
            <w:tcW w:w="590" w:type="dxa"/>
            <w:tcBorders>
              <w:top w:val="none" w:sz="0" w:space="0" w:color="000000"/>
              <w:left w:val="single" w:sz="4" w:space="0" w:color="000000"/>
              <w:bottom w:val="single" w:sz="4" w:space="0" w:color="000000"/>
            </w:tcBorders>
            <w:shd w:val="clear" w:color="auto" w:fill="auto"/>
            <w:vAlign w:val="bottom"/>
          </w:tcPr>
          <w:p w:rsidR="00F94F75" w:rsidRPr="002D3BAD" w:rsidRDefault="00F94F75" w:rsidP="00001076">
            <w:pPr>
              <w:suppressAutoHyphens/>
              <w:jc w:val="center"/>
              <w:rPr>
                <w:rFonts w:ascii="Times New Roman" w:hAnsi="Times New Roman"/>
                <w:b/>
                <w:bCs/>
              </w:rPr>
            </w:pPr>
            <w:r w:rsidRPr="002D3BAD">
              <w:rPr>
                <w:rFonts w:ascii="Times New Roman" w:eastAsia="Times New Roman" w:hAnsi="Times New Roman"/>
              </w:rPr>
              <w:t>7</w:t>
            </w:r>
          </w:p>
        </w:tc>
        <w:tc>
          <w:tcPr>
            <w:tcW w:w="7673" w:type="dxa"/>
            <w:tcBorders>
              <w:top w:val="none" w:sz="0" w:space="0" w:color="000000"/>
              <w:left w:val="single" w:sz="4" w:space="0" w:color="000000"/>
              <w:bottom w:val="single" w:sz="4" w:space="0" w:color="000000"/>
              <w:right w:val="single" w:sz="4" w:space="0" w:color="000000"/>
            </w:tcBorders>
            <w:shd w:val="clear" w:color="auto" w:fill="auto"/>
            <w:vAlign w:val="center"/>
          </w:tcPr>
          <w:p w:rsidR="00F94F75" w:rsidRPr="002D3BAD" w:rsidRDefault="00F94F75" w:rsidP="00001076">
            <w:pPr>
              <w:suppressAutoHyphens/>
              <w:snapToGrid w:val="0"/>
              <w:jc w:val="both"/>
              <w:rPr>
                <w:rFonts w:ascii="Times New Roman" w:hAnsi="Times New Roman"/>
              </w:rPr>
            </w:pPr>
            <w:r w:rsidRPr="002D3BAD">
              <w:rPr>
                <w:rFonts w:ascii="Times New Roman" w:hAnsi="Times New Roman"/>
                <w:b/>
                <w:bCs/>
              </w:rPr>
              <w:t>Uchwyty</w:t>
            </w:r>
            <w:r w:rsidRPr="002D3BAD">
              <w:rPr>
                <w:rFonts w:ascii="Times New Roman" w:hAnsi="Times New Roman"/>
              </w:rPr>
              <w:t xml:space="preserve"> </w:t>
            </w:r>
          </w:p>
          <w:p w:rsidR="00F94F75" w:rsidRPr="002D3BAD" w:rsidRDefault="00F94F75" w:rsidP="00001076">
            <w:pPr>
              <w:suppressAutoHyphens/>
              <w:snapToGrid w:val="0"/>
              <w:jc w:val="both"/>
              <w:rPr>
                <w:rFonts w:ascii="Times New Roman" w:eastAsia="Times New Roman" w:hAnsi="Times New Roman"/>
              </w:rPr>
            </w:pPr>
            <w:r w:rsidRPr="002D3BAD">
              <w:rPr>
                <w:rFonts w:ascii="Times New Roman" w:hAnsi="Times New Roman"/>
              </w:rPr>
              <w:t xml:space="preserve">Uchwyty stalowe o rozstawie min </w:t>
            </w:r>
            <w:smartTag w:uri="urn:schemas-microsoft-com:office:smarttags" w:element="metricconverter">
              <w:smartTagPr>
                <w:attr w:name="ProductID" w:val="128 mm"/>
              </w:smartTagPr>
              <w:r w:rsidRPr="002D3BAD">
                <w:rPr>
                  <w:rFonts w:ascii="Times New Roman" w:hAnsi="Times New Roman"/>
                </w:rPr>
                <w:t>128 mm</w:t>
              </w:r>
            </w:smartTag>
            <w:r w:rsidRPr="002D3BAD">
              <w:rPr>
                <w:rFonts w:ascii="Times New Roman" w:hAnsi="Times New Roman"/>
              </w:rPr>
              <w:t xml:space="preserve"> </w:t>
            </w:r>
          </w:p>
        </w:tc>
      </w:tr>
      <w:tr w:rsidR="00F94F75" w:rsidRPr="002D3BAD" w:rsidTr="0025160F">
        <w:trPr>
          <w:trHeight w:val="247"/>
        </w:trPr>
        <w:tc>
          <w:tcPr>
            <w:tcW w:w="590" w:type="dxa"/>
            <w:tcBorders>
              <w:top w:val="none" w:sz="0" w:space="0" w:color="000000"/>
              <w:left w:val="single" w:sz="4" w:space="0" w:color="000000"/>
              <w:bottom w:val="single" w:sz="4" w:space="0" w:color="000000"/>
            </w:tcBorders>
            <w:shd w:val="clear" w:color="auto" w:fill="auto"/>
            <w:vAlign w:val="bottom"/>
          </w:tcPr>
          <w:p w:rsidR="00F94F75" w:rsidRPr="002D3BAD" w:rsidRDefault="00F94F75" w:rsidP="00001076">
            <w:pPr>
              <w:suppressAutoHyphens/>
              <w:jc w:val="center"/>
              <w:rPr>
                <w:rFonts w:ascii="Times New Roman" w:hAnsi="Times New Roman"/>
                <w:b/>
                <w:bCs/>
              </w:rPr>
            </w:pPr>
            <w:r w:rsidRPr="002D3BAD">
              <w:rPr>
                <w:rFonts w:ascii="Times New Roman" w:eastAsia="Times New Roman" w:hAnsi="Times New Roman"/>
              </w:rPr>
              <w:t>8</w:t>
            </w:r>
          </w:p>
        </w:tc>
        <w:tc>
          <w:tcPr>
            <w:tcW w:w="7673" w:type="dxa"/>
            <w:tcBorders>
              <w:top w:val="none" w:sz="0" w:space="0" w:color="000000"/>
              <w:left w:val="single" w:sz="4" w:space="0" w:color="000000"/>
              <w:bottom w:val="single" w:sz="4" w:space="0" w:color="000000"/>
              <w:right w:val="single" w:sz="4" w:space="0" w:color="000000"/>
            </w:tcBorders>
            <w:shd w:val="clear" w:color="auto" w:fill="auto"/>
            <w:vAlign w:val="center"/>
          </w:tcPr>
          <w:p w:rsidR="00F94F75" w:rsidRPr="002D3BAD" w:rsidRDefault="00F94F75" w:rsidP="00001076">
            <w:pPr>
              <w:suppressAutoHyphens/>
              <w:snapToGrid w:val="0"/>
              <w:jc w:val="both"/>
              <w:rPr>
                <w:rFonts w:ascii="Times New Roman" w:hAnsi="Times New Roman"/>
              </w:rPr>
            </w:pPr>
            <w:r w:rsidRPr="002D3BAD">
              <w:rPr>
                <w:rFonts w:ascii="Times New Roman" w:hAnsi="Times New Roman"/>
                <w:b/>
                <w:bCs/>
              </w:rPr>
              <w:t>Zamki</w:t>
            </w:r>
          </w:p>
          <w:p w:rsidR="00F94F75" w:rsidRPr="002D3BAD" w:rsidRDefault="00F94F75" w:rsidP="00001076">
            <w:pPr>
              <w:suppressAutoHyphens/>
              <w:snapToGrid w:val="0"/>
              <w:rPr>
                <w:rFonts w:ascii="Times New Roman" w:eastAsia="Times New Roman" w:hAnsi="Times New Roman"/>
              </w:rPr>
            </w:pPr>
            <w:r w:rsidRPr="002D3BAD">
              <w:rPr>
                <w:rFonts w:ascii="Times New Roman" w:hAnsi="Times New Roman"/>
              </w:rPr>
              <w:lastRenderedPageBreak/>
              <w:t>We wszystkich  szafach i komodach zastosować zamki patentowe z kluczem łamanym, w kontenerach zamki centralne z kluczem łamanym (chyba że w szczegółowej specyfikacji asortymentowej podano inaczej).</w:t>
            </w:r>
          </w:p>
        </w:tc>
      </w:tr>
      <w:tr w:rsidR="00F94F75" w:rsidRPr="002D3BAD" w:rsidTr="0025160F">
        <w:trPr>
          <w:trHeight w:val="247"/>
        </w:trPr>
        <w:tc>
          <w:tcPr>
            <w:tcW w:w="590" w:type="dxa"/>
            <w:tcBorders>
              <w:top w:val="none" w:sz="0" w:space="0" w:color="000000"/>
              <w:left w:val="single" w:sz="4" w:space="0" w:color="000000"/>
              <w:bottom w:val="single" w:sz="4" w:space="0" w:color="000000"/>
            </w:tcBorders>
            <w:shd w:val="clear" w:color="auto" w:fill="auto"/>
            <w:vAlign w:val="bottom"/>
          </w:tcPr>
          <w:p w:rsidR="00F94F75" w:rsidRPr="002D3BAD" w:rsidRDefault="00F94F75" w:rsidP="00001076">
            <w:pPr>
              <w:suppressAutoHyphens/>
              <w:jc w:val="center"/>
              <w:rPr>
                <w:rFonts w:ascii="Times New Roman" w:eastAsia="Times New Roman" w:hAnsi="Times New Roman"/>
              </w:rPr>
            </w:pPr>
            <w:r w:rsidRPr="002D3BAD">
              <w:rPr>
                <w:rFonts w:ascii="Times New Roman" w:eastAsia="Times New Roman" w:hAnsi="Times New Roman"/>
              </w:rPr>
              <w:lastRenderedPageBreak/>
              <w:t>9</w:t>
            </w:r>
          </w:p>
        </w:tc>
        <w:tc>
          <w:tcPr>
            <w:tcW w:w="7673" w:type="dxa"/>
            <w:tcBorders>
              <w:top w:val="none" w:sz="0" w:space="0" w:color="000000"/>
              <w:left w:val="single" w:sz="4" w:space="0" w:color="000000"/>
              <w:bottom w:val="single" w:sz="4" w:space="0" w:color="000000"/>
              <w:right w:val="single" w:sz="4" w:space="0" w:color="000000"/>
            </w:tcBorders>
            <w:shd w:val="clear" w:color="auto" w:fill="auto"/>
            <w:vAlign w:val="center"/>
          </w:tcPr>
          <w:p w:rsidR="00F94F75" w:rsidRPr="002D3BAD" w:rsidRDefault="00F94F75" w:rsidP="00001076">
            <w:pPr>
              <w:suppressAutoHyphens/>
              <w:ind w:left="42"/>
              <w:rPr>
                <w:rFonts w:ascii="Times New Roman" w:eastAsia="Times New Roman" w:hAnsi="Times New Roman"/>
              </w:rPr>
            </w:pPr>
            <w:r w:rsidRPr="002D3BAD">
              <w:rPr>
                <w:rFonts w:ascii="Times New Roman" w:eastAsia="Times New Roman" w:hAnsi="Times New Roman"/>
              </w:rPr>
              <w:t>Cena ofertowa musi zawierać koszt projektu zabudowy, koszt wytworzenia mebli, transportu, montażu oraz koszt wszystkich materiałów pomocniczych do montażu</w:t>
            </w:r>
          </w:p>
        </w:tc>
      </w:tr>
      <w:tr w:rsidR="00F94F75" w:rsidRPr="002D3BAD" w:rsidTr="0025160F">
        <w:trPr>
          <w:trHeight w:val="247"/>
        </w:trPr>
        <w:tc>
          <w:tcPr>
            <w:tcW w:w="590" w:type="dxa"/>
            <w:tcBorders>
              <w:top w:val="none" w:sz="0" w:space="0" w:color="000000"/>
              <w:left w:val="single" w:sz="4" w:space="0" w:color="000000"/>
              <w:bottom w:val="single" w:sz="4" w:space="0" w:color="000000"/>
            </w:tcBorders>
            <w:shd w:val="clear" w:color="auto" w:fill="auto"/>
            <w:vAlign w:val="bottom"/>
          </w:tcPr>
          <w:p w:rsidR="00F94F75" w:rsidRPr="002D3BAD" w:rsidRDefault="00F94F75" w:rsidP="00001076">
            <w:pPr>
              <w:suppressAutoHyphens/>
              <w:jc w:val="center"/>
              <w:rPr>
                <w:rFonts w:ascii="Times New Roman" w:eastAsia="Times New Roman" w:hAnsi="Times New Roman"/>
                <w:b/>
              </w:rPr>
            </w:pPr>
            <w:r w:rsidRPr="002D3BAD">
              <w:rPr>
                <w:rFonts w:ascii="Times New Roman" w:eastAsia="Times New Roman" w:hAnsi="Times New Roman"/>
              </w:rPr>
              <w:t>10</w:t>
            </w:r>
          </w:p>
        </w:tc>
        <w:tc>
          <w:tcPr>
            <w:tcW w:w="7673" w:type="dxa"/>
            <w:tcBorders>
              <w:top w:val="none" w:sz="0" w:space="0" w:color="000000"/>
              <w:left w:val="single" w:sz="4" w:space="0" w:color="000000"/>
              <w:bottom w:val="single" w:sz="4" w:space="0" w:color="000000"/>
              <w:right w:val="single" w:sz="4" w:space="0" w:color="000000"/>
            </w:tcBorders>
            <w:shd w:val="clear" w:color="auto" w:fill="auto"/>
            <w:vAlign w:val="center"/>
          </w:tcPr>
          <w:p w:rsidR="00F94F75" w:rsidRPr="002D3BAD" w:rsidRDefault="00F94F75" w:rsidP="00001076">
            <w:pPr>
              <w:suppressAutoHyphens/>
              <w:ind w:left="42"/>
              <w:rPr>
                <w:rFonts w:ascii="Times New Roman" w:eastAsia="Times New Roman" w:hAnsi="Times New Roman"/>
              </w:rPr>
            </w:pPr>
            <w:r w:rsidRPr="002D3BAD">
              <w:rPr>
                <w:rFonts w:ascii="Times New Roman" w:eastAsia="Times New Roman" w:hAnsi="Times New Roman"/>
                <w:b/>
              </w:rPr>
              <w:t>Kolorystyka</w:t>
            </w:r>
            <w:r w:rsidRPr="002D3BAD">
              <w:rPr>
                <w:rFonts w:ascii="Times New Roman" w:eastAsia="Times New Roman" w:hAnsi="Times New Roman"/>
              </w:rPr>
              <w:t xml:space="preserve"> </w:t>
            </w:r>
          </w:p>
          <w:p w:rsidR="00F94F75" w:rsidRPr="002D3BAD" w:rsidRDefault="00F94F75" w:rsidP="00001076">
            <w:pPr>
              <w:suppressAutoHyphens/>
              <w:ind w:left="42"/>
              <w:rPr>
                <w:rFonts w:ascii="Times New Roman" w:eastAsia="Times New Roman" w:hAnsi="Times New Roman"/>
              </w:rPr>
            </w:pPr>
            <w:r w:rsidRPr="002D3BAD">
              <w:rPr>
                <w:rFonts w:ascii="Times New Roman" w:eastAsia="Times New Roman" w:hAnsi="Times New Roman"/>
              </w:rPr>
              <w:t xml:space="preserve">Gama kolorów  umożliwiająca indywidualny dobór kolorów poszczególnych elementów mebli tj.  korpus, drzwi, fronty szuflad, zapewniający harmonię kolorystyki wnętrz wyposażonych pomieszczeń jak również kolorystyka blatów i okuć zostaną wybrane przez  Zamawiającego na podstawie dostarczonych wzorów i próbek w trakcie dokonywania końcowych obmiarów.      </w:t>
            </w:r>
          </w:p>
        </w:tc>
      </w:tr>
    </w:tbl>
    <w:p w:rsidR="00F94F75" w:rsidRPr="002D3BAD" w:rsidRDefault="00F94F75" w:rsidP="00F94F75">
      <w:pPr>
        <w:suppressAutoHyphens/>
        <w:jc w:val="center"/>
        <w:rPr>
          <w:rFonts w:ascii="Times New Roman" w:eastAsia="Times New Roman" w:hAnsi="Times New Roman"/>
          <w:b/>
        </w:rPr>
      </w:pPr>
    </w:p>
    <w:p w:rsidR="00F94F75" w:rsidRPr="002D3BAD" w:rsidRDefault="00F94F75" w:rsidP="00F94F75">
      <w:pPr>
        <w:tabs>
          <w:tab w:val="left" w:pos="426"/>
        </w:tabs>
        <w:suppressAutoHyphens/>
        <w:spacing w:after="20"/>
        <w:ind w:left="425" w:hanging="425"/>
        <w:jc w:val="center"/>
        <w:rPr>
          <w:rFonts w:ascii="Times New Roman" w:eastAsia="Times New Roman" w:hAnsi="Times New Roman"/>
          <w:b/>
          <w:sz w:val="20"/>
        </w:rPr>
      </w:pPr>
    </w:p>
    <w:p w:rsidR="00F94F75" w:rsidRPr="002D3BAD" w:rsidRDefault="00F94F75" w:rsidP="00F94F75">
      <w:pPr>
        <w:tabs>
          <w:tab w:val="left" w:pos="426"/>
        </w:tabs>
        <w:suppressAutoHyphens/>
        <w:spacing w:after="20"/>
        <w:ind w:left="425" w:hanging="425"/>
        <w:jc w:val="center"/>
        <w:rPr>
          <w:rFonts w:ascii="Times New Roman" w:eastAsia="Times New Roman" w:hAnsi="Times New Roman"/>
          <w:b/>
          <w:sz w:val="20"/>
        </w:rPr>
      </w:pPr>
    </w:p>
    <w:p w:rsidR="00F569BD" w:rsidRDefault="00F94F75" w:rsidP="00773D8C">
      <w:pPr>
        <w:suppressAutoHyphens/>
        <w:spacing w:after="20"/>
        <w:jc w:val="both"/>
        <w:rPr>
          <w:rFonts w:ascii="Times New Roman" w:eastAsia="Times New Roman" w:hAnsi="Times New Roman"/>
          <w:b/>
          <w:sz w:val="20"/>
        </w:rPr>
      </w:pPr>
      <w:r>
        <w:rPr>
          <w:rFonts w:ascii="Times New Roman" w:eastAsia="Times New Roman" w:hAnsi="Times New Roman"/>
          <w:b/>
          <w:sz w:val="20"/>
        </w:rPr>
        <w:t xml:space="preserve">Informujemy, iż meble muszą posiadać wymagane prawem wszystkie atesty i normy do spełnienia wymagań stawianych dla </w:t>
      </w:r>
      <w:r w:rsidR="00F569BD">
        <w:rPr>
          <w:rFonts w:ascii="Times New Roman" w:eastAsia="Times New Roman" w:hAnsi="Times New Roman"/>
          <w:b/>
          <w:sz w:val="20"/>
        </w:rPr>
        <w:t xml:space="preserve">ochrony zdrowia m.in w zakresie: </w:t>
      </w:r>
    </w:p>
    <w:p w:rsidR="00F94F75" w:rsidRDefault="00F94F75" w:rsidP="00F94F75">
      <w:pPr>
        <w:suppressAutoHyphens/>
        <w:spacing w:after="20"/>
        <w:rPr>
          <w:rFonts w:ascii="Times New Roman" w:eastAsia="Times New Roman" w:hAnsi="Times New Roman"/>
          <w:b/>
          <w:sz w:val="20"/>
        </w:rPr>
      </w:pPr>
      <w:r>
        <w:rPr>
          <w:rFonts w:ascii="Times New Roman" w:eastAsia="Times New Roman" w:hAnsi="Times New Roman"/>
          <w:b/>
          <w:sz w:val="20"/>
        </w:rPr>
        <w:t xml:space="preserve"> </w:t>
      </w:r>
    </w:p>
    <w:p w:rsidR="00F94F75" w:rsidRPr="002D3BAD" w:rsidRDefault="00F94F75" w:rsidP="00F569BD">
      <w:pPr>
        <w:widowControl/>
        <w:numPr>
          <w:ilvl w:val="1"/>
          <w:numId w:val="15"/>
        </w:numPr>
        <w:tabs>
          <w:tab w:val="left" w:pos="360"/>
        </w:tabs>
        <w:suppressAutoHyphens/>
        <w:ind w:left="360"/>
        <w:jc w:val="both"/>
        <w:rPr>
          <w:rFonts w:ascii="Times New Roman" w:eastAsia="Times New Roman" w:hAnsi="Times New Roman"/>
        </w:rPr>
      </w:pPr>
      <w:r w:rsidRPr="002D3BAD">
        <w:rPr>
          <w:rFonts w:ascii="Times New Roman" w:eastAsia="Times New Roman" w:hAnsi="Times New Roman"/>
        </w:rPr>
        <w:t>wymagania bezpieczeństwa;</w:t>
      </w:r>
    </w:p>
    <w:p w:rsidR="00F94F75" w:rsidRPr="002D3BAD" w:rsidRDefault="00F569BD" w:rsidP="00F569BD">
      <w:pPr>
        <w:widowControl/>
        <w:numPr>
          <w:ilvl w:val="1"/>
          <w:numId w:val="15"/>
        </w:numPr>
        <w:tabs>
          <w:tab w:val="left" w:pos="360"/>
        </w:tabs>
        <w:suppressAutoHyphens/>
        <w:ind w:left="360"/>
        <w:jc w:val="both"/>
        <w:rPr>
          <w:rFonts w:ascii="Times New Roman" w:eastAsia="Times New Roman" w:hAnsi="Times New Roman"/>
        </w:rPr>
      </w:pPr>
      <w:r>
        <w:rPr>
          <w:rFonts w:ascii="Times New Roman" w:eastAsia="Times New Roman" w:hAnsi="Times New Roman"/>
        </w:rPr>
        <w:t>m</w:t>
      </w:r>
      <w:r w:rsidR="00F94F75" w:rsidRPr="002D3BAD">
        <w:rPr>
          <w:rFonts w:ascii="Times New Roman" w:eastAsia="Times New Roman" w:hAnsi="Times New Roman"/>
        </w:rPr>
        <w:t>etody oznaczenia stateczności i wytrzymałości mechanicznej konstrukcji;</w:t>
      </w:r>
    </w:p>
    <w:p w:rsidR="00F94F75" w:rsidRPr="002D3BAD" w:rsidRDefault="00F569BD" w:rsidP="00F569BD">
      <w:pPr>
        <w:widowControl/>
        <w:numPr>
          <w:ilvl w:val="1"/>
          <w:numId w:val="15"/>
        </w:numPr>
        <w:tabs>
          <w:tab w:val="left" w:pos="360"/>
        </w:tabs>
        <w:suppressAutoHyphens/>
        <w:ind w:left="360"/>
        <w:jc w:val="both"/>
        <w:rPr>
          <w:rFonts w:ascii="Times New Roman" w:eastAsia="Times New Roman" w:hAnsi="Times New Roman"/>
        </w:rPr>
      </w:pPr>
      <w:r>
        <w:rPr>
          <w:rFonts w:ascii="Times New Roman" w:eastAsia="Times New Roman" w:hAnsi="Times New Roman"/>
        </w:rPr>
        <w:t>m</w:t>
      </w:r>
      <w:r w:rsidR="00F94F75" w:rsidRPr="002D3BAD">
        <w:rPr>
          <w:rFonts w:ascii="Times New Roman" w:eastAsia="Times New Roman" w:hAnsi="Times New Roman"/>
        </w:rPr>
        <w:t>etody badań w celu potwierdzenia wymagań wytrzymałościowych i trwałości części ruchomych;</w:t>
      </w:r>
    </w:p>
    <w:p w:rsidR="00F94F75" w:rsidRPr="002D3BAD" w:rsidRDefault="00F94F75" w:rsidP="00F569BD">
      <w:pPr>
        <w:widowControl/>
        <w:numPr>
          <w:ilvl w:val="1"/>
          <w:numId w:val="15"/>
        </w:numPr>
        <w:tabs>
          <w:tab w:val="left" w:pos="360"/>
        </w:tabs>
        <w:suppressAutoHyphens/>
        <w:ind w:left="360"/>
        <w:jc w:val="both"/>
        <w:rPr>
          <w:rFonts w:ascii="Times New Roman" w:eastAsia="Times New Roman" w:hAnsi="Times New Roman"/>
        </w:rPr>
      </w:pPr>
      <w:r w:rsidRPr="002D3BAD">
        <w:rPr>
          <w:rFonts w:ascii="Times New Roman" w:eastAsia="Times New Roman" w:hAnsi="Times New Roman"/>
        </w:rPr>
        <w:t>atest higieniczny na wyrób gotowy dla mebli biurowych  wydany przez niezależny uprawniony do tego podmiot;</w:t>
      </w:r>
    </w:p>
    <w:p w:rsidR="00F94F75" w:rsidRPr="002D3BAD" w:rsidRDefault="00F94F75" w:rsidP="00F569BD">
      <w:pPr>
        <w:widowControl/>
        <w:numPr>
          <w:ilvl w:val="1"/>
          <w:numId w:val="15"/>
        </w:numPr>
        <w:tabs>
          <w:tab w:val="left" w:pos="360"/>
        </w:tabs>
        <w:suppressAutoHyphens/>
        <w:ind w:left="360"/>
        <w:jc w:val="both"/>
        <w:rPr>
          <w:rFonts w:ascii="Times New Roman" w:eastAsia="Times New Roman" w:hAnsi="Times New Roman"/>
        </w:rPr>
      </w:pPr>
      <w:r w:rsidRPr="002D3BAD">
        <w:rPr>
          <w:rFonts w:ascii="Times New Roman" w:eastAsia="Times New Roman" w:hAnsi="Times New Roman"/>
        </w:rPr>
        <w:t>dokument wystawiony przez niezależne laboratorium potwierdzający, iż stelaże posiadają zwiększoną odporność na korozję</w:t>
      </w:r>
      <w:r w:rsidR="00F569BD">
        <w:rPr>
          <w:rFonts w:ascii="Times New Roman" w:eastAsia="Times New Roman" w:hAnsi="Times New Roman"/>
        </w:rPr>
        <w:t>.</w:t>
      </w:r>
    </w:p>
    <w:p w:rsidR="00F94F75" w:rsidRPr="002D3BAD" w:rsidRDefault="00F94F75" w:rsidP="00F569BD">
      <w:pPr>
        <w:suppressAutoHyphens/>
        <w:ind w:left="360"/>
        <w:jc w:val="both"/>
        <w:rPr>
          <w:rFonts w:ascii="Times New Roman" w:eastAsia="Times New Roman" w:hAnsi="Times New Roman"/>
          <w:i/>
        </w:rPr>
      </w:pPr>
    </w:p>
    <w:p w:rsidR="00F94F75" w:rsidRDefault="00D44B2C" w:rsidP="00F94F75">
      <w:pPr>
        <w:suppressAutoHyphens/>
        <w:spacing w:after="20"/>
        <w:rPr>
          <w:rFonts w:ascii="Times New Roman" w:eastAsia="Times New Roman" w:hAnsi="Times New Roman"/>
          <w:b/>
        </w:rPr>
      </w:pPr>
      <w:r w:rsidRPr="00D44B2C">
        <w:rPr>
          <w:rFonts w:ascii="Times New Roman" w:eastAsia="Times New Roman" w:hAnsi="Times New Roman" w:hint="eastAsia"/>
          <w:b/>
        </w:rPr>
        <w:t>WYMOGI TECHNICZNO – EKSPLOATACYJNE DLA</w:t>
      </w:r>
      <w:r w:rsidRPr="00D44B2C">
        <w:rPr>
          <w:rFonts w:ascii="Times New Roman" w:eastAsia="Times New Roman" w:hAnsi="Times New Roman"/>
          <w:b/>
        </w:rPr>
        <w:t xml:space="preserve"> ZABUDOWY MEBLOWEJ SALI NADZORU KARDIOLOGICZNEGO</w:t>
      </w:r>
    </w:p>
    <w:p w:rsidR="00D44B2C" w:rsidRDefault="00D44B2C" w:rsidP="00F94F75">
      <w:pPr>
        <w:suppressAutoHyphens/>
        <w:spacing w:after="20"/>
        <w:rPr>
          <w:rFonts w:ascii="Times New Roman" w:eastAsia="Times New Roman" w:hAnsi="Times New Roman"/>
          <w:b/>
        </w:rPr>
      </w:pPr>
    </w:p>
    <w:tbl>
      <w:tblPr>
        <w:tblW w:w="9356"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74"/>
        <w:gridCol w:w="8082"/>
      </w:tblGrid>
      <w:tr w:rsidR="00D44B2C" w:rsidRPr="00D44B2C" w:rsidTr="00E53B92">
        <w:trPr>
          <w:trHeight w:val="144"/>
        </w:trPr>
        <w:tc>
          <w:tcPr>
            <w:tcW w:w="849" w:type="dxa"/>
            <w:vAlign w:val="center"/>
          </w:tcPr>
          <w:p w:rsidR="00D44B2C" w:rsidRPr="00D44B2C" w:rsidRDefault="00D44B2C" w:rsidP="00D44B2C">
            <w:pPr>
              <w:widowControl/>
              <w:numPr>
                <w:ilvl w:val="1"/>
                <w:numId w:val="16"/>
              </w:numPr>
              <w:spacing w:after="160" w:line="276" w:lineRule="auto"/>
              <w:rPr>
                <w:rFonts w:ascii="Times New Roman" w:eastAsia="Calibri" w:hAnsi="Times New Roman" w:cs="Times New Roman"/>
                <w:color w:val="auto"/>
                <w:sz w:val="22"/>
                <w:szCs w:val="22"/>
                <w:lang w:eastAsia="en-US" w:bidi="ar-SA"/>
              </w:rPr>
            </w:pPr>
          </w:p>
        </w:tc>
        <w:tc>
          <w:tcPr>
            <w:tcW w:w="5387" w:type="dxa"/>
          </w:tcPr>
          <w:p w:rsidR="00D44B2C" w:rsidRPr="00D44B2C" w:rsidRDefault="00D44B2C" w:rsidP="00D44B2C">
            <w:pPr>
              <w:widowControl/>
              <w:shd w:val="clear" w:color="auto" w:fill="FFFFFF"/>
              <w:spacing w:line="250" w:lineRule="exact"/>
              <w:ind w:left="14" w:right="442"/>
              <w:rPr>
                <w:rFonts w:ascii="Times" w:eastAsia="Calibri" w:hAnsi="Times" w:cs="Times"/>
                <w:b/>
                <w:color w:val="auto"/>
                <w:sz w:val="22"/>
                <w:szCs w:val="22"/>
                <w:lang w:eastAsia="en-US" w:bidi="ar-SA"/>
              </w:rPr>
            </w:pPr>
            <w:r w:rsidRPr="00D44B2C">
              <w:rPr>
                <w:rFonts w:ascii="Times" w:eastAsia="Calibri" w:hAnsi="Times" w:cs="Times"/>
                <w:b/>
                <w:color w:val="auto"/>
                <w:sz w:val="22"/>
                <w:szCs w:val="22"/>
                <w:lang w:eastAsia="en-US" w:bidi="ar-SA"/>
              </w:rPr>
              <w:t>KONSTRUKCJA</w:t>
            </w:r>
          </w:p>
        </w:tc>
      </w:tr>
      <w:tr w:rsidR="00D44B2C" w:rsidRPr="00D44B2C" w:rsidTr="00E53B92">
        <w:trPr>
          <w:trHeight w:val="144"/>
        </w:trPr>
        <w:tc>
          <w:tcPr>
            <w:tcW w:w="849" w:type="dxa"/>
            <w:vAlign w:val="center"/>
          </w:tcPr>
          <w:p w:rsidR="00D44B2C" w:rsidRPr="00D44B2C" w:rsidRDefault="00D44B2C" w:rsidP="00D44B2C">
            <w:pPr>
              <w:widowControl/>
              <w:numPr>
                <w:ilvl w:val="1"/>
                <w:numId w:val="16"/>
              </w:numPr>
              <w:spacing w:after="160" w:line="276" w:lineRule="auto"/>
              <w:rPr>
                <w:rFonts w:ascii="Times New Roman" w:eastAsia="Calibri" w:hAnsi="Times New Roman" w:cs="Times New Roman"/>
                <w:color w:val="auto"/>
                <w:sz w:val="22"/>
                <w:szCs w:val="22"/>
                <w:lang w:eastAsia="en-US" w:bidi="ar-SA"/>
              </w:rPr>
            </w:pPr>
          </w:p>
        </w:tc>
        <w:tc>
          <w:tcPr>
            <w:tcW w:w="5387" w:type="dxa"/>
          </w:tcPr>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b/>
                <w:color w:val="auto"/>
                <w:sz w:val="22"/>
                <w:szCs w:val="22"/>
                <w:lang w:eastAsia="en-US" w:bidi="ar-SA"/>
              </w:rPr>
              <w:t>Konstrukcja - korpus</w:t>
            </w:r>
          </w:p>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 xml:space="preserve">Meble medyczne o konstrukcji nośnej szkieletowej w całości wykonanej z aluminium. Poszczególne szafki stanowiące   samonośne konstrukcje szkieletowe  z profili aluminiowych łączonych za pomocą złączy z </w:t>
            </w:r>
            <w:proofErr w:type="spellStart"/>
            <w:r w:rsidRPr="00D44B2C">
              <w:rPr>
                <w:rFonts w:ascii="Times" w:eastAsia="Calibri" w:hAnsi="Times" w:cs="Times"/>
                <w:color w:val="auto"/>
                <w:sz w:val="22"/>
                <w:szCs w:val="22"/>
                <w:lang w:eastAsia="en-US" w:bidi="ar-SA"/>
              </w:rPr>
              <w:t>wysoko-udarowego</w:t>
            </w:r>
            <w:proofErr w:type="spellEnd"/>
            <w:r w:rsidRPr="00D44B2C">
              <w:rPr>
                <w:rFonts w:ascii="Times" w:eastAsia="Calibri" w:hAnsi="Times" w:cs="Times"/>
                <w:color w:val="auto"/>
                <w:sz w:val="22"/>
                <w:szCs w:val="22"/>
                <w:lang w:eastAsia="en-US" w:bidi="ar-SA"/>
              </w:rPr>
              <w:t xml:space="preserve"> tworzywa ABS (wyklucza się mocowanie części szkieletów konstrukcyjnych za pomocą elementów drewnianych lub płycinowych)</w:t>
            </w:r>
          </w:p>
          <w:p w:rsidR="00D44B2C" w:rsidRPr="00D44B2C" w:rsidRDefault="00D44B2C" w:rsidP="00D44B2C">
            <w:pPr>
              <w:widowControl/>
              <w:spacing w:line="259" w:lineRule="auto"/>
              <w:rPr>
                <w:rFonts w:ascii="Times" w:eastAsia="Calibri" w:hAnsi="Times" w:cs="Times"/>
                <w:b/>
                <w:color w:val="auto"/>
                <w:sz w:val="22"/>
                <w:szCs w:val="22"/>
                <w:lang w:eastAsia="en-US" w:bidi="ar-SA"/>
              </w:rPr>
            </w:pPr>
            <w:r w:rsidRPr="00D44B2C">
              <w:rPr>
                <w:rFonts w:ascii="Times" w:eastAsia="Calibri" w:hAnsi="Times" w:cs="Times"/>
                <w:color w:val="auto"/>
                <w:sz w:val="22"/>
                <w:szCs w:val="22"/>
                <w:lang w:eastAsia="en-US" w:bidi="ar-SA"/>
              </w:rPr>
              <w:t xml:space="preserve">Wypełnienie konstrukcji z płyt meblowych </w:t>
            </w:r>
            <w:proofErr w:type="spellStart"/>
            <w:r w:rsidRPr="00D44B2C">
              <w:rPr>
                <w:rFonts w:ascii="Times" w:eastAsia="Calibri" w:hAnsi="Times" w:cs="Times"/>
                <w:color w:val="auto"/>
                <w:sz w:val="22"/>
                <w:szCs w:val="22"/>
                <w:lang w:eastAsia="en-US" w:bidi="ar-SA"/>
              </w:rPr>
              <w:t>melaminowanych</w:t>
            </w:r>
            <w:proofErr w:type="spellEnd"/>
            <w:r w:rsidRPr="00D44B2C">
              <w:rPr>
                <w:rFonts w:ascii="Times" w:eastAsia="Calibri" w:hAnsi="Times" w:cs="Times"/>
                <w:color w:val="auto"/>
                <w:sz w:val="22"/>
                <w:szCs w:val="22"/>
                <w:lang w:eastAsia="en-US" w:bidi="ar-SA"/>
              </w:rPr>
              <w:t xml:space="preserve">– 18 mm. </w:t>
            </w:r>
          </w:p>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b/>
                <w:color w:val="auto"/>
                <w:sz w:val="22"/>
                <w:szCs w:val="22"/>
                <w:lang w:eastAsia="en-US" w:bidi="ar-SA"/>
              </w:rPr>
              <w:t>Konstrukcja - nóżki</w:t>
            </w:r>
          </w:p>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Meble posadowione na nóżkach integralnie związanych z konstrukcją nośną  mebla o wysokości 10 cm i wyposażone w regulatory wysokości umożliwiające ich wypoziomowanie.</w:t>
            </w:r>
            <w:r w:rsidR="00C83868">
              <w:rPr>
                <w:rFonts w:ascii="Times" w:eastAsia="Calibri" w:hAnsi="Times" w:cs="Times"/>
                <w:color w:val="auto"/>
                <w:sz w:val="22"/>
                <w:szCs w:val="22"/>
                <w:lang w:eastAsia="en-US" w:bidi="ar-SA"/>
              </w:rPr>
              <w:t xml:space="preserve"> </w:t>
            </w:r>
            <w:r w:rsidRPr="00D44B2C">
              <w:rPr>
                <w:rFonts w:ascii="Times" w:eastAsia="Calibri" w:hAnsi="Times" w:cs="Times"/>
                <w:color w:val="auto"/>
                <w:sz w:val="22"/>
                <w:szCs w:val="22"/>
                <w:lang w:eastAsia="en-US" w:bidi="ar-SA"/>
              </w:rPr>
              <w:t>Wszystkie nóżki mebli wykonane z jednolitego profilu aluminiowego Nie dopuszcza się zastosowania nóżek z wystającymi elementami konstrukcyjnymi</w:t>
            </w:r>
          </w:p>
        </w:tc>
      </w:tr>
      <w:tr w:rsidR="00D44B2C" w:rsidRPr="00D44B2C" w:rsidTr="00E53B92">
        <w:trPr>
          <w:trHeight w:val="144"/>
        </w:trPr>
        <w:tc>
          <w:tcPr>
            <w:tcW w:w="849" w:type="dxa"/>
            <w:vAlign w:val="center"/>
          </w:tcPr>
          <w:p w:rsidR="00D44B2C" w:rsidRPr="00D44B2C" w:rsidRDefault="00D44B2C" w:rsidP="00D44B2C">
            <w:pPr>
              <w:widowControl/>
              <w:numPr>
                <w:ilvl w:val="1"/>
                <w:numId w:val="16"/>
              </w:numPr>
              <w:spacing w:after="160" w:line="276" w:lineRule="auto"/>
              <w:rPr>
                <w:rFonts w:ascii="Times New Roman" w:eastAsia="Calibri" w:hAnsi="Times New Roman" w:cs="Times New Roman"/>
                <w:color w:val="auto"/>
                <w:sz w:val="22"/>
                <w:szCs w:val="22"/>
                <w:lang w:eastAsia="en-US" w:bidi="ar-SA"/>
              </w:rPr>
            </w:pPr>
          </w:p>
        </w:tc>
        <w:tc>
          <w:tcPr>
            <w:tcW w:w="5387" w:type="dxa"/>
          </w:tcPr>
          <w:p w:rsidR="00D44B2C" w:rsidRPr="00D44B2C" w:rsidRDefault="00D44B2C" w:rsidP="00D44B2C">
            <w:pPr>
              <w:widowControl/>
              <w:suppressAutoHyphens/>
              <w:rPr>
                <w:rFonts w:ascii="Times" w:eastAsia="Calibri" w:hAnsi="Times" w:cs="Times"/>
                <w:b/>
                <w:color w:val="auto"/>
                <w:kern w:val="1"/>
                <w:sz w:val="22"/>
                <w:szCs w:val="22"/>
                <w:lang w:bidi="ar-SA"/>
              </w:rPr>
            </w:pPr>
            <w:r w:rsidRPr="00D44B2C">
              <w:rPr>
                <w:rFonts w:ascii="Times" w:eastAsia="Calibri" w:hAnsi="Times" w:cs="Times"/>
                <w:b/>
                <w:color w:val="auto"/>
                <w:kern w:val="1"/>
                <w:sz w:val="22"/>
                <w:szCs w:val="22"/>
                <w:lang w:bidi="ar-SA"/>
              </w:rPr>
              <w:t>Uchwyty</w:t>
            </w:r>
          </w:p>
          <w:p w:rsidR="00D44B2C" w:rsidRPr="00D44B2C" w:rsidRDefault="00D44B2C" w:rsidP="00D44B2C">
            <w:pPr>
              <w:widowControl/>
              <w:rPr>
                <w:rFonts w:ascii="Times New Roman" w:eastAsia="Calibri" w:hAnsi="Times New Roman" w:cs="Times New Roman"/>
                <w:color w:val="auto"/>
                <w:sz w:val="22"/>
                <w:szCs w:val="22"/>
                <w:lang w:eastAsia="en-US" w:bidi="ar-SA"/>
              </w:rPr>
            </w:pPr>
            <w:r w:rsidRPr="00D44B2C">
              <w:rPr>
                <w:rFonts w:ascii="Times" w:eastAsia="Calibri" w:hAnsi="Times" w:cs="Times"/>
                <w:color w:val="auto"/>
                <w:sz w:val="22"/>
                <w:szCs w:val="22"/>
                <w:lang w:eastAsia="en-US" w:bidi="ar-SA"/>
              </w:rPr>
              <w:t xml:space="preserve">Uchwyty do otwierania drzwi i szuflad w kształcie litery „C”,. Uchwyt  umożliwiający </w:t>
            </w:r>
            <w:r w:rsidRPr="00D44B2C">
              <w:rPr>
                <w:rFonts w:ascii="Times" w:eastAsia="Calibri" w:hAnsi="Times" w:cs="Times"/>
                <w:color w:val="auto"/>
                <w:sz w:val="22"/>
                <w:szCs w:val="22"/>
                <w:lang w:eastAsia="en-US" w:bidi="ar-SA"/>
              </w:rPr>
              <w:lastRenderedPageBreak/>
              <w:t>wygodny pochwyt o wymiarach całkowitych: 160 x 28 x 25 mm (+/- 10 mm).</w:t>
            </w:r>
          </w:p>
        </w:tc>
      </w:tr>
      <w:tr w:rsidR="00D44B2C" w:rsidRPr="00D44B2C" w:rsidTr="00E53B92">
        <w:trPr>
          <w:trHeight w:val="144"/>
        </w:trPr>
        <w:tc>
          <w:tcPr>
            <w:tcW w:w="849" w:type="dxa"/>
            <w:vAlign w:val="center"/>
          </w:tcPr>
          <w:p w:rsidR="00D44B2C" w:rsidRPr="00D44B2C" w:rsidRDefault="00D44B2C" w:rsidP="00D44B2C">
            <w:pPr>
              <w:widowControl/>
              <w:numPr>
                <w:ilvl w:val="1"/>
                <w:numId w:val="16"/>
              </w:numPr>
              <w:spacing w:after="160" w:line="276" w:lineRule="auto"/>
              <w:rPr>
                <w:rFonts w:ascii="Times New Roman" w:eastAsia="Calibri" w:hAnsi="Times New Roman" w:cs="Times New Roman"/>
                <w:color w:val="auto"/>
                <w:sz w:val="22"/>
                <w:szCs w:val="22"/>
                <w:lang w:eastAsia="en-US" w:bidi="ar-SA"/>
              </w:rPr>
            </w:pPr>
          </w:p>
        </w:tc>
        <w:tc>
          <w:tcPr>
            <w:tcW w:w="5387" w:type="dxa"/>
          </w:tcPr>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b/>
                <w:color w:val="auto"/>
                <w:sz w:val="22"/>
                <w:szCs w:val="22"/>
                <w:lang w:eastAsia="en-US" w:bidi="ar-SA"/>
              </w:rPr>
              <w:t>Zawiasy</w:t>
            </w:r>
          </w:p>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Drzwi osadzone na zawiasach stalowych, z katem otwarcia co najmniej 110 stopni, z zintegrowanym mechanizmem cichego domyku w puszce zawiasu , ze stalowymi      prowadnikami  z mimośrodową regulacją wysokości oraz mimośrodową regulacją głębokości zawiasie</w:t>
            </w:r>
          </w:p>
        </w:tc>
      </w:tr>
      <w:tr w:rsidR="00D44B2C" w:rsidRPr="00D44B2C" w:rsidTr="00E53B92">
        <w:trPr>
          <w:trHeight w:val="144"/>
        </w:trPr>
        <w:tc>
          <w:tcPr>
            <w:tcW w:w="849" w:type="dxa"/>
            <w:vAlign w:val="center"/>
          </w:tcPr>
          <w:p w:rsidR="00D44B2C" w:rsidRPr="00D44B2C" w:rsidRDefault="00D44B2C" w:rsidP="00D44B2C">
            <w:pPr>
              <w:widowControl/>
              <w:numPr>
                <w:ilvl w:val="1"/>
                <w:numId w:val="16"/>
              </w:numPr>
              <w:spacing w:after="160" w:line="276" w:lineRule="auto"/>
              <w:rPr>
                <w:rFonts w:ascii="Times New Roman" w:eastAsia="Calibri" w:hAnsi="Times New Roman" w:cs="Times New Roman"/>
                <w:color w:val="auto"/>
                <w:sz w:val="22"/>
                <w:szCs w:val="22"/>
                <w:lang w:eastAsia="en-US" w:bidi="ar-SA"/>
              </w:rPr>
            </w:pPr>
          </w:p>
        </w:tc>
        <w:tc>
          <w:tcPr>
            <w:tcW w:w="5387" w:type="dxa"/>
          </w:tcPr>
          <w:p w:rsidR="00D44B2C" w:rsidRPr="00D44B2C" w:rsidRDefault="00D44B2C" w:rsidP="00D44B2C">
            <w:pPr>
              <w:widowControl/>
              <w:suppressAutoHyphens/>
              <w:rPr>
                <w:rFonts w:ascii="Times" w:eastAsia="Calibri" w:hAnsi="Times" w:cs="Times"/>
                <w:b/>
                <w:color w:val="auto"/>
                <w:kern w:val="1"/>
                <w:sz w:val="22"/>
                <w:szCs w:val="22"/>
                <w:lang w:bidi="ar-SA"/>
              </w:rPr>
            </w:pPr>
            <w:r w:rsidRPr="00D44B2C">
              <w:rPr>
                <w:rFonts w:ascii="Times" w:eastAsia="Calibri" w:hAnsi="Times" w:cs="Times"/>
                <w:b/>
                <w:color w:val="auto"/>
                <w:kern w:val="1"/>
                <w:sz w:val="22"/>
                <w:szCs w:val="22"/>
                <w:lang w:bidi="ar-SA"/>
              </w:rPr>
              <w:t>Szuflady</w:t>
            </w:r>
          </w:p>
          <w:p w:rsidR="00D44B2C" w:rsidRPr="00D44B2C" w:rsidRDefault="00D44B2C" w:rsidP="00D44B2C">
            <w:pPr>
              <w:widowControl/>
              <w:suppressAutoHyphens/>
              <w:rPr>
                <w:rFonts w:ascii="Times" w:eastAsia="Calibri" w:hAnsi="Times" w:cs="Times"/>
                <w:b/>
                <w:color w:val="auto"/>
                <w:kern w:val="1"/>
                <w:sz w:val="22"/>
                <w:szCs w:val="22"/>
                <w:lang w:bidi="ar-SA"/>
              </w:rPr>
            </w:pPr>
            <w:r w:rsidRPr="00D44B2C">
              <w:rPr>
                <w:rFonts w:ascii="Times" w:eastAsia="Calibri" w:hAnsi="Times" w:cs="Times"/>
                <w:color w:val="auto"/>
                <w:kern w:val="1"/>
                <w:sz w:val="22"/>
                <w:szCs w:val="22"/>
                <w:lang w:bidi="ar-SA"/>
              </w:rPr>
              <w:t>Szuflady płycinowe , na prowadnicach -pełnego wysuwu  ze zintegrowanym systemem amortyzacji przy zamykaniu.  System amortyzacji oparty o olej silikonowy.</w:t>
            </w:r>
          </w:p>
        </w:tc>
      </w:tr>
      <w:tr w:rsidR="00D44B2C" w:rsidRPr="00D44B2C" w:rsidTr="00E53B92">
        <w:trPr>
          <w:trHeight w:val="144"/>
        </w:trPr>
        <w:tc>
          <w:tcPr>
            <w:tcW w:w="849" w:type="dxa"/>
            <w:vAlign w:val="center"/>
          </w:tcPr>
          <w:p w:rsidR="00D44B2C" w:rsidRPr="00D44B2C" w:rsidRDefault="00D44B2C" w:rsidP="00D44B2C">
            <w:pPr>
              <w:widowControl/>
              <w:numPr>
                <w:ilvl w:val="1"/>
                <w:numId w:val="16"/>
              </w:numPr>
              <w:spacing w:after="160" w:line="276" w:lineRule="auto"/>
              <w:rPr>
                <w:rFonts w:ascii="Times New Roman" w:eastAsia="Calibri" w:hAnsi="Times New Roman" w:cs="Times New Roman"/>
                <w:color w:val="auto"/>
                <w:sz w:val="22"/>
                <w:szCs w:val="22"/>
                <w:lang w:eastAsia="en-US" w:bidi="ar-SA"/>
              </w:rPr>
            </w:pPr>
          </w:p>
        </w:tc>
        <w:tc>
          <w:tcPr>
            <w:tcW w:w="5387" w:type="dxa"/>
          </w:tcPr>
          <w:p w:rsidR="00D44B2C" w:rsidRPr="00D44B2C" w:rsidRDefault="00D44B2C" w:rsidP="00D44B2C">
            <w:pPr>
              <w:widowControl/>
              <w:spacing w:line="259" w:lineRule="auto"/>
              <w:rPr>
                <w:rFonts w:ascii="Times" w:eastAsia="Calibri" w:hAnsi="Times" w:cs="Times"/>
                <w:b/>
                <w:color w:val="auto"/>
                <w:sz w:val="22"/>
                <w:szCs w:val="22"/>
                <w:lang w:eastAsia="en-US" w:bidi="ar-SA"/>
              </w:rPr>
            </w:pPr>
            <w:r w:rsidRPr="00D44B2C">
              <w:rPr>
                <w:rFonts w:ascii="Times" w:eastAsia="Calibri" w:hAnsi="Times" w:cs="Times"/>
                <w:b/>
                <w:color w:val="auto"/>
                <w:sz w:val="22"/>
                <w:szCs w:val="22"/>
                <w:lang w:eastAsia="en-US" w:bidi="ar-SA"/>
              </w:rPr>
              <w:t>Półki</w:t>
            </w:r>
          </w:p>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 xml:space="preserve">Płycinowe , ze skokową regulacją wysokości ( co 50 mm), na wspornikach metalowych z gumowymi </w:t>
            </w:r>
            <w:proofErr w:type="spellStart"/>
            <w:r w:rsidRPr="00D44B2C">
              <w:rPr>
                <w:rFonts w:ascii="Times" w:eastAsia="Calibri" w:hAnsi="Times" w:cs="Times"/>
                <w:color w:val="auto"/>
                <w:sz w:val="22"/>
                <w:szCs w:val="22"/>
                <w:lang w:eastAsia="en-US" w:bidi="ar-SA"/>
              </w:rPr>
              <w:t>wibroizolatorami</w:t>
            </w:r>
            <w:proofErr w:type="spellEnd"/>
            <w:r w:rsidRPr="00D44B2C">
              <w:rPr>
                <w:rFonts w:ascii="Times" w:eastAsia="Calibri" w:hAnsi="Times" w:cs="Times"/>
                <w:color w:val="auto"/>
                <w:sz w:val="22"/>
                <w:szCs w:val="22"/>
                <w:lang w:eastAsia="en-US" w:bidi="ar-SA"/>
              </w:rPr>
              <w:t xml:space="preserve"> unieruchamiającymi półkę. Wsporniki osadzone na metalowych rastrach mocowanych na bokach szaf.</w:t>
            </w:r>
          </w:p>
        </w:tc>
      </w:tr>
      <w:tr w:rsidR="00D44B2C" w:rsidRPr="00D44B2C" w:rsidTr="00E53B92">
        <w:trPr>
          <w:trHeight w:val="144"/>
        </w:trPr>
        <w:tc>
          <w:tcPr>
            <w:tcW w:w="849" w:type="dxa"/>
            <w:vAlign w:val="center"/>
          </w:tcPr>
          <w:p w:rsidR="00D44B2C" w:rsidRPr="00D44B2C" w:rsidRDefault="00D44B2C" w:rsidP="00D44B2C">
            <w:pPr>
              <w:widowControl/>
              <w:numPr>
                <w:ilvl w:val="1"/>
                <w:numId w:val="16"/>
              </w:numPr>
              <w:spacing w:after="160" w:line="276" w:lineRule="auto"/>
              <w:rPr>
                <w:rFonts w:ascii="Times New Roman" w:eastAsia="Calibri" w:hAnsi="Times New Roman" w:cs="Times New Roman"/>
                <w:color w:val="auto"/>
                <w:sz w:val="22"/>
                <w:szCs w:val="22"/>
                <w:lang w:eastAsia="en-US" w:bidi="ar-SA"/>
              </w:rPr>
            </w:pPr>
          </w:p>
        </w:tc>
        <w:tc>
          <w:tcPr>
            <w:tcW w:w="5387" w:type="dxa"/>
          </w:tcPr>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b/>
                <w:color w:val="auto"/>
                <w:sz w:val="22"/>
                <w:szCs w:val="22"/>
                <w:lang w:eastAsia="en-US" w:bidi="ar-SA"/>
              </w:rPr>
              <w:t xml:space="preserve">Blaty biurek  </w:t>
            </w:r>
          </w:p>
          <w:p w:rsidR="00D44B2C" w:rsidRPr="00D44B2C" w:rsidRDefault="00D44B2C" w:rsidP="00D44B2C">
            <w:pPr>
              <w:widowControl/>
              <w:suppressAutoHyphens/>
              <w:rPr>
                <w:rFonts w:ascii="Times" w:eastAsia="Calibri" w:hAnsi="Times" w:cs="Times"/>
                <w:color w:val="auto"/>
                <w:kern w:val="1"/>
                <w:sz w:val="22"/>
                <w:szCs w:val="22"/>
                <w:lang w:bidi="ar-SA"/>
              </w:rPr>
            </w:pPr>
            <w:r w:rsidRPr="00D44B2C">
              <w:rPr>
                <w:rFonts w:ascii="Times" w:eastAsia="Calibri" w:hAnsi="Times" w:cs="Times"/>
                <w:color w:val="auto"/>
                <w:kern w:val="1"/>
                <w:sz w:val="22"/>
                <w:szCs w:val="22"/>
                <w:lang w:bidi="ar-SA"/>
              </w:rPr>
              <w:t>Blaty o grubości min. 38 mm laminowane wysokociśnieniowym laminatem o grubości min. 0,8mm. +/-2mm</w:t>
            </w:r>
          </w:p>
          <w:p w:rsidR="00D44B2C" w:rsidRPr="00D44B2C" w:rsidRDefault="00D44B2C" w:rsidP="00D44B2C">
            <w:pPr>
              <w:widowControl/>
              <w:suppressAutoHyphens/>
              <w:rPr>
                <w:rFonts w:ascii="Times" w:eastAsia="Calibri" w:hAnsi="Times" w:cs="Times"/>
                <w:b/>
                <w:color w:val="auto"/>
                <w:kern w:val="1"/>
                <w:sz w:val="22"/>
                <w:szCs w:val="22"/>
                <w:lang w:bidi="ar-SA"/>
              </w:rPr>
            </w:pPr>
          </w:p>
        </w:tc>
      </w:tr>
      <w:tr w:rsidR="00D44B2C" w:rsidRPr="00D44B2C" w:rsidTr="00E53B92">
        <w:trPr>
          <w:trHeight w:val="144"/>
        </w:trPr>
        <w:tc>
          <w:tcPr>
            <w:tcW w:w="849" w:type="dxa"/>
            <w:vAlign w:val="center"/>
          </w:tcPr>
          <w:p w:rsidR="00D44B2C" w:rsidRPr="00D44B2C" w:rsidRDefault="00D44B2C" w:rsidP="00D44B2C">
            <w:pPr>
              <w:widowControl/>
              <w:numPr>
                <w:ilvl w:val="1"/>
                <w:numId w:val="16"/>
              </w:numPr>
              <w:spacing w:after="160" w:line="276" w:lineRule="auto"/>
              <w:rPr>
                <w:rFonts w:ascii="Times New Roman" w:eastAsia="Calibri" w:hAnsi="Times New Roman" w:cs="Times New Roman"/>
                <w:color w:val="auto"/>
                <w:sz w:val="22"/>
                <w:szCs w:val="22"/>
                <w:lang w:eastAsia="en-US" w:bidi="ar-SA"/>
              </w:rPr>
            </w:pPr>
          </w:p>
        </w:tc>
        <w:tc>
          <w:tcPr>
            <w:tcW w:w="5387" w:type="dxa"/>
          </w:tcPr>
          <w:p w:rsidR="00D44B2C" w:rsidRPr="00D44B2C" w:rsidRDefault="00D44B2C" w:rsidP="00D44B2C">
            <w:pPr>
              <w:widowControl/>
              <w:spacing w:line="259" w:lineRule="auto"/>
              <w:rPr>
                <w:rFonts w:ascii="Times" w:eastAsia="Calibri" w:hAnsi="Times" w:cs="Times"/>
                <w:b/>
                <w:color w:val="auto"/>
                <w:sz w:val="22"/>
                <w:szCs w:val="22"/>
                <w:lang w:eastAsia="en-US" w:bidi="ar-SA"/>
              </w:rPr>
            </w:pPr>
            <w:r w:rsidRPr="00D44B2C">
              <w:rPr>
                <w:rFonts w:ascii="Times" w:eastAsia="Calibri" w:hAnsi="Times" w:cs="Times"/>
                <w:b/>
                <w:color w:val="auto"/>
                <w:sz w:val="22"/>
                <w:szCs w:val="22"/>
                <w:lang w:eastAsia="en-US" w:bidi="ar-SA"/>
              </w:rPr>
              <w:t>Blat roboczy</w:t>
            </w:r>
          </w:p>
          <w:p w:rsidR="00D44B2C" w:rsidRPr="00D44B2C" w:rsidRDefault="00D44B2C" w:rsidP="00D44B2C">
            <w:pPr>
              <w:widowControl/>
              <w:suppressAutoHyphens/>
              <w:rPr>
                <w:rFonts w:ascii="Times" w:eastAsia="Calibri" w:hAnsi="Times" w:cs="Times"/>
                <w:b/>
                <w:color w:val="auto"/>
                <w:kern w:val="1"/>
                <w:sz w:val="22"/>
                <w:szCs w:val="22"/>
                <w:lang w:bidi="ar-SA"/>
              </w:rPr>
            </w:pPr>
            <w:r w:rsidRPr="00D44B2C">
              <w:rPr>
                <w:rFonts w:ascii="Times" w:eastAsia="Calibri" w:hAnsi="Times" w:cs="Times"/>
                <w:color w:val="auto"/>
                <w:kern w:val="1"/>
                <w:sz w:val="22"/>
                <w:szCs w:val="22"/>
                <w:lang w:bidi="ar-SA"/>
              </w:rPr>
              <w:t xml:space="preserve">Blat roboczy wykonany z tworzywa mineralno-akrylowego. Okładzina min.12 mm. Blat posiada </w:t>
            </w:r>
            <w:proofErr w:type="spellStart"/>
            <w:r w:rsidRPr="00D44B2C">
              <w:rPr>
                <w:rFonts w:ascii="Times" w:eastAsia="Calibri" w:hAnsi="Times" w:cs="Times"/>
                <w:color w:val="auto"/>
                <w:kern w:val="1"/>
                <w:sz w:val="22"/>
                <w:szCs w:val="22"/>
                <w:lang w:bidi="ar-SA"/>
              </w:rPr>
              <w:t>kampinosek</w:t>
            </w:r>
            <w:proofErr w:type="spellEnd"/>
            <w:r w:rsidRPr="00D44B2C">
              <w:rPr>
                <w:rFonts w:ascii="Times" w:eastAsia="Calibri" w:hAnsi="Times" w:cs="Times"/>
                <w:color w:val="auto"/>
                <w:kern w:val="1"/>
                <w:sz w:val="22"/>
                <w:szCs w:val="22"/>
                <w:lang w:bidi="ar-SA"/>
              </w:rPr>
              <w:t xml:space="preserve"> oraz cokół przyścienny zintegrowany z blatem o wysokości min. 3 cm.</w:t>
            </w:r>
          </w:p>
        </w:tc>
      </w:tr>
      <w:tr w:rsidR="00D44B2C" w:rsidRPr="00D44B2C" w:rsidTr="00E53B92">
        <w:trPr>
          <w:trHeight w:val="144"/>
        </w:trPr>
        <w:tc>
          <w:tcPr>
            <w:tcW w:w="849" w:type="dxa"/>
            <w:vAlign w:val="center"/>
          </w:tcPr>
          <w:p w:rsidR="00D44B2C" w:rsidRPr="00D44B2C" w:rsidRDefault="00D44B2C" w:rsidP="00D44B2C">
            <w:pPr>
              <w:widowControl/>
              <w:numPr>
                <w:ilvl w:val="1"/>
                <w:numId w:val="16"/>
              </w:numPr>
              <w:spacing w:after="160" w:line="276" w:lineRule="auto"/>
              <w:rPr>
                <w:rFonts w:ascii="Times New Roman" w:eastAsia="Calibri" w:hAnsi="Times New Roman" w:cs="Times New Roman"/>
                <w:color w:val="auto"/>
                <w:sz w:val="22"/>
                <w:szCs w:val="22"/>
                <w:lang w:eastAsia="en-US" w:bidi="ar-SA"/>
              </w:rPr>
            </w:pPr>
          </w:p>
        </w:tc>
        <w:tc>
          <w:tcPr>
            <w:tcW w:w="5387" w:type="dxa"/>
          </w:tcPr>
          <w:p w:rsidR="00D44B2C" w:rsidRPr="00D44B2C" w:rsidRDefault="00D44B2C" w:rsidP="00D44B2C">
            <w:pPr>
              <w:widowControl/>
              <w:spacing w:after="160" w:line="259" w:lineRule="auto"/>
              <w:rPr>
                <w:rFonts w:ascii="Times" w:eastAsia="Calibri" w:hAnsi="Times" w:cs="Times"/>
                <w:color w:val="auto"/>
                <w:sz w:val="22"/>
                <w:szCs w:val="22"/>
                <w:lang w:eastAsia="en-US" w:bidi="ar-SA"/>
              </w:rPr>
            </w:pPr>
            <w:r w:rsidRPr="00D44B2C">
              <w:rPr>
                <w:rFonts w:ascii="Times" w:eastAsia="Calibri" w:hAnsi="Times" w:cs="Times"/>
                <w:b/>
                <w:color w:val="auto"/>
                <w:sz w:val="22"/>
                <w:szCs w:val="22"/>
                <w:lang w:eastAsia="en-US" w:bidi="ar-SA"/>
              </w:rPr>
              <w:t xml:space="preserve">Krawędzie </w:t>
            </w:r>
          </w:p>
          <w:p w:rsidR="00D44B2C" w:rsidRPr="00D44B2C" w:rsidRDefault="00D44B2C" w:rsidP="00D44B2C">
            <w:pPr>
              <w:widowControl/>
              <w:suppressAutoHyphens/>
              <w:rPr>
                <w:rFonts w:ascii="Times" w:eastAsia="Calibri" w:hAnsi="Times" w:cs="Times"/>
                <w:b/>
                <w:color w:val="auto"/>
                <w:kern w:val="1"/>
                <w:sz w:val="22"/>
                <w:szCs w:val="22"/>
                <w:lang w:bidi="ar-SA"/>
              </w:rPr>
            </w:pPr>
            <w:r w:rsidRPr="00D44B2C">
              <w:rPr>
                <w:rFonts w:ascii="Times" w:eastAsia="Calibri" w:hAnsi="Times" w:cs="Times"/>
                <w:color w:val="auto"/>
                <w:kern w:val="1"/>
                <w:sz w:val="22"/>
                <w:szCs w:val="22"/>
                <w:lang w:bidi="ar-SA"/>
              </w:rPr>
              <w:t xml:space="preserve">Krawędzie  frontów szufladowych, </w:t>
            </w:r>
            <w:bookmarkStart w:id="0" w:name="_GoBack"/>
            <w:bookmarkEnd w:id="0"/>
            <w:r w:rsidRPr="00D44B2C">
              <w:rPr>
                <w:rFonts w:ascii="Times" w:eastAsia="Calibri" w:hAnsi="Times" w:cs="Times"/>
                <w:color w:val="auto"/>
                <w:kern w:val="1"/>
                <w:sz w:val="22"/>
                <w:szCs w:val="22"/>
                <w:lang w:bidi="ar-SA"/>
              </w:rPr>
              <w:t>drzwi uchylnych, półek, blatów oraz inne elementy konstrukcyjne  osłonięte  także przez profil aluminiowy muszą być zabezpieczone przez okleinowanie obrzeżem ABS, krawędzie widoczne muszą być oklejone obrzeżem  o grubości min.  2,0 mm  . Wszystkie półki oklejone na całym obwodzie</w:t>
            </w:r>
          </w:p>
        </w:tc>
      </w:tr>
      <w:tr w:rsidR="00D44B2C" w:rsidRPr="00D44B2C" w:rsidTr="00E53B92">
        <w:trPr>
          <w:trHeight w:val="144"/>
        </w:trPr>
        <w:tc>
          <w:tcPr>
            <w:tcW w:w="849" w:type="dxa"/>
            <w:vAlign w:val="center"/>
          </w:tcPr>
          <w:p w:rsidR="00D44B2C" w:rsidRPr="00D44B2C" w:rsidRDefault="00D44B2C" w:rsidP="00D44B2C">
            <w:pPr>
              <w:widowControl/>
              <w:numPr>
                <w:ilvl w:val="1"/>
                <w:numId w:val="16"/>
              </w:numPr>
              <w:spacing w:after="160" w:line="276" w:lineRule="auto"/>
              <w:rPr>
                <w:rFonts w:ascii="Times New Roman" w:eastAsia="Calibri" w:hAnsi="Times New Roman" w:cs="Times New Roman"/>
                <w:color w:val="auto"/>
                <w:sz w:val="22"/>
                <w:szCs w:val="22"/>
                <w:lang w:eastAsia="en-US" w:bidi="ar-SA"/>
              </w:rPr>
            </w:pPr>
          </w:p>
        </w:tc>
        <w:tc>
          <w:tcPr>
            <w:tcW w:w="5387" w:type="dxa"/>
          </w:tcPr>
          <w:p w:rsidR="00D44B2C" w:rsidRPr="00D44B2C" w:rsidRDefault="00D44B2C" w:rsidP="00D44B2C">
            <w:pPr>
              <w:widowControl/>
              <w:spacing w:after="160" w:line="259" w:lineRule="auto"/>
              <w:rPr>
                <w:rFonts w:ascii="Times" w:eastAsia="Calibri" w:hAnsi="Times" w:cs="Times"/>
                <w:color w:val="auto"/>
                <w:sz w:val="22"/>
                <w:szCs w:val="22"/>
                <w:lang w:eastAsia="en-US" w:bidi="ar-SA"/>
              </w:rPr>
            </w:pPr>
            <w:r w:rsidRPr="00D44B2C">
              <w:rPr>
                <w:rFonts w:ascii="Times" w:eastAsia="Calibri" w:hAnsi="Times" w:cs="Times"/>
                <w:b/>
                <w:color w:val="auto"/>
                <w:sz w:val="22"/>
                <w:szCs w:val="22"/>
                <w:lang w:eastAsia="en-US" w:bidi="ar-SA"/>
              </w:rPr>
              <w:t>Drzwi szklane</w:t>
            </w:r>
          </w:p>
          <w:p w:rsidR="00D44B2C" w:rsidRPr="00D44B2C" w:rsidRDefault="00D44B2C" w:rsidP="00D44B2C">
            <w:pPr>
              <w:widowControl/>
              <w:suppressAutoHyphens/>
              <w:rPr>
                <w:rFonts w:ascii="Times" w:eastAsia="Calibri" w:hAnsi="Times" w:cs="Times"/>
                <w:b/>
                <w:color w:val="auto"/>
                <w:kern w:val="1"/>
                <w:sz w:val="22"/>
                <w:szCs w:val="22"/>
                <w:lang w:bidi="ar-SA"/>
              </w:rPr>
            </w:pPr>
            <w:r w:rsidRPr="00D44B2C">
              <w:rPr>
                <w:rFonts w:ascii="Times" w:eastAsia="Calibri" w:hAnsi="Times" w:cs="Times"/>
                <w:color w:val="auto"/>
                <w:kern w:val="1"/>
                <w:sz w:val="22"/>
                <w:szCs w:val="22"/>
                <w:lang w:bidi="ar-SA"/>
              </w:rPr>
              <w:t>Wszystkie drzwi  szklane wykonane ze szkła bezpiecznego osadzonego w ramie aluminiowej. Rama drzwi o szer. min. 50 mm zapewniająca jej odpowiednią sztywność. Szyba osadzona w ramie za pomocą uszczelki gumowej na całym jej obwodzie</w:t>
            </w:r>
          </w:p>
        </w:tc>
      </w:tr>
      <w:tr w:rsidR="00D44B2C" w:rsidRPr="00D44B2C" w:rsidTr="00E53B92">
        <w:trPr>
          <w:trHeight w:val="144"/>
        </w:trPr>
        <w:tc>
          <w:tcPr>
            <w:tcW w:w="849" w:type="dxa"/>
            <w:vAlign w:val="center"/>
          </w:tcPr>
          <w:p w:rsidR="00D44B2C" w:rsidRPr="00D44B2C" w:rsidRDefault="00D44B2C" w:rsidP="00D44B2C">
            <w:pPr>
              <w:widowControl/>
              <w:numPr>
                <w:ilvl w:val="1"/>
                <w:numId w:val="16"/>
              </w:numPr>
              <w:spacing w:after="160" w:line="276" w:lineRule="auto"/>
              <w:rPr>
                <w:rFonts w:ascii="Times New Roman" w:eastAsia="Calibri" w:hAnsi="Times New Roman" w:cs="Times New Roman"/>
                <w:color w:val="auto"/>
                <w:sz w:val="22"/>
                <w:szCs w:val="22"/>
                <w:lang w:eastAsia="en-US" w:bidi="ar-SA"/>
              </w:rPr>
            </w:pPr>
          </w:p>
        </w:tc>
        <w:tc>
          <w:tcPr>
            <w:tcW w:w="5387" w:type="dxa"/>
          </w:tcPr>
          <w:p w:rsidR="00D44B2C" w:rsidRPr="00D44B2C" w:rsidRDefault="00D44B2C" w:rsidP="00D44B2C">
            <w:pPr>
              <w:widowControl/>
              <w:spacing w:after="160" w:line="259" w:lineRule="auto"/>
              <w:rPr>
                <w:rFonts w:ascii="Times" w:eastAsia="Calibri" w:hAnsi="Times" w:cs="Times"/>
                <w:color w:val="auto"/>
                <w:sz w:val="22"/>
                <w:szCs w:val="22"/>
                <w:lang w:eastAsia="en-US" w:bidi="ar-SA"/>
              </w:rPr>
            </w:pPr>
            <w:r w:rsidRPr="00D44B2C">
              <w:rPr>
                <w:rFonts w:ascii="Times" w:eastAsia="Calibri" w:hAnsi="Times" w:cs="Times"/>
                <w:b/>
                <w:color w:val="auto"/>
                <w:sz w:val="22"/>
                <w:szCs w:val="22"/>
                <w:lang w:eastAsia="en-US" w:bidi="ar-SA"/>
              </w:rPr>
              <w:t xml:space="preserve">Zamki </w:t>
            </w:r>
          </w:p>
          <w:p w:rsidR="00D44B2C" w:rsidRPr="00D44B2C" w:rsidRDefault="00D44B2C" w:rsidP="00D44B2C">
            <w:pPr>
              <w:widowControl/>
              <w:suppressAutoHyphens/>
              <w:rPr>
                <w:rFonts w:ascii="Times" w:eastAsia="Calibri" w:hAnsi="Times" w:cs="Times"/>
                <w:b/>
                <w:color w:val="auto"/>
                <w:kern w:val="1"/>
                <w:sz w:val="22"/>
                <w:szCs w:val="22"/>
                <w:lang w:bidi="ar-SA"/>
              </w:rPr>
            </w:pPr>
            <w:r w:rsidRPr="00D44B2C">
              <w:rPr>
                <w:rFonts w:ascii="Times" w:eastAsia="Calibri" w:hAnsi="Times" w:cs="Times"/>
                <w:color w:val="auto"/>
                <w:kern w:val="1"/>
                <w:sz w:val="22"/>
                <w:szCs w:val="22"/>
                <w:lang w:bidi="ar-SA"/>
              </w:rPr>
              <w:t>W szafach i komodach zastosować zamki patentowe z kluczem łamanym, w kontenerach zamki centralne z kluczem łamanym</w:t>
            </w:r>
          </w:p>
        </w:tc>
      </w:tr>
      <w:tr w:rsidR="00D44B2C" w:rsidRPr="00D44B2C" w:rsidTr="00E53B92">
        <w:trPr>
          <w:trHeight w:val="144"/>
        </w:trPr>
        <w:tc>
          <w:tcPr>
            <w:tcW w:w="849" w:type="dxa"/>
            <w:vAlign w:val="center"/>
          </w:tcPr>
          <w:p w:rsidR="00D44B2C" w:rsidRPr="00D44B2C" w:rsidRDefault="00D44B2C" w:rsidP="00D44B2C">
            <w:pPr>
              <w:widowControl/>
              <w:numPr>
                <w:ilvl w:val="1"/>
                <w:numId w:val="16"/>
              </w:numPr>
              <w:spacing w:after="160" w:line="276" w:lineRule="auto"/>
              <w:rPr>
                <w:rFonts w:ascii="Times New Roman" w:eastAsia="Calibri" w:hAnsi="Times New Roman" w:cs="Times New Roman"/>
                <w:color w:val="auto"/>
                <w:sz w:val="22"/>
                <w:szCs w:val="22"/>
                <w:lang w:eastAsia="en-US" w:bidi="ar-SA"/>
              </w:rPr>
            </w:pPr>
          </w:p>
        </w:tc>
        <w:tc>
          <w:tcPr>
            <w:tcW w:w="5387" w:type="dxa"/>
          </w:tcPr>
          <w:p w:rsidR="00D44B2C" w:rsidRPr="00D44B2C" w:rsidRDefault="00D44B2C" w:rsidP="00D44B2C">
            <w:pPr>
              <w:widowControl/>
              <w:spacing w:after="160" w:line="259" w:lineRule="auto"/>
              <w:rPr>
                <w:rFonts w:ascii="Times" w:eastAsia="Calibri" w:hAnsi="Times" w:cs="Times"/>
                <w:b/>
                <w:color w:val="auto"/>
                <w:sz w:val="22"/>
                <w:szCs w:val="22"/>
                <w:lang w:eastAsia="en-US" w:bidi="ar-SA"/>
              </w:rPr>
            </w:pPr>
            <w:r w:rsidRPr="00D44B2C">
              <w:rPr>
                <w:rFonts w:ascii="Times" w:eastAsia="Calibri" w:hAnsi="Times" w:cs="Times"/>
                <w:b/>
                <w:color w:val="auto"/>
                <w:sz w:val="22"/>
                <w:szCs w:val="22"/>
                <w:lang w:eastAsia="en-US" w:bidi="ar-SA"/>
              </w:rPr>
              <w:t>Krzesło obrotowe</w:t>
            </w:r>
          </w:p>
          <w:p w:rsidR="00D44B2C" w:rsidRPr="00D44B2C" w:rsidRDefault="00D44B2C" w:rsidP="00D44B2C">
            <w:pPr>
              <w:widowControl/>
              <w:suppressAutoHyphens/>
              <w:rPr>
                <w:rFonts w:ascii="Times" w:eastAsia="Calibri" w:hAnsi="Times" w:cs="Times"/>
                <w:b/>
                <w:color w:val="auto"/>
                <w:kern w:val="1"/>
                <w:sz w:val="22"/>
                <w:szCs w:val="22"/>
                <w:lang w:bidi="ar-SA"/>
              </w:rPr>
            </w:pPr>
            <w:r w:rsidRPr="00D44B2C">
              <w:rPr>
                <w:rFonts w:ascii="Times" w:eastAsia="Calibri" w:hAnsi="Times" w:cs="Times"/>
                <w:color w:val="auto"/>
                <w:kern w:val="1"/>
                <w:sz w:val="22"/>
                <w:szCs w:val="22"/>
                <w:lang w:bidi="ar-SA"/>
              </w:rPr>
              <w:t>Krzesło obrotowe wyposażone w mechanizm synchroniczny z regulacją głębokości siedziska oraz regulowane podłokietniki i zagłówek. Postawa pięcioramienna – aluminium polerowane .Kółka do twardych powierzchni. Tkanina posiada wysoką ochronę przeciwbakteryjną i przeciwgrzybiczną</w:t>
            </w:r>
            <w:r w:rsidRPr="00D44B2C">
              <w:rPr>
                <w:rFonts w:ascii="Times" w:eastAsia="Calibri" w:hAnsi="Times" w:cs="Times"/>
                <w:b/>
                <w:color w:val="auto"/>
                <w:kern w:val="1"/>
                <w:sz w:val="22"/>
                <w:szCs w:val="22"/>
                <w:lang w:bidi="ar-SA"/>
              </w:rPr>
              <w:t>.</w:t>
            </w:r>
          </w:p>
        </w:tc>
      </w:tr>
      <w:tr w:rsidR="00D44B2C" w:rsidRPr="00D44B2C" w:rsidTr="00E53B92">
        <w:trPr>
          <w:trHeight w:val="144"/>
        </w:trPr>
        <w:tc>
          <w:tcPr>
            <w:tcW w:w="849" w:type="dxa"/>
            <w:vAlign w:val="center"/>
          </w:tcPr>
          <w:p w:rsidR="00D44B2C" w:rsidRPr="00D44B2C" w:rsidRDefault="00D44B2C" w:rsidP="00D44B2C">
            <w:pPr>
              <w:widowControl/>
              <w:numPr>
                <w:ilvl w:val="1"/>
                <w:numId w:val="16"/>
              </w:numPr>
              <w:spacing w:after="160" w:line="276" w:lineRule="auto"/>
              <w:rPr>
                <w:rFonts w:ascii="Times New Roman" w:eastAsia="Calibri" w:hAnsi="Times New Roman" w:cs="Times New Roman"/>
                <w:color w:val="auto"/>
                <w:sz w:val="22"/>
                <w:szCs w:val="22"/>
                <w:lang w:eastAsia="en-US" w:bidi="ar-SA"/>
              </w:rPr>
            </w:pPr>
          </w:p>
        </w:tc>
        <w:tc>
          <w:tcPr>
            <w:tcW w:w="5387" w:type="dxa"/>
          </w:tcPr>
          <w:p w:rsidR="00D44B2C" w:rsidRPr="00D44B2C" w:rsidRDefault="00D44B2C" w:rsidP="00D44B2C">
            <w:pPr>
              <w:widowControl/>
              <w:spacing w:after="160" w:line="259" w:lineRule="auto"/>
              <w:rPr>
                <w:rFonts w:ascii="Times" w:eastAsia="Calibri" w:hAnsi="Times" w:cs="Times"/>
                <w:b/>
                <w:color w:val="auto"/>
                <w:sz w:val="22"/>
                <w:szCs w:val="22"/>
                <w:lang w:eastAsia="en-US" w:bidi="ar-SA"/>
              </w:rPr>
            </w:pPr>
            <w:r w:rsidRPr="00D44B2C">
              <w:rPr>
                <w:rFonts w:ascii="Times" w:eastAsia="Calibri" w:hAnsi="Times" w:cs="Times"/>
                <w:b/>
                <w:color w:val="auto"/>
                <w:sz w:val="22"/>
                <w:szCs w:val="22"/>
                <w:lang w:eastAsia="en-US" w:bidi="ar-SA"/>
              </w:rPr>
              <w:t>Wymiary</w:t>
            </w:r>
          </w:p>
          <w:p w:rsidR="00D44B2C" w:rsidRPr="00D44B2C" w:rsidRDefault="00D44B2C" w:rsidP="00D44B2C">
            <w:pPr>
              <w:widowControl/>
              <w:spacing w:after="160"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 Wysokość całkowita: 1285-1440 mm</w:t>
            </w:r>
          </w:p>
          <w:p w:rsidR="00D44B2C" w:rsidRPr="00D44B2C" w:rsidRDefault="00D44B2C" w:rsidP="00D44B2C">
            <w:pPr>
              <w:widowControl/>
              <w:spacing w:after="160"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 Wysokość siedziska: 460-555 mm</w:t>
            </w:r>
          </w:p>
          <w:p w:rsidR="00D44B2C" w:rsidRPr="00D44B2C" w:rsidRDefault="00D44B2C" w:rsidP="00D44B2C">
            <w:pPr>
              <w:widowControl/>
              <w:spacing w:after="160"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 Wysokość oparcia: 630 mm</w:t>
            </w:r>
          </w:p>
          <w:p w:rsidR="00D44B2C" w:rsidRPr="00D44B2C" w:rsidRDefault="00D44B2C" w:rsidP="00D44B2C">
            <w:pPr>
              <w:widowControl/>
              <w:spacing w:after="160"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 Szerokość siedziska: 530 mm</w:t>
            </w:r>
          </w:p>
          <w:p w:rsidR="00D44B2C" w:rsidRPr="00D44B2C" w:rsidRDefault="00D44B2C" w:rsidP="00D44B2C">
            <w:pPr>
              <w:widowControl/>
              <w:spacing w:after="160"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lastRenderedPageBreak/>
              <w:t>• Głębokość siedziska: 470 mm</w:t>
            </w:r>
          </w:p>
          <w:p w:rsidR="00D44B2C" w:rsidRPr="00D44B2C" w:rsidRDefault="00D44B2C" w:rsidP="00D44B2C">
            <w:pPr>
              <w:widowControl/>
              <w:suppressAutoHyphens/>
              <w:rPr>
                <w:rFonts w:ascii="Times" w:eastAsia="Calibri" w:hAnsi="Times" w:cs="Times"/>
                <w:b/>
                <w:color w:val="auto"/>
                <w:kern w:val="1"/>
                <w:sz w:val="22"/>
                <w:szCs w:val="22"/>
                <w:lang w:bidi="ar-SA"/>
              </w:rPr>
            </w:pPr>
            <w:r w:rsidRPr="00D44B2C">
              <w:rPr>
                <w:rFonts w:ascii="Times" w:eastAsia="Calibri" w:hAnsi="Times" w:cs="Times"/>
                <w:color w:val="auto"/>
                <w:kern w:val="1"/>
                <w:sz w:val="22"/>
                <w:szCs w:val="22"/>
                <w:lang w:bidi="ar-SA"/>
              </w:rPr>
              <w:t>• Wysokość podłokietnika: 200-270 mm</w:t>
            </w:r>
          </w:p>
        </w:tc>
      </w:tr>
      <w:tr w:rsidR="00D44B2C" w:rsidRPr="00D44B2C" w:rsidTr="00E53B92">
        <w:trPr>
          <w:trHeight w:val="144"/>
        </w:trPr>
        <w:tc>
          <w:tcPr>
            <w:tcW w:w="849" w:type="dxa"/>
            <w:vAlign w:val="center"/>
          </w:tcPr>
          <w:p w:rsidR="00D44B2C" w:rsidRPr="00D44B2C" w:rsidRDefault="00D44B2C" w:rsidP="00D44B2C">
            <w:pPr>
              <w:widowControl/>
              <w:numPr>
                <w:ilvl w:val="1"/>
                <w:numId w:val="16"/>
              </w:numPr>
              <w:spacing w:after="160" w:line="276" w:lineRule="auto"/>
              <w:rPr>
                <w:rFonts w:ascii="Times New Roman" w:eastAsia="Calibri" w:hAnsi="Times New Roman" w:cs="Times New Roman"/>
                <w:color w:val="auto"/>
                <w:sz w:val="22"/>
                <w:szCs w:val="22"/>
                <w:lang w:eastAsia="en-US" w:bidi="ar-SA"/>
              </w:rPr>
            </w:pPr>
          </w:p>
        </w:tc>
        <w:tc>
          <w:tcPr>
            <w:tcW w:w="5387" w:type="dxa"/>
          </w:tcPr>
          <w:p w:rsidR="00D44B2C" w:rsidRPr="00D44B2C" w:rsidRDefault="00D44B2C" w:rsidP="00D44B2C">
            <w:pPr>
              <w:widowControl/>
              <w:spacing w:line="259" w:lineRule="auto"/>
              <w:rPr>
                <w:rFonts w:ascii="Times" w:eastAsia="Calibri" w:hAnsi="Times" w:cs="Times"/>
                <w:b/>
                <w:color w:val="auto"/>
                <w:sz w:val="22"/>
                <w:szCs w:val="22"/>
                <w:lang w:eastAsia="en-US" w:bidi="ar-SA"/>
              </w:rPr>
            </w:pPr>
            <w:r w:rsidRPr="00D44B2C">
              <w:rPr>
                <w:rFonts w:ascii="Times" w:eastAsia="Calibri" w:hAnsi="Times" w:cs="Times"/>
                <w:b/>
                <w:color w:val="auto"/>
                <w:sz w:val="22"/>
                <w:szCs w:val="22"/>
                <w:lang w:eastAsia="en-US" w:bidi="ar-SA"/>
              </w:rPr>
              <w:t>Bateria łokciowa</w:t>
            </w:r>
          </w:p>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Typ baterii : sztorcowa stojąca</w:t>
            </w:r>
          </w:p>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 xml:space="preserve">Kolor : chrom </w:t>
            </w:r>
          </w:p>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Głowica : ceramiczna min.35 mm</w:t>
            </w:r>
          </w:p>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Wysokość baterii : min. 25 cm</w:t>
            </w:r>
          </w:p>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 xml:space="preserve">Zasięg baterii : min. 21 cm </w:t>
            </w:r>
          </w:p>
        </w:tc>
      </w:tr>
      <w:tr w:rsidR="00D44B2C" w:rsidRPr="00D44B2C" w:rsidTr="00E53B92">
        <w:trPr>
          <w:trHeight w:val="144"/>
        </w:trPr>
        <w:tc>
          <w:tcPr>
            <w:tcW w:w="849" w:type="dxa"/>
            <w:vAlign w:val="center"/>
          </w:tcPr>
          <w:p w:rsidR="00D44B2C" w:rsidRPr="00D44B2C" w:rsidRDefault="00D44B2C" w:rsidP="00D44B2C">
            <w:pPr>
              <w:widowControl/>
              <w:numPr>
                <w:ilvl w:val="1"/>
                <w:numId w:val="16"/>
              </w:numPr>
              <w:spacing w:after="160" w:line="276" w:lineRule="auto"/>
              <w:rPr>
                <w:rFonts w:ascii="Times New Roman" w:eastAsia="Calibri" w:hAnsi="Times New Roman" w:cs="Times New Roman"/>
                <w:color w:val="auto"/>
                <w:sz w:val="22"/>
                <w:szCs w:val="22"/>
                <w:lang w:eastAsia="en-US" w:bidi="ar-SA"/>
              </w:rPr>
            </w:pPr>
          </w:p>
        </w:tc>
        <w:tc>
          <w:tcPr>
            <w:tcW w:w="5387" w:type="dxa"/>
          </w:tcPr>
          <w:p w:rsidR="00D44B2C" w:rsidRPr="00D44B2C" w:rsidRDefault="00D44B2C" w:rsidP="00D44B2C">
            <w:pPr>
              <w:widowControl/>
              <w:spacing w:line="259" w:lineRule="auto"/>
              <w:rPr>
                <w:rFonts w:ascii="Times" w:eastAsia="Calibri" w:hAnsi="Times" w:cs="Times"/>
                <w:b/>
                <w:color w:val="auto"/>
                <w:sz w:val="22"/>
                <w:szCs w:val="22"/>
                <w:lang w:eastAsia="en-US" w:bidi="ar-SA"/>
              </w:rPr>
            </w:pPr>
            <w:r w:rsidRPr="00D44B2C">
              <w:rPr>
                <w:rFonts w:ascii="Times" w:eastAsia="Calibri" w:hAnsi="Times" w:cs="Times"/>
                <w:b/>
                <w:color w:val="auto"/>
                <w:sz w:val="22"/>
                <w:szCs w:val="22"/>
                <w:lang w:eastAsia="en-US" w:bidi="ar-SA"/>
              </w:rPr>
              <w:t xml:space="preserve">Zlewozmywak z </w:t>
            </w:r>
            <w:proofErr w:type="spellStart"/>
            <w:r w:rsidRPr="00D44B2C">
              <w:rPr>
                <w:rFonts w:ascii="Times" w:eastAsia="Calibri" w:hAnsi="Times" w:cs="Times"/>
                <w:b/>
                <w:color w:val="auto"/>
                <w:sz w:val="22"/>
                <w:szCs w:val="22"/>
                <w:lang w:eastAsia="en-US" w:bidi="ar-SA"/>
              </w:rPr>
              <w:t>ociekaczem</w:t>
            </w:r>
            <w:proofErr w:type="spellEnd"/>
            <w:r w:rsidRPr="00D44B2C">
              <w:rPr>
                <w:rFonts w:ascii="Times" w:eastAsia="Calibri" w:hAnsi="Times" w:cs="Times"/>
                <w:b/>
                <w:color w:val="auto"/>
                <w:sz w:val="22"/>
                <w:szCs w:val="22"/>
                <w:lang w:eastAsia="en-US" w:bidi="ar-SA"/>
              </w:rPr>
              <w:t xml:space="preserve"> </w:t>
            </w:r>
          </w:p>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Materiał : stal nierdzewna</w:t>
            </w:r>
          </w:p>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 xml:space="preserve">Kształt: prostokąt </w:t>
            </w:r>
          </w:p>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Kolor : stalowy</w:t>
            </w:r>
          </w:p>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Wymiary:  min. 500x860 mm</w:t>
            </w:r>
          </w:p>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Głębokość komory : min. 150 mm</w:t>
            </w:r>
          </w:p>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Wymiary komory : min. 411,5x400 mm</w:t>
            </w:r>
          </w:p>
        </w:tc>
      </w:tr>
      <w:tr w:rsidR="00D44B2C" w:rsidRPr="00D44B2C" w:rsidTr="00E53B92">
        <w:trPr>
          <w:trHeight w:val="144"/>
        </w:trPr>
        <w:tc>
          <w:tcPr>
            <w:tcW w:w="849" w:type="dxa"/>
            <w:vAlign w:val="center"/>
          </w:tcPr>
          <w:p w:rsidR="00D44B2C" w:rsidRPr="00D44B2C" w:rsidRDefault="00D44B2C" w:rsidP="00D44B2C">
            <w:pPr>
              <w:widowControl/>
              <w:numPr>
                <w:ilvl w:val="1"/>
                <w:numId w:val="16"/>
              </w:numPr>
              <w:spacing w:after="160" w:line="276" w:lineRule="auto"/>
              <w:rPr>
                <w:rFonts w:ascii="Times New Roman" w:eastAsia="Calibri" w:hAnsi="Times New Roman" w:cs="Times New Roman"/>
                <w:color w:val="auto"/>
                <w:sz w:val="22"/>
                <w:szCs w:val="22"/>
                <w:lang w:eastAsia="en-US" w:bidi="ar-SA"/>
              </w:rPr>
            </w:pPr>
          </w:p>
        </w:tc>
        <w:tc>
          <w:tcPr>
            <w:tcW w:w="5387" w:type="dxa"/>
          </w:tcPr>
          <w:p w:rsidR="00D44B2C" w:rsidRPr="00D44B2C" w:rsidRDefault="00D44B2C" w:rsidP="00D44B2C">
            <w:pPr>
              <w:widowControl/>
              <w:spacing w:line="259" w:lineRule="auto"/>
              <w:rPr>
                <w:rFonts w:ascii="Times" w:eastAsia="Calibri" w:hAnsi="Times" w:cs="Times"/>
                <w:b/>
                <w:color w:val="auto"/>
                <w:sz w:val="22"/>
                <w:szCs w:val="22"/>
                <w:lang w:eastAsia="en-US" w:bidi="ar-SA"/>
              </w:rPr>
            </w:pPr>
            <w:r w:rsidRPr="00D44B2C">
              <w:rPr>
                <w:rFonts w:ascii="Times" w:eastAsia="Calibri" w:hAnsi="Times" w:cs="Times"/>
                <w:b/>
                <w:color w:val="auto"/>
                <w:sz w:val="22"/>
                <w:szCs w:val="22"/>
                <w:lang w:eastAsia="en-US" w:bidi="ar-SA"/>
              </w:rPr>
              <w:t xml:space="preserve">Zlew </w:t>
            </w:r>
          </w:p>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Materiał : stal nierdzewna</w:t>
            </w:r>
          </w:p>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Kształt : kwadratowy</w:t>
            </w:r>
          </w:p>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Kolor : stalowy</w:t>
            </w:r>
          </w:p>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Wymiary : min. 381x381 mm</w:t>
            </w:r>
          </w:p>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 xml:space="preserve">Głębokość komory : min.150 mm </w:t>
            </w:r>
          </w:p>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Wymiary komory : min. 265x317 mm</w:t>
            </w:r>
          </w:p>
          <w:p w:rsidR="00D44B2C" w:rsidRPr="00D44B2C" w:rsidRDefault="00D44B2C" w:rsidP="00D44B2C">
            <w:pPr>
              <w:widowControl/>
              <w:spacing w:line="259" w:lineRule="auto"/>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Średnica odpływu : min. 90 mm</w:t>
            </w:r>
          </w:p>
        </w:tc>
      </w:tr>
      <w:tr w:rsidR="00D44B2C" w:rsidRPr="00D44B2C" w:rsidTr="00E53B92">
        <w:trPr>
          <w:trHeight w:val="144"/>
        </w:trPr>
        <w:tc>
          <w:tcPr>
            <w:tcW w:w="849" w:type="dxa"/>
            <w:vAlign w:val="center"/>
          </w:tcPr>
          <w:p w:rsidR="00D44B2C" w:rsidRPr="00D44B2C" w:rsidRDefault="00D44B2C" w:rsidP="00D44B2C">
            <w:pPr>
              <w:widowControl/>
              <w:numPr>
                <w:ilvl w:val="1"/>
                <w:numId w:val="16"/>
              </w:numPr>
              <w:spacing w:after="160" w:line="276" w:lineRule="auto"/>
              <w:rPr>
                <w:rFonts w:ascii="Times New Roman" w:eastAsia="Calibri" w:hAnsi="Times New Roman" w:cs="Times New Roman"/>
                <w:color w:val="auto"/>
                <w:sz w:val="22"/>
                <w:szCs w:val="22"/>
                <w:lang w:eastAsia="en-US" w:bidi="ar-SA"/>
              </w:rPr>
            </w:pPr>
          </w:p>
        </w:tc>
        <w:tc>
          <w:tcPr>
            <w:tcW w:w="5387" w:type="dxa"/>
          </w:tcPr>
          <w:p w:rsidR="00D44B2C" w:rsidRPr="00D44B2C" w:rsidRDefault="00D44B2C" w:rsidP="00D44B2C">
            <w:pPr>
              <w:widowControl/>
              <w:tabs>
                <w:tab w:val="left" w:pos="1207"/>
              </w:tabs>
              <w:suppressAutoHyphens/>
              <w:rPr>
                <w:rFonts w:ascii="Times" w:eastAsia="Calibri" w:hAnsi="Times" w:cs="Times"/>
                <w:color w:val="auto"/>
                <w:kern w:val="1"/>
                <w:sz w:val="22"/>
                <w:szCs w:val="22"/>
                <w:lang w:bidi="ar-SA"/>
              </w:rPr>
            </w:pPr>
            <w:r w:rsidRPr="00D44B2C">
              <w:rPr>
                <w:rFonts w:ascii="Times" w:eastAsia="Calibri" w:hAnsi="Times" w:cs="Times"/>
                <w:b/>
                <w:color w:val="auto"/>
                <w:kern w:val="1"/>
                <w:sz w:val="22"/>
                <w:szCs w:val="22"/>
                <w:lang w:bidi="ar-SA"/>
              </w:rPr>
              <w:t>Kolorystyka</w:t>
            </w:r>
            <w:r w:rsidRPr="00D44B2C">
              <w:rPr>
                <w:rFonts w:ascii="Times" w:eastAsia="Calibri" w:hAnsi="Times" w:cs="Times"/>
                <w:color w:val="auto"/>
                <w:kern w:val="1"/>
                <w:sz w:val="22"/>
                <w:szCs w:val="22"/>
                <w:lang w:bidi="ar-SA"/>
              </w:rPr>
              <w:t xml:space="preserve"> -  gama kolorów umożliwiająca indywidualny dobór kolorów poszczególnych elementów mebli tj.  korpus, drzwi, fronty szuflad, zapewniający harmonię kolorystyki wnętrz wyposażonych pomieszczeń jak również kolorystyka blatów i okuć zostaną wybrane przez Zamawiającego na podstawie dostarczonych wzorów i próbek w trakcie dokonywania końcowych obmiarów, lecz nie później niż do 10 dni od dnia podpisania umowy </w:t>
            </w:r>
          </w:p>
          <w:p w:rsidR="00D44B2C" w:rsidRPr="00D44B2C" w:rsidRDefault="00D44B2C" w:rsidP="00D44B2C">
            <w:pPr>
              <w:widowControl/>
              <w:suppressAutoHyphens/>
              <w:rPr>
                <w:rFonts w:ascii="Times" w:eastAsia="Calibri" w:hAnsi="Times" w:cs="Times"/>
                <w:b/>
                <w:color w:val="auto"/>
                <w:kern w:val="1"/>
                <w:sz w:val="22"/>
                <w:szCs w:val="22"/>
                <w:lang w:bidi="ar-SA"/>
              </w:rPr>
            </w:pPr>
          </w:p>
        </w:tc>
      </w:tr>
      <w:tr w:rsidR="00D44B2C" w:rsidRPr="00D44B2C" w:rsidTr="00E53B92">
        <w:trPr>
          <w:trHeight w:val="144"/>
        </w:trPr>
        <w:tc>
          <w:tcPr>
            <w:tcW w:w="849" w:type="dxa"/>
            <w:vAlign w:val="center"/>
          </w:tcPr>
          <w:p w:rsidR="00D44B2C" w:rsidRPr="00D44B2C" w:rsidRDefault="00D44B2C" w:rsidP="00D44B2C">
            <w:pPr>
              <w:widowControl/>
              <w:numPr>
                <w:ilvl w:val="1"/>
                <w:numId w:val="16"/>
              </w:numPr>
              <w:spacing w:after="160" w:line="276" w:lineRule="auto"/>
              <w:rPr>
                <w:rFonts w:ascii="Times New Roman" w:eastAsia="Calibri" w:hAnsi="Times New Roman" w:cs="Times New Roman"/>
                <w:color w:val="auto"/>
                <w:sz w:val="22"/>
                <w:szCs w:val="22"/>
                <w:lang w:eastAsia="en-US" w:bidi="ar-SA"/>
              </w:rPr>
            </w:pPr>
          </w:p>
        </w:tc>
        <w:tc>
          <w:tcPr>
            <w:tcW w:w="5387" w:type="dxa"/>
          </w:tcPr>
          <w:p w:rsidR="00D44B2C" w:rsidRPr="00D44B2C" w:rsidRDefault="00D44B2C" w:rsidP="00D44B2C">
            <w:pPr>
              <w:widowControl/>
              <w:suppressAutoHyphens/>
              <w:rPr>
                <w:rFonts w:ascii="Times" w:eastAsia="Calibri" w:hAnsi="Times" w:cs="Times"/>
                <w:b/>
                <w:color w:val="auto"/>
                <w:kern w:val="1"/>
                <w:sz w:val="22"/>
                <w:szCs w:val="22"/>
                <w:lang w:bidi="ar-SA"/>
              </w:rPr>
            </w:pPr>
            <w:r w:rsidRPr="00D44B2C">
              <w:rPr>
                <w:rFonts w:ascii="Times" w:eastAsia="Calibri" w:hAnsi="Times" w:cs="Times"/>
                <w:color w:val="auto"/>
                <w:kern w:val="1"/>
                <w:sz w:val="22"/>
                <w:szCs w:val="22"/>
                <w:lang w:bidi="ar-SA"/>
              </w:rPr>
              <w:t>Meble posiadające atest higieniczny.</w:t>
            </w:r>
          </w:p>
        </w:tc>
      </w:tr>
      <w:tr w:rsidR="00D44B2C" w:rsidRPr="00D44B2C" w:rsidTr="00E53B92">
        <w:trPr>
          <w:trHeight w:val="144"/>
        </w:trPr>
        <w:tc>
          <w:tcPr>
            <w:tcW w:w="849" w:type="dxa"/>
            <w:vAlign w:val="center"/>
          </w:tcPr>
          <w:p w:rsidR="00D44B2C" w:rsidRPr="00D44B2C" w:rsidRDefault="00D44B2C" w:rsidP="00D44B2C">
            <w:pPr>
              <w:widowControl/>
              <w:numPr>
                <w:ilvl w:val="1"/>
                <w:numId w:val="16"/>
              </w:numPr>
              <w:spacing w:after="160" w:line="276" w:lineRule="auto"/>
              <w:rPr>
                <w:rFonts w:ascii="Times New Roman" w:eastAsia="Calibri" w:hAnsi="Times New Roman" w:cs="Times New Roman"/>
                <w:color w:val="auto"/>
                <w:sz w:val="22"/>
                <w:szCs w:val="22"/>
                <w:lang w:eastAsia="en-US" w:bidi="ar-SA"/>
              </w:rPr>
            </w:pPr>
          </w:p>
        </w:tc>
        <w:tc>
          <w:tcPr>
            <w:tcW w:w="5387" w:type="dxa"/>
          </w:tcPr>
          <w:p w:rsidR="00D44B2C" w:rsidRPr="00D44B2C" w:rsidRDefault="00D44B2C" w:rsidP="00D44B2C">
            <w:pPr>
              <w:widowControl/>
              <w:suppressAutoHyphens/>
              <w:rPr>
                <w:rFonts w:ascii="Times" w:eastAsia="Calibri" w:hAnsi="Times" w:cs="Times"/>
                <w:color w:val="auto"/>
                <w:sz w:val="22"/>
                <w:szCs w:val="22"/>
                <w:lang w:eastAsia="en-US" w:bidi="ar-SA"/>
              </w:rPr>
            </w:pPr>
            <w:r>
              <w:rPr>
                <w:rFonts w:ascii="Times" w:eastAsia="Calibri" w:hAnsi="Times" w:cs="Times"/>
                <w:color w:val="auto"/>
                <w:sz w:val="22"/>
                <w:szCs w:val="22"/>
                <w:lang w:eastAsia="en-US" w:bidi="ar-SA"/>
              </w:rPr>
              <w:t>A</w:t>
            </w:r>
            <w:r w:rsidRPr="00D44B2C">
              <w:rPr>
                <w:rFonts w:ascii="Times" w:eastAsia="Calibri" w:hAnsi="Times" w:cs="Times"/>
                <w:color w:val="auto"/>
                <w:sz w:val="22"/>
                <w:szCs w:val="22"/>
                <w:lang w:eastAsia="en-US" w:bidi="ar-SA"/>
              </w:rPr>
              <w:t>test higieniczny na wyrób gotowy dla mebli medycznych , wydany przez niezależny uprawniony do tego podmiot;</w:t>
            </w:r>
          </w:p>
          <w:p w:rsidR="00D44B2C" w:rsidRPr="00D44B2C" w:rsidRDefault="00D44B2C" w:rsidP="00D44B2C">
            <w:pPr>
              <w:widowControl/>
              <w:suppressAutoHyphens/>
              <w:rPr>
                <w:rFonts w:ascii="Times" w:eastAsia="Calibri" w:hAnsi="Times" w:cs="Times"/>
                <w:b/>
                <w:color w:val="auto"/>
                <w:kern w:val="1"/>
                <w:sz w:val="22"/>
                <w:szCs w:val="22"/>
                <w:lang w:bidi="ar-SA"/>
              </w:rPr>
            </w:pPr>
          </w:p>
        </w:tc>
      </w:tr>
      <w:tr w:rsidR="00D44B2C" w:rsidRPr="00D44B2C" w:rsidTr="00E53B92">
        <w:trPr>
          <w:trHeight w:val="144"/>
        </w:trPr>
        <w:tc>
          <w:tcPr>
            <w:tcW w:w="849" w:type="dxa"/>
            <w:tcBorders>
              <w:top w:val="single" w:sz="6" w:space="0" w:color="auto"/>
              <w:left w:val="single" w:sz="6" w:space="0" w:color="auto"/>
              <w:bottom w:val="single" w:sz="6" w:space="0" w:color="auto"/>
              <w:right w:val="single" w:sz="6" w:space="0" w:color="auto"/>
            </w:tcBorders>
            <w:vAlign w:val="center"/>
          </w:tcPr>
          <w:p w:rsidR="00D44B2C" w:rsidRPr="00D44B2C" w:rsidRDefault="00D44B2C" w:rsidP="00D44B2C">
            <w:pPr>
              <w:widowControl/>
              <w:ind w:left="360"/>
              <w:rPr>
                <w:rFonts w:ascii="Times New Roman" w:eastAsia="Calibri" w:hAnsi="Times New Roman" w:cs="Times New Roman"/>
                <w:color w:val="auto"/>
                <w:sz w:val="22"/>
                <w:szCs w:val="22"/>
                <w:lang w:eastAsia="en-US" w:bidi="ar-SA"/>
              </w:rPr>
            </w:pPr>
          </w:p>
        </w:tc>
        <w:tc>
          <w:tcPr>
            <w:tcW w:w="5387" w:type="dxa"/>
            <w:tcBorders>
              <w:top w:val="single" w:sz="6" w:space="0" w:color="auto"/>
              <w:left w:val="single" w:sz="6" w:space="0" w:color="auto"/>
              <w:bottom w:val="single" w:sz="6" w:space="0" w:color="auto"/>
              <w:right w:val="single" w:sz="6" w:space="0" w:color="auto"/>
            </w:tcBorders>
          </w:tcPr>
          <w:p w:rsidR="00D44B2C" w:rsidRPr="00D44B2C" w:rsidRDefault="00D44B2C" w:rsidP="00D44B2C">
            <w:pPr>
              <w:widowControl/>
              <w:suppressAutoHyphens/>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Wymiary podane w specyfikacji są wymiarami przybliżonymi. Konstrukcja mebli powinna umożliwiać wykonanie zabudowy na „miarę” z zachowaniem oczekiwanych funkcji i warunków technicznych poszczególnych pomieszczeń. Wykonawca będzie zobowiązany do dokonania pomiarów pomieszczeń i sporządzenia szkiców/projektów poszczególnych elementów  zabudowy meblowej uzgodnionego z Zamawiającym. Zamawiający dopuszcza odchyłki wymiarowe od podanych wymiarów gabarytowych  mebli w zakresie +/- 10% ., co wymaga uzgodnienia z Zamawiającym, oraz jego akceptacji.</w:t>
            </w:r>
          </w:p>
        </w:tc>
      </w:tr>
      <w:tr w:rsidR="00D44B2C" w:rsidRPr="00D44B2C" w:rsidTr="00E53B92">
        <w:trPr>
          <w:trHeight w:val="144"/>
        </w:trPr>
        <w:tc>
          <w:tcPr>
            <w:tcW w:w="849" w:type="dxa"/>
            <w:tcBorders>
              <w:top w:val="single" w:sz="6" w:space="0" w:color="auto"/>
              <w:left w:val="single" w:sz="6" w:space="0" w:color="auto"/>
              <w:bottom w:val="single" w:sz="6" w:space="0" w:color="auto"/>
              <w:right w:val="single" w:sz="6" w:space="0" w:color="auto"/>
            </w:tcBorders>
            <w:vAlign w:val="center"/>
          </w:tcPr>
          <w:p w:rsidR="00D44B2C" w:rsidRPr="00D44B2C" w:rsidRDefault="00D44B2C" w:rsidP="00D44B2C">
            <w:pPr>
              <w:widowControl/>
              <w:ind w:left="360"/>
              <w:rPr>
                <w:rFonts w:ascii="Times New Roman" w:eastAsia="Calibri" w:hAnsi="Times New Roman" w:cs="Times New Roman"/>
                <w:color w:val="auto"/>
                <w:sz w:val="22"/>
                <w:szCs w:val="22"/>
                <w:lang w:eastAsia="en-US" w:bidi="ar-SA"/>
              </w:rPr>
            </w:pPr>
          </w:p>
        </w:tc>
        <w:tc>
          <w:tcPr>
            <w:tcW w:w="5387" w:type="dxa"/>
            <w:tcBorders>
              <w:top w:val="single" w:sz="6" w:space="0" w:color="auto"/>
              <w:left w:val="single" w:sz="6" w:space="0" w:color="auto"/>
              <w:bottom w:val="single" w:sz="6" w:space="0" w:color="auto"/>
              <w:right w:val="single" w:sz="6" w:space="0" w:color="auto"/>
            </w:tcBorders>
          </w:tcPr>
          <w:p w:rsidR="00D44B2C" w:rsidRPr="00D44B2C" w:rsidRDefault="00D44B2C" w:rsidP="00D44B2C">
            <w:pPr>
              <w:widowControl/>
              <w:suppressAutoHyphens/>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Meble i wyposażenie - nowe (rok produkcji 2018), nieuszkodzone, niebędące uprzednio przedmiotem ekspozycji i wystaw, wykonane profesjonalnie, z zachowaniem wysokiej jakości, estetyki  i trwałości wykonania, dostarczone  kompletne i w całości, po zamontowaniu gotowe do pracy zgodnie z  przeznaczeniem bez żadnych dodatkowych zakupów inwestycyjnych.</w:t>
            </w:r>
          </w:p>
        </w:tc>
      </w:tr>
      <w:tr w:rsidR="00D44B2C" w:rsidRPr="00D44B2C" w:rsidTr="00E53B92">
        <w:trPr>
          <w:trHeight w:val="144"/>
        </w:trPr>
        <w:tc>
          <w:tcPr>
            <w:tcW w:w="849" w:type="dxa"/>
            <w:tcBorders>
              <w:top w:val="single" w:sz="6" w:space="0" w:color="auto"/>
              <w:left w:val="single" w:sz="6" w:space="0" w:color="auto"/>
              <w:bottom w:val="single" w:sz="6" w:space="0" w:color="auto"/>
              <w:right w:val="single" w:sz="6" w:space="0" w:color="auto"/>
            </w:tcBorders>
            <w:vAlign w:val="center"/>
          </w:tcPr>
          <w:p w:rsidR="00D44B2C" w:rsidRPr="00D44B2C" w:rsidRDefault="00D44B2C" w:rsidP="00D44B2C">
            <w:pPr>
              <w:widowControl/>
              <w:ind w:left="360"/>
              <w:rPr>
                <w:rFonts w:ascii="Times New Roman" w:eastAsia="Calibri" w:hAnsi="Times New Roman" w:cs="Times New Roman"/>
                <w:color w:val="auto"/>
                <w:sz w:val="22"/>
                <w:szCs w:val="22"/>
                <w:lang w:eastAsia="en-US" w:bidi="ar-SA"/>
              </w:rPr>
            </w:pPr>
          </w:p>
        </w:tc>
        <w:tc>
          <w:tcPr>
            <w:tcW w:w="5387" w:type="dxa"/>
            <w:tcBorders>
              <w:top w:val="single" w:sz="6" w:space="0" w:color="auto"/>
              <w:left w:val="single" w:sz="6" w:space="0" w:color="auto"/>
              <w:bottom w:val="single" w:sz="6" w:space="0" w:color="auto"/>
              <w:right w:val="single" w:sz="6" w:space="0" w:color="auto"/>
            </w:tcBorders>
          </w:tcPr>
          <w:p w:rsidR="00D44B2C" w:rsidRPr="00D44B2C" w:rsidRDefault="00D44B2C" w:rsidP="00D44B2C">
            <w:pPr>
              <w:widowControl/>
              <w:suppressAutoHyphens/>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Wszystkie użyte materiały do wykonania mebli muszą być dopuszczone do obrotu na terytorium RP, posiadać wszelkie wymagane przez przepisy prawa świadectwa, certyfikaty, atesty, deklaracje zgodności oraz spełniać wszelkie wymagane przez przepisy prawa wymogi w zakresie norm bezpieczeństwa</w:t>
            </w:r>
          </w:p>
        </w:tc>
      </w:tr>
      <w:tr w:rsidR="00D44B2C" w:rsidRPr="00D44B2C" w:rsidTr="00E53B92">
        <w:trPr>
          <w:trHeight w:val="144"/>
        </w:trPr>
        <w:tc>
          <w:tcPr>
            <w:tcW w:w="849" w:type="dxa"/>
            <w:tcBorders>
              <w:top w:val="single" w:sz="6" w:space="0" w:color="auto"/>
              <w:left w:val="single" w:sz="6" w:space="0" w:color="auto"/>
              <w:bottom w:val="single" w:sz="6" w:space="0" w:color="auto"/>
              <w:right w:val="single" w:sz="6" w:space="0" w:color="auto"/>
            </w:tcBorders>
            <w:vAlign w:val="center"/>
          </w:tcPr>
          <w:p w:rsidR="00D44B2C" w:rsidRPr="00D44B2C" w:rsidRDefault="00D44B2C" w:rsidP="00D44B2C">
            <w:pPr>
              <w:widowControl/>
              <w:ind w:left="360"/>
              <w:rPr>
                <w:rFonts w:ascii="Times New Roman" w:eastAsia="Calibri" w:hAnsi="Times New Roman" w:cs="Times New Roman"/>
                <w:color w:val="auto"/>
                <w:sz w:val="22"/>
                <w:szCs w:val="22"/>
                <w:lang w:eastAsia="en-US" w:bidi="ar-SA"/>
              </w:rPr>
            </w:pPr>
          </w:p>
        </w:tc>
        <w:tc>
          <w:tcPr>
            <w:tcW w:w="5387" w:type="dxa"/>
            <w:tcBorders>
              <w:top w:val="single" w:sz="6" w:space="0" w:color="auto"/>
              <w:left w:val="single" w:sz="6" w:space="0" w:color="auto"/>
              <w:bottom w:val="single" w:sz="6" w:space="0" w:color="auto"/>
              <w:right w:val="single" w:sz="6" w:space="0" w:color="auto"/>
            </w:tcBorders>
          </w:tcPr>
          <w:p w:rsidR="00D44B2C" w:rsidRPr="00D44B2C" w:rsidRDefault="00D44B2C" w:rsidP="00D44B2C">
            <w:pPr>
              <w:widowControl/>
              <w:suppressAutoHyphens/>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Instrukcja obsługi w języku polskim dostarczona wraz z meblami i fotelami</w:t>
            </w:r>
          </w:p>
        </w:tc>
      </w:tr>
      <w:tr w:rsidR="00D44B2C" w:rsidRPr="00D44B2C" w:rsidTr="00E53B92">
        <w:trPr>
          <w:trHeight w:val="144"/>
        </w:trPr>
        <w:tc>
          <w:tcPr>
            <w:tcW w:w="849" w:type="dxa"/>
            <w:tcBorders>
              <w:top w:val="single" w:sz="6" w:space="0" w:color="auto"/>
              <w:left w:val="single" w:sz="6" w:space="0" w:color="auto"/>
              <w:bottom w:val="single" w:sz="6" w:space="0" w:color="auto"/>
              <w:right w:val="single" w:sz="6" w:space="0" w:color="auto"/>
            </w:tcBorders>
            <w:vAlign w:val="center"/>
          </w:tcPr>
          <w:p w:rsidR="00D44B2C" w:rsidRPr="00D44B2C" w:rsidRDefault="00D44B2C" w:rsidP="00D44B2C">
            <w:pPr>
              <w:widowControl/>
              <w:ind w:left="360"/>
              <w:rPr>
                <w:rFonts w:ascii="Times New Roman" w:eastAsia="Calibri" w:hAnsi="Times New Roman" w:cs="Times New Roman"/>
                <w:color w:val="auto"/>
                <w:sz w:val="22"/>
                <w:szCs w:val="22"/>
                <w:lang w:eastAsia="en-US" w:bidi="ar-SA"/>
              </w:rPr>
            </w:pPr>
          </w:p>
        </w:tc>
        <w:tc>
          <w:tcPr>
            <w:tcW w:w="5387" w:type="dxa"/>
            <w:tcBorders>
              <w:top w:val="single" w:sz="6" w:space="0" w:color="auto"/>
              <w:left w:val="single" w:sz="6" w:space="0" w:color="auto"/>
              <w:bottom w:val="single" w:sz="6" w:space="0" w:color="auto"/>
              <w:right w:val="single" w:sz="6" w:space="0" w:color="auto"/>
            </w:tcBorders>
          </w:tcPr>
          <w:p w:rsidR="00D44B2C" w:rsidRPr="00D44B2C" w:rsidRDefault="00D44B2C" w:rsidP="00D44B2C">
            <w:pPr>
              <w:widowControl/>
              <w:suppressAutoHyphens/>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Gwarancja min. 24 miesiące od dnia instalacji potwierdzonej protokołem uruchomienia i przekazania mebli i foteli w terminie uwzględniającym czas pracy personelu</w:t>
            </w:r>
          </w:p>
        </w:tc>
      </w:tr>
      <w:tr w:rsidR="00D44B2C" w:rsidRPr="00D44B2C" w:rsidTr="00E53B92">
        <w:trPr>
          <w:trHeight w:val="144"/>
        </w:trPr>
        <w:tc>
          <w:tcPr>
            <w:tcW w:w="849" w:type="dxa"/>
            <w:tcBorders>
              <w:top w:val="single" w:sz="6" w:space="0" w:color="auto"/>
              <w:left w:val="single" w:sz="6" w:space="0" w:color="auto"/>
              <w:bottom w:val="single" w:sz="6" w:space="0" w:color="auto"/>
              <w:right w:val="single" w:sz="6" w:space="0" w:color="auto"/>
            </w:tcBorders>
            <w:vAlign w:val="center"/>
          </w:tcPr>
          <w:p w:rsidR="00D44B2C" w:rsidRPr="00D44B2C" w:rsidRDefault="00D44B2C" w:rsidP="00D44B2C">
            <w:pPr>
              <w:widowControl/>
              <w:ind w:left="360"/>
              <w:rPr>
                <w:rFonts w:ascii="Times New Roman" w:eastAsia="Calibri" w:hAnsi="Times New Roman" w:cs="Times New Roman"/>
                <w:color w:val="auto"/>
                <w:sz w:val="22"/>
                <w:szCs w:val="22"/>
                <w:lang w:eastAsia="en-US" w:bidi="ar-SA"/>
              </w:rPr>
            </w:pPr>
          </w:p>
        </w:tc>
        <w:tc>
          <w:tcPr>
            <w:tcW w:w="5387" w:type="dxa"/>
            <w:tcBorders>
              <w:top w:val="single" w:sz="6" w:space="0" w:color="auto"/>
              <w:left w:val="single" w:sz="6" w:space="0" w:color="auto"/>
              <w:bottom w:val="single" w:sz="6" w:space="0" w:color="auto"/>
              <w:right w:val="single" w:sz="6" w:space="0" w:color="auto"/>
            </w:tcBorders>
          </w:tcPr>
          <w:p w:rsidR="00D44B2C" w:rsidRPr="00D44B2C" w:rsidRDefault="00D44B2C" w:rsidP="00D44B2C">
            <w:pPr>
              <w:widowControl/>
              <w:suppressAutoHyphens/>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 xml:space="preserve">Min. dwa roczne przeglądy w okresie trwania gwarancji – dotyczy mebli oraz foteli obrotowych </w:t>
            </w:r>
          </w:p>
        </w:tc>
      </w:tr>
      <w:tr w:rsidR="00D44B2C" w:rsidRPr="00D44B2C" w:rsidTr="00E53B92">
        <w:trPr>
          <w:trHeight w:val="144"/>
        </w:trPr>
        <w:tc>
          <w:tcPr>
            <w:tcW w:w="849" w:type="dxa"/>
            <w:tcBorders>
              <w:top w:val="single" w:sz="6" w:space="0" w:color="auto"/>
              <w:left w:val="single" w:sz="6" w:space="0" w:color="auto"/>
              <w:bottom w:val="single" w:sz="6" w:space="0" w:color="auto"/>
              <w:right w:val="single" w:sz="6" w:space="0" w:color="auto"/>
            </w:tcBorders>
            <w:vAlign w:val="center"/>
          </w:tcPr>
          <w:p w:rsidR="00D44B2C" w:rsidRPr="00D44B2C" w:rsidRDefault="00D44B2C" w:rsidP="00D44B2C">
            <w:pPr>
              <w:widowControl/>
              <w:ind w:left="360"/>
              <w:rPr>
                <w:rFonts w:ascii="Times New Roman" w:eastAsia="Calibri" w:hAnsi="Times New Roman" w:cs="Times New Roman"/>
                <w:color w:val="auto"/>
                <w:sz w:val="22"/>
                <w:szCs w:val="22"/>
                <w:lang w:eastAsia="en-US" w:bidi="ar-SA"/>
              </w:rPr>
            </w:pPr>
          </w:p>
        </w:tc>
        <w:tc>
          <w:tcPr>
            <w:tcW w:w="5387" w:type="dxa"/>
            <w:tcBorders>
              <w:top w:val="single" w:sz="6" w:space="0" w:color="auto"/>
              <w:left w:val="single" w:sz="6" w:space="0" w:color="auto"/>
              <w:bottom w:val="single" w:sz="6" w:space="0" w:color="auto"/>
              <w:right w:val="single" w:sz="6" w:space="0" w:color="auto"/>
            </w:tcBorders>
          </w:tcPr>
          <w:p w:rsidR="00D44B2C" w:rsidRPr="00D44B2C" w:rsidRDefault="00D44B2C" w:rsidP="00D44B2C">
            <w:pPr>
              <w:widowControl/>
              <w:suppressAutoHyphens/>
              <w:rPr>
                <w:rFonts w:ascii="Times" w:eastAsia="Calibri" w:hAnsi="Times" w:cs="Times"/>
                <w:color w:val="auto"/>
                <w:sz w:val="22"/>
                <w:szCs w:val="22"/>
                <w:lang w:eastAsia="en-US" w:bidi="ar-SA"/>
              </w:rPr>
            </w:pPr>
            <w:r w:rsidRPr="00D44B2C">
              <w:rPr>
                <w:rFonts w:ascii="Times" w:eastAsia="Calibri" w:hAnsi="Times" w:cs="Times"/>
                <w:color w:val="auto"/>
                <w:sz w:val="22"/>
                <w:szCs w:val="22"/>
                <w:lang w:eastAsia="en-US" w:bidi="ar-SA"/>
              </w:rPr>
              <w:t>Dostawa i instalacja oraz szkolenie z zakresu obsługi w cenie oferty</w:t>
            </w:r>
          </w:p>
        </w:tc>
      </w:tr>
    </w:tbl>
    <w:p w:rsidR="00D44B2C" w:rsidRPr="00D44B2C" w:rsidRDefault="00D44B2C" w:rsidP="00F94F75">
      <w:pPr>
        <w:suppressAutoHyphens/>
        <w:spacing w:after="20"/>
        <w:rPr>
          <w:rFonts w:ascii="Times New Roman" w:eastAsia="Times New Roman" w:hAnsi="Times New Roman"/>
          <w:b/>
        </w:rPr>
      </w:pPr>
    </w:p>
    <w:p w:rsidR="00F94F75" w:rsidRPr="0056526E" w:rsidRDefault="00F94F75" w:rsidP="007701C6">
      <w:pPr>
        <w:autoSpaceDE w:val="0"/>
        <w:jc w:val="both"/>
        <w:rPr>
          <w:rFonts w:ascii="Times New Roman" w:eastAsia="Times New Roman" w:hAnsi="Times New Roman" w:cs="Times New Roman"/>
          <w:b/>
          <w:shd w:val="clear" w:color="auto" w:fill="FFFFFF"/>
        </w:rPr>
      </w:pPr>
    </w:p>
    <w:sectPr w:rsidR="00F94F75" w:rsidRPr="0056526E" w:rsidSect="00C05873">
      <w:footerReference w:type="default" r:id="rId7"/>
      <w:pgSz w:w="12240" w:h="15840"/>
      <w:pgMar w:top="1440" w:right="1800" w:bottom="1440" w:left="1800" w:header="0" w:footer="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6B9" w:rsidRDefault="00CE56B9" w:rsidP="004F4430">
      <w:pPr>
        <w:rPr>
          <w:rFonts w:hint="eastAsia"/>
        </w:rPr>
      </w:pPr>
      <w:r>
        <w:separator/>
      </w:r>
    </w:p>
  </w:endnote>
  <w:endnote w:type="continuationSeparator" w:id="0">
    <w:p w:rsidR="00CE56B9" w:rsidRDefault="00CE56B9" w:rsidP="004F443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panose1 w:val="020B0604020202020204"/>
    <w:charset w:val="01"/>
    <w:family w:val="roman"/>
    <w:pitch w:val="variable"/>
  </w:font>
  <w:font w:name="Andale Sans U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w:panose1 w:val="02020603060405020304"/>
    <w:charset w:val="EE"/>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011873"/>
      <w:docPartObj>
        <w:docPartGallery w:val="Page Numbers (Bottom of Page)"/>
        <w:docPartUnique/>
      </w:docPartObj>
    </w:sdtPr>
    <w:sdtEndPr/>
    <w:sdtContent>
      <w:p w:rsidR="0056526E" w:rsidRDefault="004544F9">
        <w:pPr>
          <w:pStyle w:val="Stopka"/>
          <w:jc w:val="right"/>
          <w:rPr>
            <w:rFonts w:hint="eastAsia"/>
          </w:rPr>
        </w:pPr>
        <w:r>
          <w:fldChar w:fldCharType="begin"/>
        </w:r>
        <w:r w:rsidR="0056526E">
          <w:instrText>PAGE   \* MERGEFORMAT</w:instrText>
        </w:r>
        <w:r>
          <w:fldChar w:fldCharType="separate"/>
        </w:r>
        <w:r w:rsidR="005475FD">
          <w:rPr>
            <w:rFonts w:hint="eastAsia"/>
            <w:noProof/>
          </w:rPr>
          <w:t>1</w:t>
        </w:r>
        <w:r>
          <w:fldChar w:fldCharType="end"/>
        </w:r>
      </w:p>
    </w:sdtContent>
  </w:sdt>
  <w:p w:rsidR="0056526E" w:rsidRDefault="0056526E">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6B9" w:rsidRDefault="00CE56B9" w:rsidP="004F4430">
      <w:pPr>
        <w:rPr>
          <w:rFonts w:hint="eastAsia"/>
        </w:rPr>
      </w:pPr>
      <w:r>
        <w:separator/>
      </w:r>
    </w:p>
  </w:footnote>
  <w:footnote w:type="continuationSeparator" w:id="0">
    <w:p w:rsidR="00CE56B9" w:rsidRDefault="00CE56B9" w:rsidP="004F443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102"/>
    <w:multiLevelType w:val="multilevel"/>
    <w:tmpl w:val="DC94A6D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26082"/>
    <w:multiLevelType w:val="multilevel"/>
    <w:tmpl w:val="EB0485C4"/>
    <w:styleLink w:val="List0"/>
    <w:lvl w:ilvl="0">
      <w:start w:val="1"/>
      <w:numFmt w:val="decimal"/>
      <w:lvlText w:val="%1."/>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1">
      <w:start w:val="1"/>
      <w:numFmt w:val="decimal"/>
      <w:lvlText w:val="%1.%2."/>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2">
      <w:start w:val="1"/>
      <w:numFmt w:val="decimal"/>
      <w:lvlText w:val="%1.%2.%3."/>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3">
      <w:start w:val="1"/>
      <w:numFmt w:val="decimal"/>
      <w:lvlText w:val="%1.%2.%3.%4."/>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4">
      <w:start w:val="1"/>
      <w:numFmt w:val="decimal"/>
      <w:lvlText w:val="%1.%2.%3.%4.%5."/>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5">
      <w:start w:val="1"/>
      <w:numFmt w:val="decimal"/>
      <w:lvlText w:val="%1.%2.%3.%4.%5.%6."/>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6">
      <w:start w:val="1"/>
      <w:numFmt w:val="decimal"/>
      <w:lvlText w:val="%1.%2.%3.%4.%5.%6.%7."/>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7">
      <w:start w:val="1"/>
      <w:numFmt w:val="decimal"/>
      <w:lvlText w:val="%1.%2.%3.%4.%5.%6.%7.%8."/>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8">
      <w:start w:val="1"/>
      <w:numFmt w:val="decimal"/>
      <w:lvlText w:val="%1.%2.%3.%4.%5.%6.%7.%8.%9."/>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abstractNum>
  <w:abstractNum w:abstractNumId="2" w15:restartNumberingAfterBreak="0">
    <w:nsid w:val="08BD5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5B46EC"/>
    <w:multiLevelType w:val="multilevel"/>
    <w:tmpl w:val="302E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36D43"/>
    <w:multiLevelType w:val="multilevel"/>
    <w:tmpl w:val="EB0485C4"/>
    <w:numStyleLink w:val="List0"/>
  </w:abstractNum>
  <w:abstractNum w:abstractNumId="5" w15:restartNumberingAfterBreak="0">
    <w:nsid w:val="174B462C"/>
    <w:multiLevelType w:val="hybridMultilevel"/>
    <w:tmpl w:val="A0B603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70702E"/>
    <w:multiLevelType w:val="hybridMultilevel"/>
    <w:tmpl w:val="B422F1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59A13A8"/>
    <w:multiLevelType w:val="hybridMultilevel"/>
    <w:tmpl w:val="8B5EFA0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818274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125365"/>
    <w:multiLevelType w:val="hybridMultilevel"/>
    <w:tmpl w:val="28ACD8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7F51EA6"/>
    <w:multiLevelType w:val="hybridMultilevel"/>
    <w:tmpl w:val="D6E22C26"/>
    <w:lvl w:ilvl="0" w:tplc="DE02741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622D2196"/>
    <w:multiLevelType w:val="multilevel"/>
    <w:tmpl w:val="753AC556"/>
    <w:lvl w:ilvl="0">
      <w:start w:val="1"/>
      <w:numFmt w:val="upperRoman"/>
      <w:lvlText w:val="%1"/>
      <w:lvlJc w:val="left"/>
      <w:pPr>
        <w:tabs>
          <w:tab w:val="num" w:pos="0"/>
        </w:tabs>
        <w:ind w:left="0" w:firstLine="0"/>
      </w:pPr>
      <w:rPr>
        <w:rFonts w:hint="default"/>
      </w:rPr>
    </w:lvl>
    <w:lvl w:ilvl="1">
      <w:start w:val="1"/>
      <w:numFmt w:val="decimal"/>
      <w:lvlText w:val="%2."/>
      <w:lvlJc w:val="left"/>
      <w:pPr>
        <w:tabs>
          <w:tab w:val="num" w:pos="786"/>
        </w:tabs>
        <w:ind w:left="786" w:hanging="360"/>
      </w:pPr>
      <w:rPr>
        <w:rFonts w:hint="default"/>
        <w:sz w:val="22"/>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E562FB5"/>
    <w:multiLevelType w:val="hybridMultilevel"/>
    <w:tmpl w:val="FB8AA824"/>
    <w:name w:val="WW8Num242"/>
    <w:lvl w:ilvl="0" w:tplc="00000002">
      <w:start w:val="1"/>
      <w:numFmt w:val="decimal"/>
      <w:lvlText w:val="%1."/>
      <w:lvlJc w:val="left"/>
      <w:pPr>
        <w:tabs>
          <w:tab w:val="num" w:pos="0"/>
        </w:tabs>
        <w:ind w:left="340" w:hanging="28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4"/>
    <w:lvlOverride w:ilvl="0">
      <w:lvl w:ilvl="0">
        <w:start w:val="1"/>
        <w:numFmt w:val="decimal"/>
        <w:lvlText w:val="%1."/>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sz w:val="24"/>
          <w:szCs w:val="24"/>
          <w:vertAlign w:val="baseline"/>
        </w:rPr>
      </w:lvl>
    </w:lvlOverride>
    <w:lvlOverride w:ilvl="1">
      <w:lvl w:ilvl="1">
        <w:start w:val="1"/>
        <w:numFmt w:val="decimal"/>
        <w:lvlText w:val="%1.%2."/>
        <w:lvlJc w:val="left"/>
        <w:pPr>
          <w:ind w:left="142" w:hanging="142"/>
        </w:pPr>
        <w:rPr>
          <w:rFonts w:ascii="Tahoma" w:eastAsia="Times New Roman" w:hAnsi="Tahoma" w:cs="Tahoma"/>
          <w:b w:val="0"/>
          <w:bCs/>
          <w:i w:val="0"/>
          <w:iCs w:val="0"/>
          <w:caps w:val="0"/>
          <w:smallCaps w:val="0"/>
          <w:strike w:val="0"/>
          <w:dstrike w:val="0"/>
          <w:color w:val="000000"/>
          <w:spacing w:val="0"/>
          <w:w w:val="100"/>
          <w:kern w:val="0"/>
          <w:position w:val="0"/>
          <w:vertAlign w:val="baseline"/>
        </w:rPr>
      </w:lvl>
    </w:lvlOverride>
  </w:num>
  <w:num w:numId="3">
    <w:abstractNumId w:val="0"/>
  </w:num>
  <w:num w:numId="4">
    <w:abstractNumId w:val="4"/>
  </w:num>
  <w:num w:numId="5">
    <w:abstractNumId w:val="2"/>
  </w:num>
  <w:num w:numId="6">
    <w:abstractNumId w:val="3"/>
  </w:num>
  <w:num w:numId="7">
    <w:abstractNumId w:val="9"/>
  </w:num>
  <w:num w:numId="8">
    <w:abstractNumId w:val="10"/>
  </w:num>
  <w:num w:numId="9">
    <w:abstractNumId w:val="7"/>
  </w:num>
  <w:num w:numId="10">
    <w:abstractNumId w:val="8"/>
  </w:num>
  <w:num w:numId="11">
    <w:abstractNumId w:val="6"/>
  </w:num>
  <w:num w:numId="12">
    <w:abstractNumId w:val="5"/>
  </w:num>
  <w:num w:numId="13">
    <w:abstractNumId w:val="11"/>
  </w:num>
  <w:num w:numId="14">
    <w:abstractNumId w:val="12"/>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40EA"/>
    <w:rsid w:val="00132268"/>
    <w:rsid w:val="00154AE4"/>
    <w:rsid w:val="001A53FB"/>
    <w:rsid w:val="0025160F"/>
    <w:rsid w:val="002F58D0"/>
    <w:rsid w:val="0036113B"/>
    <w:rsid w:val="003F6218"/>
    <w:rsid w:val="00404B66"/>
    <w:rsid w:val="004544F9"/>
    <w:rsid w:val="00493B8A"/>
    <w:rsid w:val="00494355"/>
    <w:rsid w:val="004F4430"/>
    <w:rsid w:val="005074BD"/>
    <w:rsid w:val="00512486"/>
    <w:rsid w:val="005475FD"/>
    <w:rsid w:val="00551F4E"/>
    <w:rsid w:val="0056526E"/>
    <w:rsid w:val="00643F4B"/>
    <w:rsid w:val="0073588C"/>
    <w:rsid w:val="007701C6"/>
    <w:rsid w:val="00773D8C"/>
    <w:rsid w:val="0078560A"/>
    <w:rsid w:val="007C35D2"/>
    <w:rsid w:val="008540EA"/>
    <w:rsid w:val="00AD645D"/>
    <w:rsid w:val="00C05873"/>
    <w:rsid w:val="00C83868"/>
    <w:rsid w:val="00CE56B9"/>
    <w:rsid w:val="00D244CA"/>
    <w:rsid w:val="00D44B2C"/>
    <w:rsid w:val="00D77832"/>
    <w:rsid w:val="00DA5D49"/>
    <w:rsid w:val="00E37E53"/>
    <w:rsid w:val="00E64DE7"/>
    <w:rsid w:val="00F16B19"/>
    <w:rsid w:val="00F22958"/>
    <w:rsid w:val="00F569BD"/>
    <w:rsid w:val="00F94F75"/>
    <w:rsid w:val="00FA482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4CDA85E"/>
  <w15:docId w15:val="{E0F475C8-6D1A-493E-A996-624BC1A5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5873"/>
    <w:pPr>
      <w:widowControl w:val="0"/>
    </w:pPr>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rsid w:val="00C05873"/>
    <w:pPr>
      <w:keepNext/>
      <w:spacing w:before="240" w:after="120"/>
    </w:pPr>
    <w:rPr>
      <w:rFonts w:ascii="Liberation Sans" w:hAnsi="Liberation Sans"/>
      <w:sz w:val="28"/>
      <w:szCs w:val="28"/>
    </w:rPr>
  </w:style>
  <w:style w:type="paragraph" w:styleId="Tekstpodstawowy">
    <w:name w:val="Body Text"/>
    <w:basedOn w:val="Normalny"/>
    <w:rsid w:val="00C05873"/>
    <w:pPr>
      <w:spacing w:after="140" w:line="288" w:lineRule="auto"/>
    </w:pPr>
  </w:style>
  <w:style w:type="paragraph" w:styleId="Lista">
    <w:name w:val="List"/>
    <w:basedOn w:val="Tekstpodstawowy"/>
    <w:rsid w:val="00C05873"/>
  </w:style>
  <w:style w:type="paragraph" w:customStyle="1" w:styleId="Legenda1">
    <w:name w:val="Legenda1"/>
    <w:basedOn w:val="Normalny"/>
    <w:qFormat/>
    <w:rsid w:val="00C05873"/>
    <w:pPr>
      <w:suppressLineNumbers/>
      <w:spacing w:before="120" w:after="120"/>
    </w:pPr>
    <w:rPr>
      <w:i/>
      <w:iCs/>
    </w:rPr>
  </w:style>
  <w:style w:type="paragraph" w:customStyle="1" w:styleId="Indeks">
    <w:name w:val="Indeks"/>
    <w:basedOn w:val="Normalny"/>
    <w:qFormat/>
    <w:rsid w:val="00C05873"/>
    <w:pPr>
      <w:suppressLineNumbers/>
    </w:pPr>
  </w:style>
  <w:style w:type="paragraph" w:customStyle="1" w:styleId="Standard">
    <w:name w:val="Standard"/>
    <w:qFormat/>
    <w:rsid w:val="00C05873"/>
    <w:pPr>
      <w:widowControl w:val="0"/>
      <w:suppressAutoHyphens/>
      <w:textAlignment w:val="baseline"/>
    </w:pPr>
    <w:rPr>
      <w:rFonts w:ascii="Times New Roman" w:eastAsia="Andale Sans UI" w:hAnsi="Times New Roman" w:cs="Tahoma"/>
      <w:color w:val="00000A"/>
      <w:sz w:val="24"/>
    </w:rPr>
  </w:style>
  <w:style w:type="paragraph" w:customStyle="1" w:styleId="TreA">
    <w:name w:val="Treść A"/>
    <w:rsid w:val="00643F4B"/>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Times New Roman" w:hAnsi="Times New Roman"/>
      <w:color w:val="000000"/>
      <w:sz w:val="24"/>
      <w:u w:color="000000"/>
      <w:lang w:eastAsia="pl-PL" w:bidi="ar-SA"/>
    </w:rPr>
  </w:style>
  <w:style w:type="character" w:customStyle="1" w:styleId="Brak">
    <w:name w:val="Brak"/>
    <w:rsid w:val="00643F4B"/>
  </w:style>
  <w:style w:type="numbering" w:customStyle="1" w:styleId="List0">
    <w:name w:val="List 0"/>
    <w:rsid w:val="00643F4B"/>
    <w:pPr>
      <w:numPr>
        <w:numId w:val="1"/>
      </w:numPr>
    </w:pPr>
  </w:style>
  <w:style w:type="paragraph" w:styleId="Akapitzlist">
    <w:name w:val="List Paragraph"/>
    <w:basedOn w:val="Normalny"/>
    <w:uiPriority w:val="34"/>
    <w:qFormat/>
    <w:rsid w:val="00643F4B"/>
    <w:pPr>
      <w:widowControl/>
      <w:suppressAutoHyphens/>
      <w:ind w:left="720"/>
      <w:contextualSpacing/>
    </w:pPr>
    <w:rPr>
      <w:rFonts w:ascii="Times New Roman" w:eastAsia="Times New Roman" w:hAnsi="Times New Roman" w:cs="Times New Roman"/>
      <w:color w:val="auto"/>
      <w:lang w:eastAsia="ar-SA" w:bidi="ar-SA"/>
    </w:rPr>
  </w:style>
  <w:style w:type="character" w:styleId="Odwoaniedokomentarza">
    <w:name w:val="annotation reference"/>
    <w:basedOn w:val="Domylnaczcionkaakapitu"/>
    <w:uiPriority w:val="99"/>
    <w:semiHidden/>
    <w:unhideWhenUsed/>
    <w:rsid w:val="0036113B"/>
    <w:rPr>
      <w:sz w:val="16"/>
      <w:szCs w:val="16"/>
    </w:rPr>
  </w:style>
  <w:style w:type="paragraph" w:styleId="Tekstkomentarza">
    <w:name w:val="annotation text"/>
    <w:basedOn w:val="Normalny"/>
    <w:link w:val="TekstkomentarzaZnak"/>
    <w:uiPriority w:val="99"/>
    <w:semiHidden/>
    <w:unhideWhenUsed/>
    <w:rsid w:val="0036113B"/>
    <w:rPr>
      <w:rFonts w:cs="Mangal"/>
      <w:sz w:val="20"/>
      <w:szCs w:val="18"/>
    </w:rPr>
  </w:style>
  <w:style w:type="character" w:customStyle="1" w:styleId="TekstkomentarzaZnak">
    <w:name w:val="Tekst komentarza Znak"/>
    <w:basedOn w:val="Domylnaczcionkaakapitu"/>
    <w:link w:val="Tekstkomentarza"/>
    <w:uiPriority w:val="99"/>
    <w:semiHidden/>
    <w:rsid w:val="0036113B"/>
    <w:rPr>
      <w:rFonts w:cs="Mangal"/>
      <w:color w:val="00000A"/>
      <w:szCs w:val="18"/>
    </w:rPr>
  </w:style>
  <w:style w:type="paragraph" w:styleId="Tematkomentarza">
    <w:name w:val="annotation subject"/>
    <w:basedOn w:val="Tekstkomentarza"/>
    <w:next w:val="Tekstkomentarza"/>
    <w:link w:val="TematkomentarzaZnak"/>
    <w:uiPriority w:val="99"/>
    <w:semiHidden/>
    <w:unhideWhenUsed/>
    <w:rsid w:val="0036113B"/>
    <w:rPr>
      <w:b/>
      <w:bCs/>
    </w:rPr>
  </w:style>
  <w:style w:type="character" w:customStyle="1" w:styleId="TematkomentarzaZnak">
    <w:name w:val="Temat komentarza Znak"/>
    <w:basedOn w:val="TekstkomentarzaZnak"/>
    <w:link w:val="Tematkomentarza"/>
    <w:uiPriority w:val="99"/>
    <w:semiHidden/>
    <w:rsid w:val="0036113B"/>
    <w:rPr>
      <w:rFonts w:cs="Mangal"/>
      <w:b/>
      <w:bCs/>
      <w:color w:val="00000A"/>
      <w:szCs w:val="18"/>
    </w:rPr>
  </w:style>
  <w:style w:type="paragraph" w:styleId="Tekstdymka">
    <w:name w:val="Balloon Text"/>
    <w:basedOn w:val="Normalny"/>
    <w:link w:val="TekstdymkaZnak"/>
    <w:uiPriority w:val="99"/>
    <w:semiHidden/>
    <w:unhideWhenUsed/>
    <w:rsid w:val="0036113B"/>
    <w:rPr>
      <w:rFonts w:ascii="Tahoma" w:hAnsi="Tahoma" w:cs="Mangal"/>
      <w:sz w:val="16"/>
      <w:szCs w:val="14"/>
    </w:rPr>
  </w:style>
  <w:style w:type="character" w:customStyle="1" w:styleId="TekstdymkaZnak">
    <w:name w:val="Tekst dymka Znak"/>
    <w:basedOn w:val="Domylnaczcionkaakapitu"/>
    <w:link w:val="Tekstdymka"/>
    <w:uiPriority w:val="99"/>
    <w:semiHidden/>
    <w:rsid w:val="0036113B"/>
    <w:rPr>
      <w:rFonts w:ascii="Tahoma" w:hAnsi="Tahoma" w:cs="Mangal"/>
      <w:color w:val="00000A"/>
      <w:sz w:val="16"/>
      <w:szCs w:val="14"/>
    </w:rPr>
  </w:style>
  <w:style w:type="paragraph" w:styleId="Stopka">
    <w:name w:val="footer"/>
    <w:basedOn w:val="Normalny"/>
    <w:link w:val="StopkaZnak"/>
    <w:uiPriority w:val="99"/>
    <w:unhideWhenUsed/>
    <w:rsid w:val="004F4430"/>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4F4430"/>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229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1644</Words>
  <Characters>9868</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Iwona Kowalewska</cp:lastModifiedBy>
  <cp:revision>7</cp:revision>
  <dcterms:created xsi:type="dcterms:W3CDTF">2018-10-02T10:44:00Z</dcterms:created>
  <dcterms:modified xsi:type="dcterms:W3CDTF">2018-11-05T11:44:00Z</dcterms:modified>
</cp:coreProperties>
</file>