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954111" w:rsidTr="000F21F2">
        <w:tc>
          <w:tcPr>
            <w:tcW w:w="534" w:type="dxa"/>
          </w:tcPr>
          <w:p w:rsidR="00954111" w:rsidRPr="00B26899" w:rsidRDefault="00954111" w:rsidP="00954111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89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954111" w:rsidRPr="008115F0" w:rsidRDefault="00954111" w:rsidP="00313B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954111" w:rsidRDefault="00954111" w:rsidP="00313BBF">
            <w:pPr>
              <w:jc w:val="center"/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954111" w:rsidRDefault="00954111" w:rsidP="00313BBF">
            <w:pPr>
              <w:jc w:val="center"/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954111" w:rsidRPr="008115F0" w:rsidRDefault="00954111" w:rsidP="0031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954111" w:rsidTr="000748BC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954111" w:rsidRPr="00E875E2" w:rsidRDefault="00954111" w:rsidP="00954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System wykrywania nerwów – 1 zestaw</w:t>
            </w:r>
          </w:p>
          <w:p w:rsidR="00954111" w:rsidRPr="008115F0" w:rsidRDefault="00954111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954111" w:rsidRPr="008115F0" w:rsidRDefault="00954111" w:rsidP="009541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954111" w:rsidRDefault="00954111" w:rsidP="00954111"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pStyle w:val="Nagwe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System wykrywania nerwów czaszkowych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chirurgii ogólnej </w:t>
            </w:r>
          </w:p>
        </w:tc>
        <w:tc>
          <w:tcPr>
            <w:tcW w:w="1344" w:type="dxa"/>
            <w:gridSpan w:val="2"/>
          </w:tcPr>
          <w:p w:rsidR="00954111" w:rsidRPr="00B26899" w:rsidRDefault="007A73E4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Min. 4-kanały EMG do monitorowania nerwów w chirurgii ogólnej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Obrazowani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potencjałów wolno biegnących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i wywołanych EMG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Potencjały wywołane EMG zapisywane automatycznie do pamięci wewnętrznej aparatu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748BC">
        <w:tc>
          <w:tcPr>
            <w:tcW w:w="534" w:type="dxa"/>
            <w:shd w:val="clear" w:color="auto" w:fill="E5B8B7" w:themeFill="accent2" w:themeFillTint="66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5B8B7" w:themeFill="accent2" w:themeFillTint="66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Raporty z zabiegu generowane automatycznie dla każdego badania do pamięci wewnętrznej min.</w:t>
            </w:r>
            <w:r w:rsidR="007F0A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1344" w:type="dxa"/>
            <w:gridSpan w:val="2"/>
            <w:shd w:val="clear" w:color="auto" w:fill="E5B8B7" w:themeFill="accent2" w:themeFillTint="66"/>
          </w:tcPr>
          <w:p w:rsidR="00B26899" w:rsidRPr="00B26899" w:rsidRDefault="00B26899" w:rsidP="00B2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5GB i więcej -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:rsidR="00954111" w:rsidRPr="00B26899" w:rsidRDefault="00B26899" w:rsidP="00B26899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2GB – 5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Szybkie uruchamianie gotowych programów</w:t>
            </w:r>
          </w:p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- menu min. 10 programów wywoływane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1 klawiszem;</w:t>
            </w:r>
          </w:p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- operacje tarczycy 4 kanałowe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748BC">
        <w:tc>
          <w:tcPr>
            <w:tcW w:w="534" w:type="dxa"/>
            <w:shd w:val="clear" w:color="auto" w:fill="E5B8B7" w:themeFill="accent2" w:themeFillTint="66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5B8B7" w:themeFill="accent2" w:themeFillTint="66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Możliwość doposażenia w funkcje monitorowania splotów nerwowych układu autonomicznego do chirurgii jelita grubego</w:t>
            </w:r>
          </w:p>
        </w:tc>
        <w:tc>
          <w:tcPr>
            <w:tcW w:w="1344" w:type="dxa"/>
            <w:gridSpan w:val="2"/>
            <w:shd w:val="clear" w:color="auto" w:fill="E5B8B7" w:themeFill="accent2" w:themeFillTint="66"/>
          </w:tcPr>
          <w:p w:rsidR="00B26899" w:rsidRDefault="00B26899" w:rsidP="00B26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99" w:rsidRPr="00B26899" w:rsidRDefault="00B26899" w:rsidP="00B2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:rsidR="00954111" w:rsidRPr="00B26899" w:rsidRDefault="00B26899" w:rsidP="00B26899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Nie – 0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Wyposażenie 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min. dwa stymulatory stałoprądowe z zakresem regulacji natężenia min. 25 </w:t>
            </w:r>
            <w:proofErr w:type="spellStart"/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i zakresem regulacji częstotliwości min. 25 Hz. Napięcie stymulacji min. 90V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954111" w:rsidTr="000F21F2">
        <w:tc>
          <w:tcPr>
            <w:tcW w:w="534" w:type="dxa"/>
          </w:tcPr>
          <w:p w:rsidR="00954111" w:rsidRPr="00B26899" w:rsidRDefault="00954111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54111" w:rsidRPr="00954111" w:rsidRDefault="00954111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Komentarze w języku polskim odpowiedzi wywołanej EMG wprowadzane w momencie uzyskania lub dowolnym późniejszym</w:t>
            </w:r>
          </w:p>
        </w:tc>
        <w:tc>
          <w:tcPr>
            <w:tcW w:w="1344" w:type="dxa"/>
            <w:gridSpan w:val="2"/>
          </w:tcPr>
          <w:p w:rsidR="00B26899" w:rsidRDefault="00B26899" w:rsidP="00954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11" w:rsidRPr="00B26899" w:rsidRDefault="007A73E4" w:rsidP="00954111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54111" w:rsidRDefault="00954111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Aparat wyposażony w kolorowy ekran LCD min.8’’ i dźwiękowy sygnał odpowiedzi EMG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Wybór sygnału dźwiękowej odpowiedzi wywołanej EMG: analogowy proporcjonalny do amplitudy odpowiedzi oraz cyfrowy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Menu Obsługi w języku polskim</w:t>
            </w:r>
          </w:p>
        </w:tc>
        <w:tc>
          <w:tcPr>
            <w:tcW w:w="1344" w:type="dxa"/>
            <w:gridSpan w:val="2"/>
          </w:tcPr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Eksport całej bazy danych do komputera, analiza graficzna w dedykowanym programie producenta aparatu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Intuicyjna obsługa aparatu – przyciski bryzgoszczelne do szybkiego wyboru podstawowych funkcji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Aparat wyposażony w pamięć wewnętrzną min. 1000 rekordów danych pacjenta z zapisanymi krzywymi EMG z możliwością odczytu zapisanego rekordu w dowolnym czasie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po zabiegu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Drukowanie raportu z zabiegu do pliku </w:t>
            </w:r>
            <w:r w:rsidR="00BD73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min. PDF, JPG, DOC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Odseparowanie podłączenia przewodów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do odbioru i stymulacji w celu minimalizacji zakłóceń i artefaktów w sygnale odbioru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Wielorazowa elektroda głowa bipolarna, koncentryczna, 25-35stopni,</w:t>
            </w:r>
            <w:r w:rsidR="00BD7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połączona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>z elektrodą igłową neutralną (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dł. igły 15-20mm, dł. przewodu 1500-2000mm) – 1 sztuka.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7A73E4" w:rsidTr="000F21F2">
        <w:tc>
          <w:tcPr>
            <w:tcW w:w="534" w:type="dxa"/>
          </w:tcPr>
          <w:p w:rsidR="007A73E4" w:rsidRPr="00B26899" w:rsidRDefault="007A73E4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73E4" w:rsidRPr="00954111" w:rsidRDefault="007A73E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Wielorazowy, min. 4 kanałowy </w:t>
            </w:r>
            <w:proofErr w:type="spellStart"/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EMG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z uziemieniem, 9x 1.5mm </w:t>
            </w:r>
            <w:proofErr w:type="spellStart"/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touchproof</w:t>
            </w:r>
            <w:proofErr w:type="spellEnd"/>
            <w:r w:rsidR="0003463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1 sztuka</w:t>
            </w:r>
          </w:p>
        </w:tc>
        <w:tc>
          <w:tcPr>
            <w:tcW w:w="1344" w:type="dxa"/>
            <w:gridSpan w:val="2"/>
          </w:tcPr>
          <w:p w:rsidR="00B26899" w:rsidRDefault="00B26899" w:rsidP="003B0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3E4" w:rsidRPr="00B26899" w:rsidRDefault="007A73E4" w:rsidP="003B0526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A73E4" w:rsidRDefault="007A73E4" w:rsidP="00954111"/>
        </w:tc>
      </w:tr>
      <w:tr w:rsidR="00B26899" w:rsidTr="000748BC">
        <w:tc>
          <w:tcPr>
            <w:tcW w:w="534" w:type="dxa"/>
            <w:shd w:val="clear" w:color="auto" w:fill="E5B8B7" w:themeFill="accent2" w:themeFillTint="66"/>
          </w:tcPr>
          <w:p w:rsidR="00B26899" w:rsidRPr="00B26899" w:rsidRDefault="00B26899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5B8B7" w:themeFill="accent2" w:themeFillTint="66"/>
          </w:tcPr>
          <w:p w:rsidR="00B26899" w:rsidRPr="00954111" w:rsidRDefault="007F0A84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26899" w:rsidRPr="00954111">
              <w:rPr>
                <w:rFonts w:ascii="Times New Roman" w:hAnsi="Times New Roman" w:cs="Times New Roman"/>
                <w:sz w:val="20"/>
                <w:szCs w:val="20"/>
              </w:rPr>
              <w:t>oposażeni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26899"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w rurki intubacyjne zintegrowane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6899" w:rsidRPr="00954111">
              <w:rPr>
                <w:rFonts w:ascii="Times New Roman" w:hAnsi="Times New Roman" w:cs="Times New Roman"/>
                <w:sz w:val="20"/>
                <w:szCs w:val="20"/>
              </w:rPr>
              <w:t>z elektrodą odbiorczą EMG</w:t>
            </w:r>
          </w:p>
          <w:p w:rsidR="00B26899" w:rsidRPr="00954111" w:rsidRDefault="00B26899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E5B8B7" w:themeFill="accent2" w:themeFillTint="66"/>
            <w:vAlign w:val="center"/>
          </w:tcPr>
          <w:p w:rsidR="00B26899" w:rsidRPr="00B26899" w:rsidRDefault="00B26899" w:rsidP="00B2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4-kanałowa EMG – 10pkt</w:t>
            </w:r>
          </w:p>
          <w:p w:rsidR="00B26899" w:rsidRPr="00B26899" w:rsidRDefault="00B26899" w:rsidP="007F0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 xml:space="preserve">2-kanałowa EMG – </w:t>
            </w:r>
            <w:r w:rsidR="007F0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:rsidR="00B26899" w:rsidRDefault="00B26899" w:rsidP="00B26899"/>
        </w:tc>
      </w:tr>
      <w:tr w:rsidR="00B26899" w:rsidTr="000748BC">
        <w:tc>
          <w:tcPr>
            <w:tcW w:w="534" w:type="dxa"/>
            <w:shd w:val="clear" w:color="auto" w:fill="E5B8B7" w:themeFill="accent2" w:themeFillTint="66"/>
          </w:tcPr>
          <w:p w:rsidR="00B26899" w:rsidRPr="00B26899" w:rsidRDefault="00B26899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5B8B7" w:themeFill="accent2" w:themeFillTint="66"/>
          </w:tcPr>
          <w:p w:rsidR="00B26899" w:rsidRPr="00954111" w:rsidRDefault="00B26899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Wielorazowa sonda -polarna, długość robocza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4-6 cm wraz z odłączanym przewodem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min. 4m - 1 sztuka</w:t>
            </w:r>
          </w:p>
        </w:tc>
        <w:tc>
          <w:tcPr>
            <w:tcW w:w="1344" w:type="dxa"/>
            <w:gridSpan w:val="2"/>
            <w:shd w:val="clear" w:color="auto" w:fill="E5B8B7" w:themeFill="accent2" w:themeFillTint="66"/>
            <w:vAlign w:val="center"/>
          </w:tcPr>
          <w:p w:rsidR="00B26899" w:rsidRPr="00B26899" w:rsidRDefault="00B26899" w:rsidP="00074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>-polarna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:rsidR="00B26899" w:rsidRPr="00B26899" w:rsidRDefault="000748BC" w:rsidP="00074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Mono-polarna</w:t>
            </w:r>
            <w:r w:rsidR="00B26899" w:rsidRPr="00B26899">
              <w:rPr>
                <w:rFonts w:ascii="Times New Roman" w:hAnsi="Times New Roman" w:cs="Times New Roman"/>
                <w:sz w:val="20"/>
                <w:szCs w:val="20"/>
              </w:rPr>
              <w:t>– 0pkt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:rsidR="00B26899" w:rsidRDefault="00B26899" w:rsidP="00B26899"/>
        </w:tc>
      </w:tr>
      <w:tr w:rsidR="00B26899" w:rsidTr="000748BC">
        <w:tc>
          <w:tcPr>
            <w:tcW w:w="534" w:type="dxa"/>
            <w:shd w:val="clear" w:color="auto" w:fill="E5B8B7" w:themeFill="accent2" w:themeFillTint="66"/>
          </w:tcPr>
          <w:p w:rsidR="00B26899" w:rsidRPr="00B26899" w:rsidRDefault="00B26899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5B8B7" w:themeFill="accent2" w:themeFillTint="66"/>
          </w:tcPr>
          <w:p w:rsidR="00B26899" w:rsidRPr="00954111" w:rsidRDefault="00B26899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Automatyczne dodanie numeru pacjenta </w:t>
            </w:r>
            <w:r w:rsidR="00313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przy pomocy kodu kres</w:t>
            </w:r>
            <w:r w:rsidR="007F0A84">
              <w:rPr>
                <w:rFonts w:ascii="Times New Roman" w:hAnsi="Times New Roman" w:cs="Times New Roman"/>
                <w:sz w:val="20"/>
                <w:szCs w:val="20"/>
              </w:rPr>
              <w:t>kowego</w:t>
            </w: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 xml:space="preserve"> z historii choroby</w:t>
            </w:r>
          </w:p>
          <w:p w:rsidR="00B26899" w:rsidRPr="00954111" w:rsidRDefault="00B26899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E5B8B7" w:themeFill="accent2" w:themeFillTint="66"/>
            <w:vAlign w:val="center"/>
          </w:tcPr>
          <w:p w:rsidR="00B26899" w:rsidRPr="00B26899" w:rsidRDefault="00B26899" w:rsidP="00B2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Wbudowany skaner – 10pkt</w:t>
            </w:r>
          </w:p>
          <w:p w:rsidR="00B26899" w:rsidRPr="00B26899" w:rsidRDefault="00B26899" w:rsidP="00B2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Dołączony skaner – 0</w:t>
            </w:r>
            <w:r w:rsidR="0007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:rsidR="00B26899" w:rsidRDefault="00B26899" w:rsidP="00B26899"/>
        </w:tc>
      </w:tr>
      <w:tr w:rsidR="00B26899" w:rsidTr="007F0A84">
        <w:tc>
          <w:tcPr>
            <w:tcW w:w="534" w:type="dxa"/>
            <w:shd w:val="clear" w:color="auto" w:fill="FFFFFF" w:themeFill="background1"/>
          </w:tcPr>
          <w:p w:rsidR="00B26899" w:rsidRPr="00B26899" w:rsidRDefault="00B26899" w:rsidP="000F21F2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26899" w:rsidRPr="00954111" w:rsidRDefault="00B26899" w:rsidP="00313BB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111">
              <w:rPr>
                <w:rFonts w:ascii="Times New Roman" w:hAnsi="Times New Roman" w:cs="Times New Roman"/>
                <w:sz w:val="20"/>
                <w:szCs w:val="20"/>
              </w:rPr>
              <w:t>Praca w sieci szpitalnej poprzez port Ethernet (możliwość drukowania raportu na drukarce sieciowej)</w:t>
            </w:r>
          </w:p>
        </w:tc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:rsidR="00B26899" w:rsidRPr="00B26899" w:rsidRDefault="007F0A84" w:rsidP="00B2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B26899" w:rsidRDefault="00B26899" w:rsidP="00B26899"/>
        </w:tc>
      </w:tr>
    </w:tbl>
    <w:p w:rsidR="00287CF3" w:rsidRDefault="00287CF3"/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1418"/>
        <w:gridCol w:w="2977"/>
      </w:tblGrid>
      <w:tr w:rsidR="00313BBF" w:rsidRPr="00313BBF" w:rsidTr="00313BB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13BBF" w:rsidRPr="00313BBF" w:rsidRDefault="00313BBF" w:rsidP="00313B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color w:val="000000"/>
                <w:sz w:val="20"/>
                <w:szCs w:val="20"/>
              </w:rPr>
              <w:t>L.p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:rsidR="00313BBF" w:rsidRPr="00313BBF" w:rsidRDefault="00313BBF" w:rsidP="00313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13B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:rsidR="00313BBF" w:rsidRPr="00313BBF" w:rsidRDefault="00313BBF" w:rsidP="00313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13B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13BBF" w:rsidRPr="00313BBF" w:rsidRDefault="00313BBF" w:rsidP="00313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Parametr wymagany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313BBF" w:rsidRPr="00313BBF" w:rsidRDefault="00313BBF" w:rsidP="00313B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color w:val="000000"/>
                <w:sz w:val="20"/>
                <w:szCs w:val="20"/>
              </w:rPr>
              <w:t>Parametr oferowany</w:t>
            </w:r>
          </w:p>
        </w:tc>
      </w:tr>
      <w:tr w:rsidR="00313BBF" w:rsidRPr="00313BBF" w:rsidTr="00313BB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13BBF" w:rsidRPr="00313BBF" w:rsidRDefault="00313BBF" w:rsidP="000F21F2">
            <w:pPr>
              <w:pStyle w:val="Akapitzli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:rsidR="00313BBF" w:rsidRPr="00313BBF" w:rsidRDefault="00313BBF" w:rsidP="00313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13B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13BBF" w:rsidRPr="00313BBF" w:rsidRDefault="00313BBF" w:rsidP="00DA0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313BBF" w:rsidRPr="00313BBF" w:rsidRDefault="00313BBF" w:rsidP="00DA0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Paszport techniczny oraz instrukcja obsługi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 xml:space="preserve">w języku polskim dostarczona wraz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>z urządzeniem. /dotyczy sprzętu medycznego/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Obsługa urządzenia i komunikaty w języku polskim/jeśli dotyczy/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Gwarancja min. 24 miesiące od dnia instalacji potwierdzonej protokołem uruchomienia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 xml:space="preserve">i przekazania urządzenia w terminie uwzględniającym </w:t>
            </w:r>
            <w:r w:rsidR="00570F52" w:rsidRPr="00313BBF">
              <w:rPr>
                <w:rFonts w:ascii="Times New Roman" w:hAnsi="Times New Roman"/>
                <w:sz w:val="20"/>
                <w:szCs w:val="20"/>
              </w:rPr>
              <w:t>godziny</w:t>
            </w:r>
            <w:r w:rsidRPr="00313BBF">
              <w:rPr>
                <w:rFonts w:ascii="Times New Roman" w:hAnsi="Times New Roman"/>
                <w:sz w:val="20"/>
                <w:szCs w:val="20"/>
              </w:rPr>
              <w:t xml:space="preserve"> pracy </w:t>
            </w:r>
            <w:r w:rsidR="00570F52" w:rsidRPr="00313BBF">
              <w:rPr>
                <w:rFonts w:ascii="Times New Roman" w:hAnsi="Times New Roman"/>
                <w:sz w:val="20"/>
                <w:szCs w:val="20"/>
              </w:rPr>
              <w:t>operatorów urządzenia zatrudnianych przez Zamawiającego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Czas reakcji serwisu od powiadomienia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>do rozpoczęcia naprawy max. 48 godz. /dotyczy sprzętu medycznego/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Czas oczekiwania na skuteczne usunięcie uszkodzenia /dotyczy sprzętu medycznego/:</w:t>
            </w:r>
          </w:p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a. nie wymagającej importu części nie dłużej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>niż 2 dni robocze /dotyczy sprzętu medycznego/</w:t>
            </w:r>
          </w:p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b. wymagającej importu  części nie dłużej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>niż 10 dni roboczych. /dotyczy sprzętu medycznego/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 xml:space="preserve">Wykonawca dostarczy, zainstaluje i uruchomi,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Pr="00313BBF">
              <w:rPr>
                <w:rFonts w:ascii="Times New Roman" w:hAnsi="Times New Roman"/>
                <w:sz w:val="20"/>
                <w:szCs w:val="20"/>
              </w:rPr>
              <w:t>a także przeprowadzi szkolenie z zakresu obsługi w cenie oferty</w:t>
            </w:r>
            <w:r w:rsidR="000748BC" w:rsidRPr="00313BBF">
              <w:rPr>
                <w:rFonts w:ascii="Times New Roman" w:hAnsi="Times New Roman"/>
                <w:sz w:val="20"/>
                <w:szCs w:val="20"/>
              </w:rPr>
              <w:t xml:space="preserve"> w terminie określonym datą</w:t>
            </w:r>
            <w:r w:rsidR="00570F52" w:rsidRPr="00313BBF">
              <w:rPr>
                <w:rFonts w:ascii="Times New Roman" w:hAnsi="Times New Roman"/>
                <w:sz w:val="20"/>
                <w:szCs w:val="20"/>
              </w:rPr>
              <w:t xml:space="preserve"> wskazaną</w:t>
            </w:r>
            <w:r w:rsidR="000748BC" w:rsidRPr="00313BBF">
              <w:rPr>
                <w:rFonts w:ascii="Times New Roman" w:hAnsi="Times New Roman"/>
                <w:sz w:val="20"/>
                <w:szCs w:val="20"/>
              </w:rPr>
              <w:t xml:space="preserve"> przez Zamawiającego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="000748BC" w:rsidRPr="00313BBF">
              <w:rPr>
                <w:rFonts w:ascii="Times New Roman" w:hAnsi="Times New Roman"/>
                <w:sz w:val="20"/>
                <w:szCs w:val="20"/>
              </w:rPr>
              <w:t>po wcześniejszym jej uzgodnieniu, z co najmniej tygodniowym wyprzedzeniem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Wykonawca zobowiązany jest do</w:t>
            </w:r>
            <w:r w:rsidR="00CE6B8E" w:rsidRPr="00313BBF">
              <w:rPr>
                <w:rFonts w:ascii="Times New Roman" w:hAnsi="Times New Roman"/>
                <w:sz w:val="20"/>
                <w:szCs w:val="20"/>
              </w:rPr>
              <w:t xml:space="preserve"> uzupełnienia</w:t>
            </w:r>
            <w:r w:rsidRPr="00313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B8E" w:rsidRPr="00313BBF">
              <w:rPr>
                <w:rFonts w:ascii="Times New Roman" w:hAnsi="Times New Roman"/>
                <w:sz w:val="20"/>
                <w:szCs w:val="20"/>
              </w:rPr>
              <w:t xml:space="preserve">paszportu technicznego </w:t>
            </w:r>
            <w:r w:rsidR="00E43F99" w:rsidRPr="00313BBF">
              <w:rPr>
                <w:rFonts w:ascii="Times New Roman" w:hAnsi="Times New Roman"/>
                <w:sz w:val="20"/>
                <w:szCs w:val="20"/>
              </w:rPr>
              <w:t xml:space="preserve">urządzenia </w:t>
            </w:r>
            <w:r w:rsidR="00CE6B8E" w:rsidRPr="00313BBF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="00313BBF">
              <w:rPr>
                <w:rFonts w:ascii="Times New Roman" w:hAnsi="Times New Roman"/>
                <w:sz w:val="20"/>
                <w:szCs w:val="20"/>
              </w:rPr>
              <w:br/>
            </w:r>
            <w:r w:rsidR="00CE6B8E" w:rsidRPr="00313BBF">
              <w:rPr>
                <w:rFonts w:ascii="Times New Roman" w:hAnsi="Times New Roman"/>
                <w:sz w:val="20"/>
                <w:szCs w:val="20"/>
              </w:rPr>
              <w:t>z danymi oznaczonymi przez Wytwórcę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21F2" w:rsidRPr="00313BBF" w:rsidTr="00313BBF">
        <w:tc>
          <w:tcPr>
            <w:tcW w:w="562" w:type="dxa"/>
            <w:vAlign w:val="center"/>
          </w:tcPr>
          <w:p w:rsidR="000F21F2" w:rsidRPr="00313BBF" w:rsidRDefault="000F21F2" w:rsidP="000F21F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0F21F2" w:rsidRPr="00313BBF" w:rsidRDefault="000F21F2" w:rsidP="00313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418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BBF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0F21F2" w:rsidRPr="00313BBF" w:rsidRDefault="000F21F2" w:rsidP="000F2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A37D9" w:rsidRDefault="003A37D9" w:rsidP="000F21F2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0F21F2" w:rsidRPr="003F7724" w:rsidRDefault="000F21F2" w:rsidP="000F21F2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bookmarkStart w:id="0" w:name="_GoBack"/>
      <w:bookmarkEnd w:id="0"/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niespełnienie nawet jednego </w:t>
      </w:r>
      <w:r w:rsidR="00313BBF">
        <w:rPr>
          <w:rFonts w:ascii="Times New Roman" w:eastAsia="Arial Unicode MS" w:hAnsi="Times New Roman"/>
          <w:lang w:eastAsia="zh-CN"/>
        </w:rPr>
        <w:br/>
      </w:r>
      <w:r w:rsidRPr="003F7724">
        <w:rPr>
          <w:rFonts w:ascii="Times New Roman" w:eastAsia="Arial Unicode MS" w:hAnsi="Times New Roman"/>
          <w:lang w:eastAsia="zh-CN"/>
        </w:rPr>
        <w:t xml:space="preserve">z  w/w parametrów spowoduje odrzucenie oferty. Brak opisu traktowany będzie jako brak danego parametru w oferowanej konfiguracji. </w:t>
      </w:r>
    </w:p>
    <w:p w:rsidR="000F21F2" w:rsidRPr="003F7724" w:rsidRDefault="000F21F2" w:rsidP="000F21F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0F21F2" w:rsidRPr="003F7724" w:rsidRDefault="000F21F2" w:rsidP="000F21F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0F21F2" w:rsidRPr="003F7724" w:rsidRDefault="000F21F2" w:rsidP="000F21F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0F21F2" w:rsidRPr="003F7724" w:rsidRDefault="000F21F2" w:rsidP="000F21F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0F21F2" w:rsidRPr="003F7724" w:rsidRDefault="000F21F2" w:rsidP="000F21F2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0F21F2" w:rsidRPr="003F7724" w:rsidRDefault="000F21F2" w:rsidP="000F21F2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313BBF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DA07CA" w:rsidRDefault="00DA07CA"/>
    <w:sectPr w:rsidR="00DA07CA" w:rsidSect="00287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C4" w:rsidRDefault="00CC0EC4" w:rsidP="00954111">
      <w:pPr>
        <w:spacing w:after="0" w:line="240" w:lineRule="auto"/>
      </w:pPr>
      <w:r>
        <w:separator/>
      </w:r>
    </w:p>
  </w:endnote>
  <w:endnote w:type="continuationSeparator" w:id="0">
    <w:p w:rsidR="00CC0EC4" w:rsidRDefault="00CC0EC4" w:rsidP="0095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C4" w:rsidRDefault="00CC0EC4" w:rsidP="00954111">
      <w:pPr>
        <w:spacing w:after="0" w:line="240" w:lineRule="auto"/>
      </w:pPr>
      <w:r>
        <w:separator/>
      </w:r>
    </w:p>
  </w:footnote>
  <w:footnote w:type="continuationSeparator" w:id="0">
    <w:p w:rsidR="00CC0EC4" w:rsidRDefault="00CC0EC4" w:rsidP="0095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E4" w:rsidRPr="00313BBF" w:rsidRDefault="00313BBF" w:rsidP="00313BBF">
    <w:pPr>
      <w:pStyle w:val="Nagwek"/>
    </w:pPr>
    <w:r>
      <w:t>OPIS PRZEDMIOTU ZAMÓWIENIA – 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469C"/>
    <w:multiLevelType w:val="hybridMultilevel"/>
    <w:tmpl w:val="054E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11"/>
    <w:rsid w:val="00034630"/>
    <w:rsid w:val="000748BC"/>
    <w:rsid w:val="000942A2"/>
    <w:rsid w:val="000F21F2"/>
    <w:rsid w:val="001641ED"/>
    <w:rsid w:val="00165D27"/>
    <w:rsid w:val="00287CF3"/>
    <w:rsid w:val="0029558A"/>
    <w:rsid w:val="00313BBF"/>
    <w:rsid w:val="003A37D9"/>
    <w:rsid w:val="00570F52"/>
    <w:rsid w:val="00590117"/>
    <w:rsid w:val="00653A9C"/>
    <w:rsid w:val="0069217E"/>
    <w:rsid w:val="007A73E4"/>
    <w:rsid w:val="007F0A84"/>
    <w:rsid w:val="00954111"/>
    <w:rsid w:val="00982CCC"/>
    <w:rsid w:val="00A4771D"/>
    <w:rsid w:val="00B26899"/>
    <w:rsid w:val="00B52D89"/>
    <w:rsid w:val="00BD73F9"/>
    <w:rsid w:val="00CC0EC4"/>
    <w:rsid w:val="00CE6B8E"/>
    <w:rsid w:val="00DA07CA"/>
    <w:rsid w:val="00E43F99"/>
    <w:rsid w:val="00E82138"/>
    <w:rsid w:val="00F552D1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C9CA-87D7-4C39-AF90-ABEF80E5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111"/>
  </w:style>
  <w:style w:type="paragraph" w:styleId="Stopka">
    <w:name w:val="footer"/>
    <w:basedOn w:val="Normalny"/>
    <w:link w:val="StopkaZnak"/>
    <w:uiPriority w:val="99"/>
    <w:unhideWhenUsed/>
    <w:rsid w:val="0095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111"/>
  </w:style>
  <w:style w:type="paragraph" w:styleId="Akapitzlist">
    <w:name w:val="List Paragraph"/>
    <w:basedOn w:val="Normalny"/>
    <w:uiPriority w:val="34"/>
    <w:qFormat/>
    <w:rsid w:val="0095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ZOZ Łapy</cp:lastModifiedBy>
  <cp:revision>9</cp:revision>
  <dcterms:created xsi:type="dcterms:W3CDTF">2021-06-11T08:00:00Z</dcterms:created>
  <dcterms:modified xsi:type="dcterms:W3CDTF">2021-06-16T08:15:00Z</dcterms:modified>
</cp:coreProperties>
</file>