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BRAKU PRZYNALEŻNOŚCI/PRZYNALEŻNOŚCI </w:t>
      </w:r>
      <w:r>
        <w:rPr>
          <w:rFonts w:ascii="Arial" w:hAnsi="Arial" w:cs="Arial"/>
          <w:b/>
          <w:sz w:val="21"/>
          <w:szCs w:val="21"/>
        </w:rPr>
        <w:br/>
        <w:t>DO GRUPY KAPITAŁOWEJ: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3665DF">
        <w:rPr>
          <w:rFonts w:ascii="Times New Roman" w:hAnsi="Times New Roman" w:cs="Times New Roman"/>
          <w:sz w:val="16"/>
          <w:szCs w:val="16"/>
        </w:rPr>
        <w:t>**</w:t>
      </w:r>
    </w:p>
    <w:p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(Dz. U. z 2020 r. poz. 1076 i 10 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bookmarkStart w:id="0" w:name="_GoBack"/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Wykonawcy</w:t>
      </w:r>
    </w:p>
    <w:p w:rsidR="0069124D" w:rsidRDefault="0069124D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Default="00A35437"/>
    <w:p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:rsidR="00207E18" w:rsidRDefault="00207E18">
    <w:pPr>
      <w:pStyle w:val="Nagwek"/>
    </w:pPr>
  </w:p>
  <w:p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207E18"/>
    <w:rsid w:val="0069124D"/>
    <w:rsid w:val="00A35437"/>
    <w:rsid w:val="00AB3EEE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5</cp:revision>
  <dcterms:created xsi:type="dcterms:W3CDTF">2021-02-04T11:28:00Z</dcterms:created>
  <dcterms:modified xsi:type="dcterms:W3CDTF">2021-02-08T12:00:00Z</dcterms:modified>
</cp:coreProperties>
</file>