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2FCE7DC7" w14:textId="77777777" w:rsidR="00DE6782" w:rsidRDefault="00DE6782" w:rsidP="00FC72E5">
      <w:pPr>
        <w:jc w:val="right"/>
        <w:rPr>
          <w:rFonts w:ascii="Times New Roman" w:hAnsi="Times New Roman"/>
        </w:rPr>
      </w:pPr>
    </w:p>
    <w:p w14:paraId="50BE4745" w14:textId="2BB3E7C0" w:rsidR="00FC72E5" w:rsidRPr="00FC72E5" w:rsidRDefault="00FC72E5" w:rsidP="00FC72E5">
      <w:pPr>
        <w:jc w:val="right"/>
        <w:rPr>
          <w:rFonts w:ascii="Times New Roman" w:hAnsi="Times New Roman"/>
        </w:rPr>
      </w:pPr>
      <w:r w:rsidRPr="00484267">
        <w:rPr>
          <w:rFonts w:ascii="Times New Roman" w:hAnsi="Times New Roman"/>
        </w:rPr>
        <w:t xml:space="preserve">Łapy, </w:t>
      </w:r>
      <w:r w:rsidR="00932AAD">
        <w:rPr>
          <w:rFonts w:ascii="Times New Roman" w:hAnsi="Times New Roman"/>
        </w:rPr>
        <w:t>22</w:t>
      </w:r>
      <w:r w:rsidRPr="00484267">
        <w:rPr>
          <w:rFonts w:ascii="Times New Roman" w:hAnsi="Times New Roman"/>
        </w:rPr>
        <w:t>.</w:t>
      </w:r>
      <w:r w:rsidR="006B18AC" w:rsidRPr="00484267">
        <w:rPr>
          <w:rFonts w:ascii="Times New Roman" w:hAnsi="Times New Roman"/>
        </w:rPr>
        <w:t>01</w:t>
      </w:r>
      <w:r w:rsidRPr="00FC72E5">
        <w:rPr>
          <w:rFonts w:ascii="Times New Roman" w:hAnsi="Times New Roman"/>
        </w:rPr>
        <w:t>.202</w:t>
      </w:r>
      <w:r w:rsidR="006B18AC">
        <w:rPr>
          <w:rFonts w:ascii="Times New Roman" w:hAnsi="Times New Roman"/>
        </w:rPr>
        <w:t>1</w:t>
      </w:r>
      <w:r w:rsidRPr="00FC72E5">
        <w:rPr>
          <w:rFonts w:ascii="Times New Roman" w:hAnsi="Times New Roman"/>
        </w:rPr>
        <w:t xml:space="preserve"> r.</w:t>
      </w:r>
    </w:p>
    <w:p w14:paraId="2EC10366" w14:textId="6774EB4C" w:rsidR="00FC72E5" w:rsidRPr="00FC72E5" w:rsidRDefault="00C937BA" w:rsidP="00FC7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DAO.261.2</w:t>
      </w:r>
      <w:r w:rsidR="00FC72E5" w:rsidRPr="00FC72E5">
        <w:rPr>
          <w:rFonts w:ascii="Times New Roman" w:hAnsi="Times New Roman"/>
        </w:rPr>
        <w:t>/ZP/</w:t>
      </w:r>
      <w:r w:rsidR="00FC72E5">
        <w:rPr>
          <w:rFonts w:ascii="Times New Roman" w:hAnsi="Times New Roman"/>
        </w:rPr>
        <w:t>3</w:t>
      </w:r>
      <w:r w:rsidR="00A92ACF">
        <w:rPr>
          <w:rFonts w:ascii="Times New Roman" w:hAnsi="Times New Roman"/>
        </w:rPr>
        <w:t>6</w:t>
      </w:r>
      <w:r w:rsidR="00FC72E5" w:rsidRPr="00FC72E5">
        <w:rPr>
          <w:rFonts w:ascii="Times New Roman" w:hAnsi="Times New Roman"/>
        </w:rPr>
        <w:t>/2020/PN</w:t>
      </w:r>
    </w:p>
    <w:p w14:paraId="12EDFB19" w14:textId="77777777" w:rsidR="00FC72E5" w:rsidRPr="00FC72E5" w:rsidRDefault="00FC72E5" w:rsidP="00FC72E5">
      <w:pPr>
        <w:ind w:left="6237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 xml:space="preserve">Wszyscy Wykonawcy / Uczestnicy postępowania </w:t>
      </w:r>
    </w:p>
    <w:p w14:paraId="4EC6BB68" w14:textId="77777777" w:rsidR="00FC72E5" w:rsidRPr="00FC72E5" w:rsidRDefault="00FC72E5" w:rsidP="00FC72E5">
      <w:pPr>
        <w:jc w:val="both"/>
        <w:rPr>
          <w:rFonts w:ascii="Times New Roman" w:hAnsi="Times New Roman"/>
        </w:rPr>
      </w:pPr>
    </w:p>
    <w:p w14:paraId="46A5AD6E" w14:textId="0D914FE4" w:rsidR="00FC72E5" w:rsidRPr="00FC72E5" w:rsidRDefault="00FC72E5" w:rsidP="00743D41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TREŚĆ PYTAŃ Z UDZIELONYMI ODPOWIEDZIAMI</w:t>
      </w:r>
    </w:p>
    <w:p w14:paraId="5CFB3159" w14:textId="46BEA2FD" w:rsidR="00FC72E5" w:rsidRPr="00FC72E5" w:rsidRDefault="00FC72E5" w:rsidP="00FC7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Dotyczy: postępowania nr ZP/3</w:t>
      </w:r>
      <w:r w:rsidR="00A92ACF">
        <w:rPr>
          <w:rFonts w:ascii="Times New Roman" w:hAnsi="Times New Roman"/>
          <w:b/>
          <w:bCs/>
        </w:rPr>
        <w:t>6</w:t>
      </w:r>
      <w:r w:rsidRPr="00FC72E5">
        <w:rPr>
          <w:rFonts w:ascii="Times New Roman" w:hAnsi="Times New Roman"/>
          <w:b/>
          <w:bCs/>
        </w:rPr>
        <w:t>/2020/PN</w:t>
      </w:r>
    </w:p>
    <w:p w14:paraId="622FB79C" w14:textId="0C59E8F9" w:rsidR="00FC72E5" w:rsidRPr="00FC72E5" w:rsidRDefault="00FC72E5" w:rsidP="006B18AC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Zamawiający, Samodzielny Publiczny Zakład Opieki Zdrowotnej w Łapach, działając na podstawie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 xml:space="preserve">art. 38 ust. 2 ustawy Prawo zamówień publicznych </w:t>
      </w:r>
      <w:r w:rsidR="006B18AC">
        <w:rPr>
          <w:rFonts w:ascii="Times New Roman" w:hAnsi="Times New Roman"/>
        </w:rPr>
        <w:t>z dnia 29 stycznia 2004 r. (</w:t>
      </w:r>
      <w:r w:rsidRPr="00FC72E5">
        <w:rPr>
          <w:rFonts w:ascii="Times New Roman" w:hAnsi="Times New Roman"/>
        </w:rPr>
        <w:t>Dz. U. z  2019 r.,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>poz. 1843) w odpowiedzi na wniosek Wykonawców o wyjaśnienie treści SIWZ</w:t>
      </w:r>
      <w:r>
        <w:rPr>
          <w:rFonts w:ascii="Times New Roman" w:hAnsi="Times New Roman"/>
        </w:rPr>
        <w:t xml:space="preserve"> </w:t>
      </w:r>
      <w:r w:rsidRPr="00FC72E5">
        <w:rPr>
          <w:rFonts w:ascii="Times New Roman" w:hAnsi="Times New Roman"/>
        </w:rPr>
        <w:t xml:space="preserve">w Przetargu nieograniczonym dotyczącym </w:t>
      </w:r>
      <w:r w:rsidRPr="00FC72E5">
        <w:rPr>
          <w:rFonts w:ascii="Times New Roman" w:hAnsi="Times New Roman"/>
          <w:b/>
          <w:bCs/>
        </w:rPr>
        <w:t>„</w:t>
      </w:r>
      <w:r w:rsidR="006B18AC" w:rsidRPr="006B18AC">
        <w:rPr>
          <w:rFonts w:ascii="Times New Roman" w:hAnsi="Times New Roman"/>
          <w:b/>
          <w:bCs/>
        </w:rPr>
        <w:t>Zakup i dostawa leków, środków</w:t>
      </w:r>
      <w:r w:rsidR="006B18AC">
        <w:rPr>
          <w:rFonts w:ascii="Times New Roman" w:hAnsi="Times New Roman"/>
          <w:b/>
          <w:bCs/>
        </w:rPr>
        <w:t xml:space="preserve"> </w:t>
      </w:r>
      <w:r w:rsidR="006B18AC" w:rsidRPr="006B18AC">
        <w:rPr>
          <w:rFonts w:ascii="Times New Roman" w:hAnsi="Times New Roman"/>
          <w:b/>
          <w:bCs/>
        </w:rPr>
        <w:t>diagnostycznych, substan</w:t>
      </w:r>
      <w:r w:rsidR="006B18AC">
        <w:rPr>
          <w:rFonts w:ascii="Times New Roman" w:hAnsi="Times New Roman"/>
          <w:b/>
          <w:bCs/>
        </w:rPr>
        <w:t>cji</w:t>
      </w:r>
      <w:r w:rsidR="0021344F">
        <w:rPr>
          <w:rFonts w:ascii="Times New Roman" w:hAnsi="Times New Roman"/>
          <w:b/>
          <w:bCs/>
        </w:rPr>
        <w:br/>
      </w:r>
      <w:r w:rsidR="006B18AC">
        <w:rPr>
          <w:rFonts w:ascii="Times New Roman" w:hAnsi="Times New Roman"/>
          <w:b/>
          <w:bCs/>
        </w:rPr>
        <w:t>do receptury i koncentratów</w:t>
      </w:r>
      <w:r w:rsidRPr="00FC72E5">
        <w:rPr>
          <w:rFonts w:ascii="Times New Roman" w:hAnsi="Times New Roman"/>
          <w:b/>
          <w:bCs/>
        </w:rPr>
        <w:t>” (Znak postępowania: ZP/3</w:t>
      </w:r>
      <w:r w:rsidR="006B18AC">
        <w:rPr>
          <w:rFonts w:ascii="Times New Roman" w:hAnsi="Times New Roman"/>
          <w:b/>
          <w:bCs/>
        </w:rPr>
        <w:t>6</w:t>
      </w:r>
      <w:r w:rsidRPr="00FC72E5">
        <w:rPr>
          <w:rFonts w:ascii="Times New Roman" w:hAnsi="Times New Roman"/>
          <w:b/>
          <w:bCs/>
        </w:rPr>
        <w:t>/2020/PN)</w:t>
      </w:r>
      <w:r w:rsidRPr="00FC72E5">
        <w:rPr>
          <w:rFonts w:ascii="Times New Roman" w:hAnsi="Times New Roman"/>
        </w:rPr>
        <w:t>, przekazuje poniżej treść pytań wraz z odpowiedziami:</w:t>
      </w:r>
    </w:p>
    <w:p w14:paraId="5BA3C698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</w:p>
    <w:p w14:paraId="702303C7" w14:textId="1F53594D" w:rsidR="00FC72E5" w:rsidRPr="00FC72E5" w:rsidRDefault="00FC72E5" w:rsidP="00C937B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>Pytanie nr 1</w:t>
      </w:r>
      <w:r w:rsidRPr="00FC72E5">
        <w:rPr>
          <w:rFonts w:ascii="Times New Roman" w:hAnsi="Times New Roman"/>
        </w:rPr>
        <w:t xml:space="preserve"> – </w:t>
      </w:r>
      <w:r w:rsidR="00C937BA" w:rsidRPr="00C937BA">
        <w:rPr>
          <w:rFonts w:ascii="Times New Roman" w:hAnsi="Times New Roman"/>
        </w:rPr>
        <w:t>W nawiązaniu do w/w postępowania, niniejszym Pakiet 5. Leki różne  3. Leki różne, poz. 16 (</w:t>
      </w:r>
      <w:proofErr w:type="spellStart"/>
      <w:r w:rsidR="00C937BA" w:rsidRPr="00C937BA">
        <w:rPr>
          <w:rFonts w:ascii="Times New Roman" w:hAnsi="Times New Roman"/>
        </w:rPr>
        <w:t>Bupivacainum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hydrochloridum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roztw</w:t>
      </w:r>
      <w:proofErr w:type="spellEnd"/>
      <w:r w:rsidR="00C937BA" w:rsidRPr="00C937BA">
        <w:rPr>
          <w:rFonts w:ascii="Times New Roman" w:hAnsi="Times New Roman"/>
        </w:rPr>
        <w:t xml:space="preserve">. do </w:t>
      </w:r>
      <w:proofErr w:type="spellStart"/>
      <w:r w:rsidR="00C937BA" w:rsidRPr="00C937BA">
        <w:rPr>
          <w:rFonts w:ascii="Times New Roman" w:hAnsi="Times New Roman"/>
        </w:rPr>
        <w:t>wstrz</w:t>
      </w:r>
      <w:proofErr w:type="spellEnd"/>
      <w:r w:rsidR="00C937BA" w:rsidRPr="00C937BA">
        <w:rPr>
          <w:rFonts w:ascii="Times New Roman" w:hAnsi="Times New Roman"/>
        </w:rPr>
        <w:t xml:space="preserve">. 5 mg/1ml a 4 ml x 5 </w:t>
      </w:r>
      <w:proofErr w:type="spellStart"/>
      <w:r w:rsidR="00C937BA" w:rsidRPr="00C937BA">
        <w:rPr>
          <w:rFonts w:ascii="Times New Roman" w:hAnsi="Times New Roman"/>
        </w:rPr>
        <w:t>amp</w:t>
      </w:r>
      <w:proofErr w:type="spellEnd"/>
      <w:r w:rsidR="00C937BA" w:rsidRPr="00C937BA">
        <w:rPr>
          <w:rFonts w:ascii="Times New Roman" w:hAnsi="Times New Roman"/>
        </w:rPr>
        <w:t xml:space="preserve">. </w:t>
      </w:r>
      <w:proofErr w:type="spellStart"/>
      <w:r w:rsidR="00C937BA" w:rsidRPr="00C937BA">
        <w:rPr>
          <w:rFonts w:ascii="Times New Roman" w:hAnsi="Times New Roman"/>
        </w:rPr>
        <w:t>roztw</w:t>
      </w:r>
      <w:proofErr w:type="spellEnd"/>
      <w:r w:rsidR="00C937BA" w:rsidRPr="00C937BA">
        <w:rPr>
          <w:rFonts w:ascii="Times New Roman" w:hAnsi="Times New Roman"/>
        </w:rPr>
        <w:t>. zawierającego glukozę i wodorotlenek sodu nie zawierający konserwantów)</w:t>
      </w:r>
      <w:r w:rsidR="007F6630">
        <w:rPr>
          <w:rFonts w:ascii="Times New Roman" w:hAnsi="Times New Roman"/>
        </w:rPr>
        <w:t xml:space="preserve"> </w:t>
      </w:r>
      <w:r w:rsidR="00C937BA" w:rsidRPr="00C937BA">
        <w:rPr>
          <w:rFonts w:ascii="Times New Roman" w:hAnsi="Times New Roman"/>
        </w:rPr>
        <w:t>wymaga zaoferowania produktu pakowanego w jałowe blistry? 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</w:t>
      </w:r>
      <w:proofErr w:type="spellStart"/>
      <w:r w:rsidR="00C937BA" w:rsidRPr="00C937BA">
        <w:rPr>
          <w:rFonts w:ascii="Times New Roman" w:hAnsi="Times New Roman"/>
        </w:rPr>
        <w:t>Freitas</w:t>
      </w:r>
      <w:proofErr w:type="spellEnd"/>
      <w:r w:rsidR="00C937BA" w:rsidRPr="00C937BA">
        <w:rPr>
          <w:rFonts w:ascii="Times New Roman" w:hAnsi="Times New Roman"/>
        </w:rPr>
        <w:t xml:space="preserve"> RR </w:t>
      </w:r>
      <w:proofErr w:type="spellStart"/>
      <w:r w:rsidR="00C937BA" w:rsidRPr="00C937BA">
        <w:rPr>
          <w:rFonts w:ascii="Times New Roman" w:hAnsi="Times New Roman"/>
        </w:rPr>
        <w:t>Tardelli</w:t>
      </w:r>
      <w:proofErr w:type="spellEnd"/>
      <w:r w:rsidR="00C937BA" w:rsidRPr="00C937BA">
        <w:rPr>
          <w:rFonts w:ascii="Times New Roman" w:hAnsi="Times New Roman"/>
        </w:rPr>
        <w:t xml:space="preserve"> MA: </w:t>
      </w:r>
      <w:proofErr w:type="spellStart"/>
      <w:r w:rsidR="00C937BA" w:rsidRPr="00C937BA">
        <w:rPr>
          <w:rFonts w:ascii="Times New Roman" w:hAnsi="Times New Roman"/>
        </w:rPr>
        <w:t>Comparative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analysis</w:t>
      </w:r>
      <w:proofErr w:type="spellEnd"/>
      <w:r w:rsidR="00C937BA" w:rsidRPr="00C937BA">
        <w:rPr>
          <w:rFonts w:ascii="Times New Roman" w:hAnsi="Times New Roman"/>
        </w:rPr>
        <w:t xml:space="preserve"> of </w:t>
      </w:r>
      <w:proofErr w:type="spellStart"/>
      <w:r w:rsidR="00C937BA" w:rsidRPr="00C937BA">
        <w:rPr>
          <w:rFonts w:ascii="Times New Roman" w:hAnsi="Times New Roman"/>
        </w:rPr>
        <w:t>ampoules</w:t>
      </w:r>
      <w:proofErr w:type="spellEnd"/>
      <w:r w:rsidR="00C937BA" w:rsidRPr="00C937BA">
        <w:rPr>
          <w:rFonts w:ascii="Times New Roman" w:hAnsi="Times New Roman"/>
        </w:rPr>
        <w:t xml:space="preserve"> and </w:t>
      </w:r>
      <w:proofErr w:type="spellStart"/>
      <w:r w:rsidR="00C937BA" w:rsidRPr="00C937BA">
        <w:rPr>
          <w:rFonts w:ascii="Times New Roman" w:hAnsi="Times New Roman"/>
        </w:rPr>
        <w:t>vials</w:t>
      </w:r>
      <w:proofErr w:type="spellEnd"/>
      <w:r w:rsidR="00C937BA" w:rsidRPr="00C937BA">
        <w:rPr>
          <w:rFonts w:ascii="Times New Roman" w:hAnsi="Times New Roman"/>
        </w:rPr>
        <w:t xml:space="preserve"> in </w:t>
      </w:r>
      <w:proofErr w:type="spellStart"/>
      <w:r w:rsidR="00C937BA" w:rsidRPr="00C937BA">
        <w:rPr>
          <w:rFonts w:ascii="Times New Roman" w:hAnsi="Times New Roman"/>
        </w:rPr>
        <w:t>sterile</w:t>
      </w:r>
      <w:proofErr w:type="spellEnd"/>
      <w:r w:rsidR="00C937BA" w:rsidRPr="00C937BA">
        <w:rPr>
          <w:rFonts w:ascii="Times New Roman" w:hAnsi="Times New Roman"/>
        </w:rPr>
        <w:t xml:space="preserve"> and </w:t>
      </w:r>
      <w:proofErr w:type="spellStart"/>
      <w:r w:rsidR="00C937BA" w:rsidRPr="00C937BA">
        <w:rPr>
          <w:rFonts w:ascii="Times New Roman" w:hAnsi="Times New Roman"/>
        </w:rPr>
        <w:t>conventional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packaging</w:t>
      </w:r>
      <w:proofErr w:type="spellEnd"/>
      <w:r w:rsidR="00C937BA" w:rsidRPr="00C937BA">
        <w:rPr>
          <w:rFonts w:ascii="Times New Roman" w:hAnsi="Times New Roman"/>
        </w:rPr>
        <w:t xml:space="preserve"> as to </w:t>
      </w:r>
      <w:proofErr w:type="spellStart"/>
      <w:r w:rsidR="00C937BA" w:rsidRPr="00C937BA">
        <w:rPr>
          <w:rFonts w:ascii="Times New Roman" w:hAnsi="Times New Roman"/>
        </w:rPr>
        <w:t>microbial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load</w:t>
      </w:r>
      <w:proofErr w:type="spellEnd"/>
      <w:r w:rsidR="00C937BA" w:rsidRPr="00C937BA">
        <w:rPr>
          <w:rFonts w:ascii="Times New Roman" w:hAnsi="Times New Roman"/>
        </w:rPr>
        <w:t xml:space="preserve"> and </w:t>
      </w:r>
      <w:proofErr w:type="spellStart"/>
      <w:r w:rsidR="00C937BA" w:rsidRPr="00C937BA">
        <w:rPr>
          <w:rFonts w:ascii="Times New Roman" w:hAnsi="Times New Roman"/>
        </w:rPr>
        <w:t>sterility</w:t>
      </w:r>
      <w:proofErr w:type="spellEnd"/>
      <w:r w:rsidR="00C937BA" w:rsidRPr="00C937BA">
        <w:rPr>
          <w:rFonts w:ascii="Times New Roman" w:hAnsi="Times New Roman"/>
        </w:rPr>
        <w:t xml:space="preserve"> test; Einstein 2016, 24;14(2):226-30)</w:t>
      </w:r>
    </w:p>
    <w:p w14:paraId="06CEFF36" w14:textId="452E907A" w:rsidR="006C4BD4" w:rsidRPr="00A92ACF" w:rsidRDefault="00FC72E5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bookmarkStart w:id="0" w:name="_Hlk62208686"/>
      <w:r w:rsidRPr="00932AAD">
        <w:rPr>
          <w:rFonts w:ascii="Times New Roman" w:hAnsi="Times New Roman"/>
          <w:b/>
          <w:bCs/>
          <w:u w:val="single"/>
        </w:rPr>
        <w:t xml:space="preserve">Odpowiedź: </w:t>
      </w:r>
      <w:r w:rsidR="00932AAD" w:rsidRPr="00932AAD">
        <w:rPr>
          <w:rFonts w:ascii="Times New Roman" w:hAnsi="Times New Roman"/>
          <w:b/>
          <w:bCs/>
          <w:u w:val="single"/>
        </w:rPr>
        <w:t>Zamawiający nie wymaga.</w:t>
      </w:r>
    </w:p>
    <w:bookmarkEnd w:id="0"/>
    <w:p w14:paraId="798F335E" w14:textId="77777777" w:rsidR="00867EF3" w:rsidRPr="00A92ACF" w:rsidRDefault="00867EF3" w:rsidP="006B18AC">
      <w:pPr>
        <w:jc w:val="both"/>
        <w:rPr>
          <w:rFonts w:ascii="Times New Roman" w:hAnsi="Times New Roman"/>
          <w:b/>
          <w:bCs/>
          <w:u w:val="single"/>
        </w:rPr>
      </w:pPr>
    </w:p>
    <w:p w14:paraId="7E53A994" w14:textId="06B1419C" w:rsidR="006B18AC" w:rsidRPr="00A92ACF" w:rsidRDefault="00FC72E5" w:rsidP="006B18AC">
      <w:pPr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Pr="00A92ACF">
        <w:rPr>
          <w:rFonts w:ascii="Times New Roman" w:hAnsi="Times New Roman"/>
        </w:rPr>
        <w:t xml:space="preserve"> – </w:t>
      </w:r>
      <w:r w:rsidR="00C937BA" w:rsidRPr="00C937BA">
        <w:rPr>
          <w:rFonts w:ascii="Times New Roman" w:hAnsi="Times New Roman"/>
        </w:rPr>
        <w:t xml:space="preserve">Czy zamawiający wymaga, aby produkt </w:t>
      </w:r>
      <w:proofErr w:type="spellStart"/>
      <w:r w:rsidR="00C937BA" w:rsidRPr="00C937BA">
        <w:rPr>
          <w:rFonts w:ascii="Times New Roman" w:hAnsi="Times New Roman"/>
        </w:rPr>
        <w:t>Cisatracurium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roztw.do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wstrz</w:t>
      </w:r>
      <w:proofErr w:type="spellEnd"/>
      <w:r w:rsidR="00C937BA" w:rsidRPr="00C937BA">
        <w:rPr>
          <w:rFonts w:ascii="Times New Roman" w:hAnsi="Times New Roman"/>
        </w:rPr>
        <w:t xml:space="preserve">. i infuzji 2 mg/ml a 2,5 ml x 5 </w:t>
      </w:r>
      <w:proofErr w:type="spellStart"/>
      <w:r w:rsidR="00C937BA" w:rsidRPr="00C937BA">
        <w:rPr>
          <w:rFonts w:ascii="Times New Roman" w:hAnsi="Times New Roman"/>
        </w:rPr>
        <w:t>amp</w:t>
      </w:r>
      <w:proofErr w:type="spellEnd"/>
      <w:r w:rsidR="00C937BA" w:rsidRPr="00C937BA">
        <w:rPr>
          <w:rFonts w:ascii="Times New Roman" w:hAnsi="Times New Roman"/>
        </w:rPr>
        <w:t xml:space="preserve">. w Pakiecie 49. </w:t>
      </w:r>
      <w:proofErr w:type="spellStart"/>
      <w:r w:rsidR="00C937BA" w:rsidRPr="00C937BA">
        <w:rPr>
          <w:rFonts w:ascii="Times New Roman" w:hAnsi="Times New Roman"/>
        </w:rPr>
        <w:t>Cisatracurium</w:t>
      </w:r>
      <w:proofErr w:type="spellEnd"/>
      <w:r w:rsidR="00C937BA" w:rsidRPr="00C937BA">
        <w:rPr>
          <w:rFonts w:ascii="Times New Roman" w:hAnsi="Times New Roman"/>
        </w:rPr>
        <w:t xml:space="preserve"> poz. 1 posiadał w swojej charakterystyce zapis dotyczący substancji pomocniczych: kwasu </w:t>
      </w:r>
      <w:proofErr w:type="spellStart"/>
      <w:r w:rsidR="00C937BA" w:rsidRPr="00C937BA">
        <w:rPr>
          <w:rFonts w:ascii="Times New Roman" w:hAnsi="Times New Roman"/>
        </w:rPr>
        <w:t>benzenosulfonowego</w:t>
      </w:r>
      <w:proofErr w:type="spellEnd"/>
      <w:r w:rsidR="00C937BA" w:rsidRPr="00C937BA">
        <w:rPr>
          <w:rFonts w:ascii="Times New Roman" w:hAnsi="Times New Roman"/>
        </w:rPr>
        <w:t xml:space="preserve"> roztwór 32% w/v, woda do </w:t>
      </w:r>
      <w:proofErr w:type="spellStart"/>
      <w:r w:rsidR="00C937BA" w:rsidRPr="00C937BA">
        <w:rPr>
          <w:rFonts w:ascii="Times New Roman" w:hAnsi="Times New Roman"/>
        </w:rPr>
        <w:t>wstrzykiwań</w:t>
      </w:r>
      <w:proofErr w:type="spellEnd"/>
      <w:r w:rsidR="00C937BA" w:rsidRPr="00C937BA">
        <w:rPr>
          <w:rFonts w:ascii="Times New Roman" w:hAnsi="Times New Roman"/>
        </w:rPr>
        <w:t xml:space="preserve"> ?</w:t>
      </w:r>
    </w:p>
    <w:p w14:paraId="5930E5BC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0FC4521F" w14:textId="77777777" w:rsidR="00867EF3" w:rsidRPr="00A92ACF" w:rsidRDefault="00867EF3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B9AD585" w14:textId="14CC8FB1" w:rsidR="00C937BA" w:rsidRPr="00C937BA" w:rsidRDefault="00FC72E5" w:rsidP="00C937BA">
      <w:pPr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>Pytanie nr 3</w:t>
      </w:r>
      <w:r w:rsidRPr="00A92ACF">
        <w:rPr>
          <w:rFonts w:ascii="Times New Roman" w:hAnsi="Times New Roman"/>
        </w:rPr>
        <w:t xml:space="preserve"> –</w:t>
      </w:r>
      <w:r w:rsidR="00C937BA">
        <w:rPr>
          <w:rFonts w:ascii="Times New Roman" w:hAnsi="Times New Roman"/>
        </w:rPr>
        <w:t xml:space="preserve"> </w:t>
      </w:r>
      <w:r w:rsidR="00C937BA" w:rsidRPr="00C937BA">
        <w:rPr>
          <w:rFonts w:ascii="Times New Roman" w:hAnsi="Times New Roman"/>
        </w:rPr>
        <w:t xml:space="preserve">Czy zamawiający wymaga, aby produkt </w:t>
      </w:r>
      <w:proofErr w:type="spellStart"/>
      <w:r w:rsidR="00C937BA" w:rsidRPr="00C937BA">
        <w:rPr>
          <w:rFonts w:ascii="Times New Roman" w:hAnsi="Times New Roman"/>
        </w:rPr>
        <w:t>Cisatracurium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roztw.do</w:t>
      </w:r>
      <w:proofErr w:type="spellEnd"/>
      <w:r w:rsidR="00C937BA" w:rsidRPr="00C937BA">
        <w:rPr>
          <w:rFonts w:ascii="Times New Roman" w:hAnsi="Times New Roman"/>
        </w:rPr>
        <w:t xml:space="preserve"> </w:t>
      </w:r>
      <w:proofErr w:type="spellStart"/>
      <w:r w:rsidR="00C937BA" w:rsidRPr="00C937BA">
        <w:rPr>
          <w:rFonts w:ascii="Times New Roman" w:hAnsi="Times New Roman"/>
        </w:rPr>
        <w:t>wstrz</w:t>
      </w:r>
      <w:proofErr w:type="spellEnd"/>
      <w:r w:rsidR="00C937BA" w:rsidRPr="00C937BA">
        <w:rPr>
          <w:rFonts w:ascii="Times New Roman" w:hAnsi="Times New Roman"/>
        </w:rPr>
        <w:t xml:space="preserve">. i infuzji 2 mg/ml a 2,5 ml x 5 </w:t>
      </w:r>
      <w:proofErr w:type="spellStart"/>
      <w:r w:rsidR="00C937BA" w:rsidRPr="00C937BA">
        <w:rPr>
          <w:rFonts w:ascii="Times New Roman" w:hAnsi="Times New Roman"/>
        </w:rPr>
        <w:t>amp</w:t>
      </w:r>
      <w:proofErr w:type="spellEnd"/>
      <w:r w:rsidR="00C937BA" w:rsidRPr="00C937BA">
        <w:rPr>
          <w:rFonts w:ascii="Times New Roman" w:hAnsi="Times New Roman"/>
        </w:rPr>
        <w:t xml:space="preserve">. w Pakiecie 49. </w:t>
      </w:r>
      <w:proofErr w:type="spellStart"/>
      <w:r w:rsidR="00C937BA" w:rsidRPr="00C937BA">
        <w:rPr>
          <w:rFonts w:ascii="Times New Roman" w:hAnsi="Times New Roman"/>
        </w:rPr>
        <w:t>Cisatracurium</w:t>
      </w:r>
      <w:proofErr w:type="spellEnd"/>
      <w:r w:rsidR="00C937BA" w:rsidRPr="00C937BA">
        <w:rPr>
          <w:rFonts w:ascii="Times New Roman" w:hAnsi="Times New Roman"/>
        </w:rPr>
        <w:t xml:space="preserve"> poz. 1 posiadał w swojej charakterystyce zapis dotyczący (całkowitego) okresu ważności – 24 miesiące czy 18 miesięcy?</w:t>
      </w:r>
    </w:p>
    <w:p w14:paraId="43EA54A8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09BF0A5B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5D7E66B" w14:textId="592EBC03" w:rsidR="00C937BA" w:rsidRPr="00C937BA" w:rsidRDefault="00FC72E5" w:rsidP="00E8186A">
      <w:pPr>
        <w:spacing w:after="0"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4 – </w:t>
      </w:r>
      <w:r w:rsidR="00C937BA" w:rsidRPr="00C937BA">
        <w:rPr>
          <w:rFonts w:ascii="Times New Roman" w:hAnsi="Times New Roman"/>
          <w:bCs/>
        </w:rPr>
        <w:t xml:space="preserve">Czy zamawiający wymaga, aby produkt </w:t>
      </w:r>
      <w:proofErr w:type="spellStart"/>
      <w:r w:rsidR="00C937BA" w:rsidRPr="00C937BA">
        <w:rPr>
          <w:rFonts w:ascii="Times New Roman" w:hAnsi="Times New Roman"/>
          <w:bCs/>
        </w:rPr>
        <w:t>Cisatracurium</w:t>
      </w:r>
      <w:proofErr w:type="spellEnd"/>
      <w:r w:rsidR="00C937BA" w:rsidRPr="00C937BA">
        <w:rPr>
          <w:rFonts w:ascii="Times New Roman" w:hAnsi="Times New Roman"/>
          <w:bCs/>
        </w:rPr>
        <w:t xml:space="preserve"> </w:t>
      </w:r>
      <w:proofErr w:type="spellStart"/>
      <w:r w:rsidR="00C937BA" w:rsidRPr="00C937BA">
        <w:rPr>
          <w:rFonts w:ascii="Times New Roman" w:hAnsi="Times New Roman"/>
          <w:bCs/>
        </w:rPr>
        <w:t>roztw.do</w:t>
      </w:r>
      <w:proofErr w:type="spellEnd"/>
      <w:r w:rsidR="00C937BA" w:rsidRPr="00C937BA">
        <w:rPr>
          <w:rFonts w:ascii="Times New Roman" w:hAnsi="Times New Roman"/>
          <w:bCs/>
        </w:rPr>
        <w:t xml:space="preserve"> </w:t>
      </w:r>
      <w:proofErr w:type="spellStart"/>
      <w:r w:rsidR="00C937BA" w:rsidRPr="00C937BA">
        <w:rPr>
          <w:rFonts w:ascii="Times New Roman" w:hAnsi="Times New Roman"/>
          <w:bCs/>
        </w:rPr>
        <w:t>wstrz</w:t>
      </w:r>
      <w:proofErr w:type="spellEnd"/>
      <w:r w:rsidR="00C937BA" w:rsidRPr="00C937BA">
        <w:rPr>
          <w:rFonts w:ascii="Times New Roman" w:hAnsi="Times New Roman"/>
          <w:bCs/>
        </w:rPr>
        <w:t xml:space="preserve">. i infuzji 2 mg/ml a 2,5 ml x 5 </w:t>
      </w:r>
      <w:proofErr w:type="spellStart"/>
      <w:r w:rsidR="00C937BA" w:rsidRPr="00C937BA">
        <w:rPr>
          <w:rFonts w:ascii="Times New Roman" w:hAnsi="Times New Roman"/>
          <w:bCs/>
        </w:rPr>
        <w:t>amp</w:t>
      </w:r>
      <w:proofErr w:type="spellEnd"/>
      <w:r w:rsidR="00C937BA" w:rsidRPr="00C937BA">
        <w:rPr>
          <w:rFonts w:ascii="Times New Roman" w:hAnsi="Times New Roman"/>
          <w:bCs/>
        </w:rPr>
        <w:t xml:space="preserve">. w Pakiecie 49. </w:t>
      </w:r>
      <w:proofErr w:type="spellStart"/>
      <w:r w:rsidR="00C937BA" w:rsidRPr="00C937BA">
        <w:rPr>
          <w:rFonts w:ascii="Times New Roman" w:hAnsi="Times New Roman"/>
          <w:bCs/>
        </w:rPr>
        <w:t>Cisatracurium</w:t>
      </w:r>
      <w:proofErr w:type="spellEnd"/>
      <w:r w:rsidR="00C937BA" w:rsidRPr="00C937BA">
        <w:rPr>
          <w:rFonts w:ascii="Times New Roman" w:hAnsi="Times New Roman"/>
          <w:bCs/>
        </w:rPr>
        <w:t xml:space="preserve"> poz. 1 posiadał w swojej charakterystyce zapis dotyczący okresu ważności po rozcieńczeniu  w temperaturze: </w:t>
      </w:r>
    </w:p>
    <w:p w14:paraId="16AF53F1" w14:textId="77777777" w:rsidR="00C937BA" w:rsidRPr="00C937BA" w:rsidRDefault="00C937BA" w:rsidP="00E8186A">
      <w:pPr>
        <w:spacing w:after="0" w:line="276" w:lineRule="auto"/>
        <w:ind w:left="567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t>•</w:t>
      </w:r>
      <w:r w:rsidRPr="00C937BA">
        <w:rPr>
          <w:rFonts w:ascii="Times New Roman" w:hAnsi="Times New Roman"/>
          <w:bCs/>
        </w:rPr>
        <w:tab/>
        <w:t>5 do 25 °C czy też</w:t>
      </w:r>
    </w:p>
    <w:p w14:paraId="345CA370" w14:textId="5F33F973" w:rsidR="004F6482" w:rsidRPr="00C937BA" w:rsidRDefault="00C937BA" w:rsidP="00E8186A">
      <w:pPr>
        <w:spacing w:line="276" w:lineRule="auto"/>
        <w:ind w:left="567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t>•</w:t>
      </w:r>
      <w:r w:rsidRPr="00C937BA">
        <w:rPr>
          <w:rFonts w:ascii="Times New Roman" w:hAnsi="Times New Roman"/>
          <w:bCs/>
        </w:rPr>
        <w:tab/>
        <w:t>2-8°C oraz 25°C?</w:t>
      </w:r>
    </w:p>
    <w:p w14:paraId="0FBE9870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18E65579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E55AEA1" w14:textId="70EF9DB9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5 </w:t>
      </w:r>
      <w:r w:rsidR="00C937BA">
        <w:rPr>
          <w:rFonts w:ascii="Times New Roman" w:hAnsi="Times New Roman"/>
          <w:bCs/>
        </w:rPr>
        <w:t xml:space="preserve">– </w:t>
      </w:r>
      <w:r w:rsidR="00C937BA" w:rsidRPr="00C937BA">
        <w:rPr>
          <w:rFonts w:ascii="Times New Roman" w:hAnsi="Times New Roman"/>
          <w:bCs/>
        </w:rPr>
        <w:t>Cz</w:t>
      </w:r>
      <w:r w:rsidR="00C937BA">
        <w:rPr>
          <w:rFonts w:ascii="Times New Roman" w:hAnsi="Times New Roman"/>
          <w:bCs/>
        </w:rPr>
        <w:t>y</w:t>
      </w:r>
      <w:r w:rsidR="00C937BA" w:rsidRPr="00C937BA">
        <w:rPr>
          <w:rFonts w:ascii="Times New Roman" w:hAnsi="Times New Roman"/>
          <w:bCs/>
        </w:rPr>
        <w:t xml:space="preserve"> zamawiający wymaga, aby produkt </w:t>
      </w:r>
      <w:proofErr w:type="spellStart"/>
      <w:r w:rsidR="00C937BA" w:rsidRPr="00C937BA">
        <w:rPr>
          <w:rFonts w:ascii="Times New Roman" w:hAnsi="Times New Roman"/>
          <w:bCs/>
        </w:rPr>
        <w:t>Cisatracurium</w:t>
      </w:r>
      <w:proofErr w:type="spellEnd"/>
      <w:r w:rsidR="00C937BA" w:rsidRPr="00C937BA">
        <w:rPr>
          <w:rFonts w:ascii="Times New Roman" w:hAnsi="Times New Roman"/>
          <w:bCs/>
        </w:rPr>
        <w:t xml:space="preserve"> </w:t>
      </w:r>
      <w:proofErr w:type="spellStart"/>
      <w:r w:rsidR="00C937BA" w:rsidRPr="00C937BA">
        <w:rPr>
          <w:rFonts w:ascii="Times New Roman" w:hAnsi="Times New Roman"/>
          <w:bCs/>
        </w:rPr>
        <w:t>roztw.do</w:t>
      </w:r>
      <w:proofErr w:type="spellEnd"/>
      <w:r w:rsidR="00C937BA" w:rsidRPr="00C937BA">
        <w:rPr>
          <w:rFonts w:ascii="Times New Roman" w:hAnsi="Times New Roman"/>
          <w:bCs/>
        </w:rPr>
        <w:t xml:space="preserve"> </w:t>
      </w:r>
      <w:proofErr w:type="spellStart"/>
      <w:r w:rsidR="00C937BA" w:rsidRPr="00C937BA">
        <w:rPr>
          <w:rFonts w:ascii="Times New Roman" w:hAnsi="Times New Roman"/>
          <w:bCs/>
        </w:rPr>
        <w:t>wstrz</w:t>
      </w:r>
      <w:proofErr w:type="spellEnd"/>
      <w:r w:rsidR="00C937BA" w:rsidRPr="00C937BA">
        <w:rPr>
          <w:rFonts w:ascii="Times New Roman" w:hAnsi="Times New Roman"/>
          <w:bCs/>
        </w:rPr>
        <w:t xml:space="preserve">. i infuzji 2 mg/ml a 2,5 ml x 5 </w:t>
      </w:r>
      <w:proofErr w:type="spellStart"/>
      <w:r w:rsidR="00C937BA" w:rsidRPr="00C937BA">
        <w:rPr>
          <w:rFonts w:ascii="Times New Roman" w:hAnsi="Times New Roman"/>
          <w:bCs/>
        </w:rPr>
        <w:t>amp</w:t>
      </w:r>
      <w:proofErr w:type="spellEnd"/>
      <w:r w:rsidR="00C937BA" w:rsidRPr="00C937BA">
        <w:rPr>
          <w:rFonts w:ascii="Times New Roman" w:hAnsi="Times New Roman"/>
          <w:bCs/>
        </w:rPr>
        <w:t xml:space="preserve">. w Pakiecie 49. </w:t>
      </w:r>
      <w:proofErr w:type="spellStart"/>
      <w:r w:rsidR="00C937BA" w:rsidRPr="00C937BA">
        <w:rPr>
          <w:rFonts w:ascii="Times New Roman" w:hAnsi="Times New Roman"/>
          <w:bCs/>
        </w:rPr>
        <w:t>Cisatracurium</w:t>
      </w:r>
      <w:proofErr w:type="spellEnd"/>
      <w:r w:rsidR="00C937BA" w:rsidRPr="00C937BA">
        <w:rPr>
          <w:rFonts w:ascii="Times New Roman" w:hAnsi="Times New Roman"/>
          <w:bCs/>
        </w:rPr>
        <w:t xml:space="preserve"> poz. 1 posiadał w swojej charakterystyce zapis pozwalający na rozcieńczenie: do stężeń 0,1 do 2,0 mg/ml, czy stężenie 0,1 mg/ml?</w:t>
      </w:r>
    </w:p>
    <w:p w14:paraId="1DEAA747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42A871DF" w14:textId="77777777" w:rsidR="006B18AC" w:rsidRPr="00A92ACF" w:rsidRDefault="006B18AC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F69B7ED" w14:textId="37C2F66D" w:rsidR="004F6482" w:rsidRPr="00A92ACF" w:rsidRDefault="00FC72E5" w:rsidP="00C937BA">
      <w:pPr>
        <w:spacing w:line="276" w:lineRule="auto"/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6 </w:t>
      </w:r>
      <w:r w:rsidRPr="00A92ACF">
        <w:rPr>
          <w:rFonts w:ascii="Times New Roman" w:hAnsi="Times New Roman"/>
          <w:bCs/>
          <w:u w:val="single"/>
        </w:rPr>
        <w:t>–</w:t>
      </w:r>
      <w:r w:rsidR="00890FCF" w:rsidRPr="00A92ACF">
        <w:rPr>
          <w:rFonts w:ascii="Times New Roman" w:hAnsi="Times New Roman"/>
          <w:bCs/>
          <w:u w:val="single"/>
        </w:rPr>
        <w:t xml:space="preserve"> </w:t>
      </w:r>
      <w:r w:rsidR="00C937BA" w:rsidRPr="00C937BA">
        <w:rPr>
          <w:rFonts w:ascii="Times New Roman" w:hAnsi="Times New Roman"/>
          <w:bCs/>
        </w:rPr>
        <w:t xml:space="preserve">Dotyczy Pakietu Nr 46 </w:t>
      </w:r>
      <w:proofErr w:type="spellStart"/>
      <w:r w:rsidR="00C937BA" w:rsidRPr="00C937BA">
        <w:rPr>
          <w:rFonts w:ascii="Times New Roman" w:hAnsi="Times New Roman"/>
          <w:bCs/>
        </w:rPr>
        <w:t>Sevofluran</w:t>
      </w:r>
      <w:proofErr w:type="spellEnd"/>
      <w:r w:rsidR="00C937BA" w:rsidRPr="00C937BA">
        <w:rPr>
          <w:rFonts w:ascii="Times New Roman" w:hAnsi="Times New Roman"/>
          <w:bCs/>
        </w:rPr>
        <w:t xml:space="preserve"> - płyn wziewny: Czy Zamawiający w celu zachowania ciągłości pracy bloku operacyjnego, wymaga dostarczenia produktu </w:t>
      </w:r>
      <w:proofErr w:type="spellStart"/>
      <w:r w:rsidR="00C937BA" w:rsidRPr="00C937BA">
        <w:rPr>
          <w:rFonts w:ascii="Times New Roman" w:hAnsi="Times New Roman"/>
          <w:bCs/>
        </w:rPr>
        <w:t>Sevofluran</w:t>
      </w:r>
      <w:proofErr w:type="spellEnd"/>
      <w:r w:rsidR="00C937BA" w:rsidRPr="00C937BA">
        <w:rPr>
          <w:rFonts w:ascii="Times New Roman" w:hAnsi="Times New Roman"/>
          <w:bCs/>
        </w:rPr>
        <w:t xml:space="preserve"> kompatybilnego </w:t>
      </w:r>
      <w:r w:rsidR="00C937BA">
        <w:rPr>
          <w:rFonts w:ascii="Times New Roman" w:hAnsi="Times New Roman"/>
          <w:bCs/>
        </w:rPr>
        <w:br/>
      </w:r>
      <w:r w:rsidR="00C937BA" w:rsidRPr="00C937BA">
        <w:rPr>
          <w:rFonts w:ascii="Times New Roman" w:hAnsi="Times New Roman"/>
          <w:bCs/>
        </w:rPr>
        <w:t>z parownikami będącymi na wyposażeniu bloku operacyjnego - obecnie użytkowanymi przez Zamawiającego?</w:t>
      </w:r>
    </w:p>
    <w:p w14:paraId="41F04A0D" w14:textId="77082F30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7F6630">
        <w:rPr>
          <w:rFonts w:ascii="Times New Roman" w:hAnsi="Times New Roman"/>
          <w:b/>
          <w:bCs/>
          <w:u w:val="single"/>
        </w:rPr>
        <w:t>Tak, Zamawiający wymaga.</w:t>
      </w:r>
    </w:p>
    <w:p w14:paraId="3A559C94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215E507" w14:textId="38435808" w:rsidR="004F6482" w:rsidRPr="00A92ACF" w:rsidRDefault="00FC72E5" w:rsidP="00C937BA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7 </w:t>
      </w:r>
      <w:r w:rsidRPr="00A92ACF">
        <w:rPr>
          <w:rFonts w:ascii="Times New Roman" w:hAnsi="Times New Roman"/>
          <w:bCs/>
        </w:rPr>
        <w:t xml:space="preserve">– </w:t>
      </w:r>
      <w:r w:rsidR="00C937BA" w:rsidRPr="00C937BA">
        <w:rPr>
          <w:rFonts w:ascii="Times New Roman" w:hAnsi="Times New Roman"/>
          <w:bCs/>
        </w:rPr>
        <w:t xml:space="preserve">Dotyczy Pakietu Nr 46 </w:t>
      </w:r>
      <w:proofErr w:type="spellStart"/>
      <w:r w:rsidR="00C937BA" w:rsidRPr="00C937BA">
        <w:rPr>
          <w:rFonts w:ascii="Times New Roman" w:hAnsi="Times New Roman"/>
          <w:bCs/>
        </w:rPr>
        <w:t>Sevofluran</w:t>
      </w:r>
      <w:proofErr w:type="spellEnd"/>
      <w:r w:rsidR="00C937BA" w:rsidRPr="00C937BA">
        <w:rPr>
          <w:rFonts w:ascii="Times New Roman" w:hAnsi="Times New Roman"/>
          <w:bCs/>
        </w:rPr>
        <w:t xml:space="preserve"> - płyn wziewny:</w:t>
      </w:r>
      <w:r w:rsidR="00C937BA">
        <w:rPr>
          <w:rFonts w:ascii="Times New Roman" w:hAnsi="Times New Roman"/>
          <w:bCs/>
        </w:rPr>
        <w:t xml:space="preserve"> </w:t>
      </w:r>
      <w:r w:rsidR="00C937BA" w:rsidRPr="00C937BA">
        <w:rPr>
          <w:rFonts w:ascii="Times New Roman" w:hAnsi="Times New Roman"/>
          <w:bCs/>
        </w:rPr>
        <w:t>Czy Zamawiający wymaga możliwości dostarczenia przez Oferenta pojedynczych opakowań/sztuk produktu?</w:t>
      </w:r>
      <w:r w:rsidR="00C937BA">
        <w:rPr>
          <w:rFonts w:ascii="Times New Roman" w:hAnsi="Times New Roman"/>
          <w:bCs/>
        </w:rPr>
        <w:t xml:space="preserve"> </w:t>
      </w:r>
      <w:r w:rsidR="00C937BA" w:rsidRPr="00C937BA">
        <w:rPr>
          <w:rFonts w:ascii="Times New Roman" w:hAnsi="Times New Roman"/>
          <w:bCs/>
        </w:rPr>
        <w:t xml:space="preserve">Takie rozwiązanie daje możliwość lepszego gospodarowania środkami publicznymi poprzez brak konieczności zakupu </w:t>
      </w:r>
      <w:r w:rsidR="00C937BA">
        <w:rPr>
          <w:rFonts w:ascii="Times New Roman" w:hAnsi="Times New Roman"/>
          <w:bCs/>
        </w:rPr>
        <w:br/>
      </w:r>
      <w:r w:rsidR="00C937BA" w:rsidRPr="00C937BA">
        <w:rPr>
          <w:rFonts w:ascii="Times New Roman" w:hAnsi="Times New Roman"/>
          <w:bCs/>
        </w:rPr>
        <w:t>w opakowaniach zbiorczych np. 6 szt.</w:t>
      </w:r>
      <w:r w:rsidR="00C937BA">
        <w:rPr>
          <w:rFonts w:ascii="Times New Roman" w:hAnsi="Times New Roman"/>
          <w:bCs/>
        </w:rPr>
        <w:t>?</w:t>
      </w:r>
    </w:p>
    <w:p w14:paraId="4E20172C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735EF3BF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2F8A381" w14:textId="11F460ED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8 </w:t>
      </w:r>
      <w:r w:rsidRPr="00A92ACF">
        <w:rPr>
          <w:rFonts w:ascii="Times New Roman" w:hAnsi="Times New Roman"/>
          <w:bCs/>
        </w:rPr>
        <w:t xml:space="preserve">– </w:t>
      </w:r>
      <w:r w:rsidR="00C937BA" w:rsidRPr="00C937BA">
        <w:rPr>
          <w:rFonts w:ascii="Times New Roman" w:hAnsi="Times New Roman"/>
          <w:bCs/>
        </w:rPr>
        <w:t xml:space="preserve">Dotyczy Pakiet 71 poz. 12. Czy Zamawiający wyrazi zgodę na zaoferowanie emulsji tłuszczowej </w:t>
      </w:r>
      <w:proofErr w:type="spellStart"/>
      <w:r w:rsidR="00C937BA" w:rsidRPr="00C937BA">
        <w:rPr>
          <w:rFonts w:ascii="Times New Roman" w:hAnsi="Times New Roman"/>
          <w:bCs/>
        </w:rPr>
        <w:t>SMOFlipid</w:t>
      </w:r>
      <w:proofErr w:type="spellEnd"/>
      <w:r w:rsidR="00C937BA" w:rsidRPr="00C937BA">
        <w:rPr>
          <w:rFonts w:ascii="Times New Roman" w:hAnsi="Times New Roman"/>
          <w:bCs/>
        </w:rPr>
        <w:t xml:space="preserve"> 200mg/ml – zawierającej w 1000 ml olej sojowy(60,0g), </w:t>
      </w:r>
      <w:proofErr w:type="spellStart"/>
      <w:r w:rsidR="00C937BA" w:rsidRPr="00C937BA">
        <w:rPr>
          <w:rFonts w:ascii="Times New Roman" w:hAnsi="Times New Roman"/>
          <w:bCs/>
        </w:rPr>
        <w:t>tryglicerydy</w:t>
      </w:r>
      <w:proofErr w:type="spellEnd"/>
      <w:r w:rsidR="00C937BA" w:rsidRPr="00C937BA">
        <w:rPr>
          <w:rFonts w:ascii="Times New Roman" w:hAnsi="Times New Roman"/>
          <w:bCs/>
        </w:rPr>
        <w:t xml:space="preserve"> o średniej długości łańcucha(60,0g), olej z oliwek oczyszczony (50,0g), olej rybny bogaty w omega-3 kwasy(30,0g) w butelce 500 ml do podawania również wcześniakom i dzieciom z niską urodzeniową masą ciała?</w:t>
      </w:r>
    </w:p>
    <w:p w14:paraId="229AD309" w14:textId="38D9C6FD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C62C2">
        <w:rPr>
          <w:rFonts w:ascii="Times New Roman" w:hAnsi="Times New Roman"/>
          <w:b/>
          <w:bCs/>
          <w:u w:val="single"/>
        </w:rPr>
        <w:t xml:space="preserve">Odpowiedź: </w:t>
      </w:r>
      <w:r w:rsidR="007C62C2" w:rsidRPr="007C62C2">
        <w:rPr>
          <w:rFonts w:ascii="Times New Roman" w:hAnsi="Times New Roman"/>
          <w:b/>
          <w:bCs/>
          <w:u w:val="single"/>
        </w:rPr>
        <w:t>Zamawiający nie wyraża</w:t>
      </w:r>
      <w:r w:rsidR="007C62C2">
        <w:rPr>
          <w:rFonts w:ascii="Times New Roman" w:hAnsi="Times New Roman"/>
          <w:b/>
          <w:bCs/>
          <w:u w:val="single"/>
        </w:rPr>
        <w:t xml:space="preserve"> zgody</w:t>
      </w:r>
      <w:r w:rsidR="007C62C2" w:rsidRPr="007C62C2">
        <w:rPr>
          <w:rFonts w:ascii="Times New Roman" w:hAnsi="Times New Roman"/>
          <w:b/>
          <w:bCs/>
          <w:u w:val="single"/>
        </w:rPr>
        <w:t>.</w:t>
      </w:r>
    </w:p>
    <w:p w14:paraId="289EBD43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89A455" w14:textId="14AA8A7B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 xml:space="preserve">Pytanie nr 9 </w:t>
      </w:r>
      <w:r w:rsidRPr="00A92ACF">
        <w:rPr>
          <w:rFonts w:ascii="Times New Roman" w:hAnsi="Times New Roman"/>
          <w:bCs/>
        </w:rPr>
        <w:t>–</w:t>
      </w:r>
      <w:r w:rsidR="00C937BA">
        <w:rPr>
          <w:rFonts w:ascii="Times New Roman" w:hAnsi="Times New Roman"/>
          <w:bCs/>
        </w:rPr>
        <w:t xml:space="preserve"> </w:t>
      </w:r>
      <w:r w:rsidR="00C937BA" w:rsidRPr="00C937BA">
        <w:rPr>
          <w:rFonts w:ascii="Times New Roman" w:hAnsi="Times New Roman"/>
          <w:bCs/>
        </w:rPr>
        <w:t xml:space="preserve">Dotyczy Pakiet 71 poz. 13. Czy Zamawiający wyrazi zgodę na zaoferowanie produktu leczniczego </w:t>
      </w:r>
      <w:proofErr w:type="spellStart"/>
      <w:r w:rsidR="00C937BA" w:rsidRPr="00C937BA">
        <w:rPr>
          <w:rFonts w:ascii="Times New Roman" w:hAnsi="Times New Roman"/>
          <w:bCs/>
        </w:rPr>
        <w:t>Vamin</w:t>
      </w:r>
      <w:proofErr w:type="spellEnd"/>
      <w:r w:rsidR="00C937BA" w:rsidRPr="00C937BA">
        <w:rPr>
          <w:rFonts w:ascii="Times New Roman" w:hAnsi="Times New Roman"/>
          <w:bCs/>
        </w:rPr>
        <w:t xml:space="preserve"> 18? Jest to produkt o stężeniu 11,4%, bez elektrolitów, dzięki czemu umożliwia dostosowanie mieszaniny do potrzeb chorego.</w:t>
      </w:r>
    </w:p>
    <w:p w14:paraId="200E02F8" w14:textId="2D45A00F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wyraża zgody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53D3EDBF" w14:textId="0454A869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2F8402E" w14:textId="630C0E09" w:rsidR="004F6482" w:rsidRPr="00A92ACF" w:rsidRDefault="004F6482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10 –</w:t>
      </w:r>
      <w:r w:rsidR="00C937BA">
        <w:rPr>
          <w:rFonts w:ascii="Times New Roman" w:hAnsi="Times New Roman"/>
          <w:b/>
          <w:bCs/>
          <w:u w:val="single"/>
        </w:rPr>
        <w:t xml:space="preserve"> </w:t>
      </w:r>
      <w:r w:rsidR="00C937BA" w:rsidRPr="00C937BA">
        <w:rPr>
          <w:rFonts w:ascii="Times New Roman" w:hAnsi="Times New Roman"/>
          <w:bCs/>
        </w:rPr>
        <w:t xml:space="preserve">Dotyczy Pakiet 71 poz. 14. Czy Zamawiający wyrazi zgodę na zaoferowanie produktu leczniczego </w:t>
      </w:r>
      <w:proofErr w:type="spellStart"/>
      <w:r w:rsidR="00C937BA" w:rsidRPr="00C937BA">
        <w:rPr>
          <w:rFonts w:ascii="Times New Roman" w:hAnsi="Times New Roman"/>
          <w:bCs/>
        </w:rPr>
        <w:t>Aminosteril</w:t>
      </w:r>
      <w:proofErr w:type="spellEnd"/>
      <w:r w:rsidR="00C937BA" w:rsidRPr="00C937BA">
        <w:rPr>
          <w:rFonts w:ascii="Times New Roman" w:hAnsi="Times New Roman"/>
          <w:bCs/>
        </w:rPr>
        <w:t xml:space="preserve"> N-</w:t>
      </w:r>
      <w:proofErr w:type="spellStart"/>
      <w:r w:rsidR="00C937BA" w:rsidRPr="00C937BA">
        <w:rPr>
          <w:rFonts w:ascii="Times New Roman" w:hAnsi="Times New Roman"/>
          <w:bCs/>
        </w:rPr>
        <w:t>Hepa</w:t>
      </w:r>
      <w:proofErr w:type="spellEnd"/>
      <w:r w:rsidR="00C937BA" w:rsidRPr="00C937BA">
        <w:rPr>
          <w:rFonts w:ascii="Times New Roman" w:hAnsi="Times New Roman"/>
          <w:bCs/>
        </w:rPr>
        <w:t xml:space="preserve"> 8% 500ml - roztwór aminokwasów do żywienia pozajelitowego pacjentów z ciężką niewydolnością wątroby?</w:t>
      </w:r>
    </w:p>
    <w:p w14:paraId="0C1C22C1" w14:textId="2C0262F3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DF024E">
        <w:rPr>
          <w:rFonts w:ascii="Times New Roman" w:hAnsi="Times New Roman"/>
          <w:b/>
          <w:bCs/>
          <w:u w:val="single"/>
        </w:rPr>
        <w:t>Tak, Zamawiający wyraża zgodę.</w:t>
      </w:r>
    </w:p>
    <w:p w14:paraId="6F4041FE" w14:textId="77777777" w:rsidR="00743D41" w:rsidRPr="00A92ACF" w:rsidRDefault="00743D41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C0FAC52" w14:textId="7F1CCD48" w:rsidR="004F6482" w:rsidRPr="00C937BA" w:rsidRDefault="004F6482" w:rsidP="004F6482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11 – </w:t>
      </w:r>
      <w:r w:rsidR="00C937BA" w:rsidRPr="00C937BA">
        <w:rPr>
          <w:rFonts w:ascii="Times New Roman" w:hAnsi="Times New Roman"/>
          <w:bCs/>
        </w:rPr>
        <w:t>Dotyczy Pakiet 71 poz. 17. Czy Zamawiający wyrazi zgodę na zaoferowanie produktu - Izotoniczny płyn wieloelektrolitowy, zawierający Ca2+, octany i cytryniany ( bez zawartości mleczanów ) O SID= 43 a 500 ml?</w:t>
      </w:r>
    </w:p>
    <w:p w14:paraId="631A30D2" w14:textId="74FFDA9F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bookmarkStart w:id="1" w:name="_Hlk61427046"/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wyraża zgody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115009B6" w14:textId="77777777" w:rsidR="00C937BA" w:rsidRPr="00A92ACF" w:rsidRDefault="00C937BA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bookmarkEnd w:id="1"/>
    <w:p w14:paraId="7F200366" w14:textId="7428597C" w:rsidR="004F6482" w:rsidRPr="00C937BA" w:rsidRDefault="00484267" w:rsidP="004F6482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12 – </w:t>
      </w:r>
      <w:r w:rsidR="00C937BA" w:rsidRPr="00C937BA">
        <w:rPr>
          <w:rFonts w:ascii="Times New Roman" w:hAnsi="Times New Roman"/>
          <w:bCs/>
        </w:rPr>
        <w:t>Dotyczy Pakiet 71 poz. 18. Czy Zamawiający wyrazi zgodę na zaoferowanie produktu w opakowaniu worek z dwoma portami?</w:t>
      </w:r>
    </w:p>
    <w:p w14:paraId="5E316A1E" w14:textId="77777777" w:rsidR="00DF024E" w:rsidRPr="00A92ACF" w:rsidRDefault="00DF024E" w:rsidP="00DF024E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Tak, Zamawiający wyraża zgodę.</w:t>
      </w:r>
    </w:p>
    <w:p w14:paraId="1B00C075" w14:textId="77777777" w:rsidR="00484267" w:rsidRPr="00A92ACF" w:rsidRDefault="00484267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C2E7ED6" w14:textId="09FC934B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3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C937BA">
        <w:rPr>
          <w:rFonts w:ascii="Times New Roman" w:hAnsi="Times New Roman"/>
          <w:b/>
          <w:bCs/>
          <w:u w:val="single"/>
        </w:rPr>
        <w:t xml:space="preserve"> </w:t>
      </w:r>
      <w:r w:rsidR="00C937BA" w:rsidRPr="00C937BA">
        <w:rPr>
          <w:rFonts w:ascii="Times New Roman" w:hAnsi="Times New Roman"/>
          <w:bCs/>
        </w:rPr>
        <w:t>Dotyczy Pakiet 72 poz. 9. Czy Zamawiający wyrazi zgodę na zaoferowanie produktu w opakowaniu butelka szklana?</w:t>
      </w:r>
    </w:p>
    <w:p w14:paraId="0A71AC61" w14:textId="77777777" w:rsidR="00DF024E" w:rsidRPr="00A92ACF" w:rsidRDefault="00DF024E" w:rsidP="00DF024E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Tak, Zamawiający wyraża zgodę.</w:t>
      </w:r>
    </w:p>
    <w:p w14:paraId="3ECD6676" w14:textId="05F21C51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9BE910D" w14:textId="56F509E0" w:rsidR="004F6482" w:rsidRPr="00C937BA" w:rsidRDefault="004F6482" w:rsidP="004F6482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4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C937BA" w:rsidRPr="00C937BA">
        <w:rPr>
          <w:rFonts w:ascii="Times New Roman" w:hAnsi="Times New Roman"/>
          <w:bCs/>
        </w:rPr>
        <w:t>Dotyczy Pakiet 72 poz. 20. Czy Zamawiający wyrazi zgodę na zaoferowanie produktu w opakowaniu butelka szklana?</w:t>
      </w:r>
    </w:p>
    <w:p w14:paraId="4B760B75" w14:textId="77777777" w:rsidR="00CA2E6E" w:rsidRPr="00A92ACF" w:rsidRDefault="00CA2E6E" w:rsidP="00CA2E6E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Tak, Zamawiający wyraża zgodę.</w:t>
      </w:r>
    </w:p>
    <w:p w14:paraId="5A0D4F33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99CF4E2" w14:textId="77777777" w:rsidR="00C937BA" w:rsidRPr="00C937BA" w:rsidRDefault="004F6482" w:rsidP="00C937BA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5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C937BA" w:rsidRPr="00C937BA">
        <w:rPr>
          <w:rFonts w:ascii="Times New Roman" w:hAnsi="Times New Roman"/>
          <w:bCs/>
        </w:rPr>
        <w:t xml:space="preserve">Czy w celu miarkowania kar umownych Zamawiający dokona modyfikacji postanowień projektu przyszłej umowy w zakresie zapisów § 5 ust. 1 wzoru umowy: </w:t>
      </w:r>
    </w:p>
    <w:p w14:paraId="354260BD" w14:textId="3F61F3DA" w:rsidR="00C937BA" w:rsidRPr="00C937BA" w:rsidRDefault="00C937BA" w:rsidP="00C937BA">
      <w:pPr>
        <w:spacing w:line="276" w:lineRule="auto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t>1. Zamawiający może obciążyć Wykonawcę karą umowną:</w:t>
      </w:r>
    </w:p>
    <w:p w14:paraId="04BA7D49" w14:textId="3E387A32" w:rsidR="00C937BA" w:rsidRPr="00C937BA" w:rsidRDefault="00C937BA" w:rsidP="00C937BA">
      <w:pPr>
        <w:spacing w:line="276" w:lineRule="auto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t>a) w wysokości 5 % wartości brutto niezrealizowanej części umowy, określonej w § 1 ust. 2, gdy Zamawiający odstąpi od umowy z powodu okoliczności, za które odpowiada Wykonawca;</w:t>
      </w:r>
    </w:p>
    <w:p w14:paraId="6E295BF5" w14:textId="09693459" w:rsidR="00C937BA" w:rsidRDefault="00C937BA" w:rsidP="00C937BA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C937BA">
        <w:rPr>
          <w:rFonts w:ascii="Times New Roman" w:hAnsi="Times New Roman"/>
          <w:bCs/>
        </w:rPr>
        <w:t>w wysokości 5 % wartości brutto niezrealizowanej części umowy, określonej jak wyżej, gdy Wykonawca odstąpi od umowy z własnej winy lub woli;</w:t>
      </w:r>
    </w:p>
    <w:p w14:paraId="1960AAF6" w14:textId="2D761E8B" w:rsidR="00C937BA" w:rsidRPr="00C937BA" w:rsidRDefault="00C937BA" w:rsidP="00C937BA">
      <w:pPr>
        <w:spacing w:line="276" w:lineRule="auto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lastRenderedPageBreak/>
        <w:t>c)</w:t>
      </w:r>
      <w:r>
        <w:rPr>
          <w:rFonts w:ascii="Times New Roman" w:hAnsi="Times New Roman"/>
          <w:bCs/>
        </w:rPr>
        <w:t xml:space="preserve"> </w:t>
      </w:r>
      <w:r w:rsidRPr="00C937BA">
        <w:rPr>
          <w:rFonts w:ascii="Times New Roman" w:hAnsi="Times New Roman"/>
          <w:bCs/>
        </w:rPr>
        <w:t>w wysokości 0,1 % wartości brutto niezrealizowanej w terminie części przedmiotu umowy, za każdy  dzień opóźnienia w terminowej realizacji umowy, w tym w zakresie dostawy towaru, jednak nie więcej niż 10% wartości brutto nieterminowego w zrealizowaniu przedmiotu umowy;</w:t>
      </w:r>
    </w:p>
    <w:p w14:paraId="2EBC48AE" w14:textId="0CAE7925" w:rsidR="004F6482" w:rsidRPr="00C937BA" w:rsidRDefault="00C937BA" w:rsidP="00C937BA">
      <w:pPr>
        <w:spacing w:line="276" w:lineRule="auto"/>
        <w:jc w:val="both"/>
        <w:rPr>
          <w:rFonts w:ascii="Times New Roman" w:hAnsi="Times New Roman"/>
          <w:bCs/>
        </w:rPr>
      </w:pPr>
      <w:r w:rsidRPr="00C937BA">
        <w:rPr>
          <w:rFonts w:ascii="Times New Roman" w:hAnsi="Times New Roman"/>
          <w:bCs/>
        </w:rPr>
        <w:t>d)</w:t>
      </w:r>
      <w:r>
        <w:rPr>
          <w:rFonts w:ascii="Times New Roman" w:hAnsi="Times New Roman"/>
          <w:bCs/>
        </w:rPr>
        <w:t xml:space="preserve"> </w:t>
      </w:r>
      <w:r w:rsidRPr="00C937BA">
        <w:rPr>
          <w:rFonts w:ascii="Times New Roman" w:hAnsi="Times New Roman"/>
          <w:bCs/>
        </w:rPr>
        <w:t xml:space="preserve">w wysokości 0,1 % wartości brutto wadliwej części dostawy za każdy dzień opóźnienia </w:t>
      </w:r>
      <w:r>
        <w:rPr>
          <w:rFonts w:ascii="Times New Roman" w:hAnsi="Times New Roman"/>
          <w:bCs/>
        </w:rPr>
        <w:br/>
      </w:r>
      <w:r w:rsidRPr="00C937BA">
        <w:rPr>
          <w:rFonts w:ascii="Times New Roman" w:hAnsi="Times New Roman"/>
          <w:bCs/>
        </w:rPr>
        <w:t>w dostarczeniu brakującego towaru zgodnie z terminem określonym w § 3 ust. 6 oraz za każdy dzień opóźnienia w dostarczaniu towaru wolnego od wad zgodnie z terminem określonym w § 3 ust. 7, jednak nie więcej niż 10% wartości brutto wadliwej części dostawy.</w:t>
      </w:r>
    </w:p>
    <w:p w14:paraId="6C7F3521" w14:textId="4A9D2613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D77786">
        <w:rPr>
          <w:rFonts w:ascii="Times New Roman" w:hAnsi="Times New Roman"/>
          <w:b/>
          <w:bCs/>
          <w:u w:val="single"/>
        </w:rPr>
        <w:t xml:space="preserve">Zamawiający nie wyraża zgody, zapisy Istotnych postanowień przyszłej umowy pozostają bez zmian. </w:t>
      </w:r>
    </w:p>
    <w:p w14:paraId="2CA9F34C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6326D89" w14:textId="17119EEE" w:rsidR="004F6482" w:rsidRPr="000C3048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6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D77786" w:rsidRPr="00D77786">
        <w:rPr>
          <w:rFonts w:ascii="Times New Roman" w:hAnsi="Times New Roman"/>
          <w:bCs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</w:t>
      </w:r>
      <w:r w:rsidR="00D77786" w:rsidRPr="000C3048">
        <w:rPr>
          <w:rFonts w:ascii="Times New Roman" w:hAnsi="Times New Roman"/>
          <w:bCs/>
        </w:rPr>
        <w:t>umowie adresów poczty e-mail Wykonawcy?</w:t>
      </w:r>
    </w:p>
    <w:p w14:paraId="3D82C644" w14:textId="00BA95D2" w:rsidR="00F00F2A" w:rsidRPr="00F00F2A" w:rsidRDefault="00484267" w:rsidP="00F00F2A">
      <w:pPr>
        <w:spacing w:line="276" w:lineRule="auto"/>
        <w:jc w:val="both"/>
        <w:rPr>
          <w:rFonts w:ascii="Times New Roman" w:hAnsi="Times New Roman"/>
          <w:b/>
          <w:bCs/>
          <w:color w:val="FF0000"/>
          <w:u w:val="single"/>
        </w:rPr>
      </w:pPr>
      <w:r w:rsidRPr="000C3048">
        <w:rPr>
          <w:rFonts w:ascii="Times New Roman" w:hAnsi="Times New Roman"/>
          <w:b/>
          <w:bCs/>
          <w:u w:val="single"/>
        </w:rPr>
        <w:t xml:space="preserve">Odpowiedź: </w:t>
      </w:r>
      <w:r w:rsidR="00F00F2A" w:rsidRPr="000C3048">
        <w:rPr>
          <w:rFonts w:ascii="Times New Roman" w:hAnsi="Times New Roman"/>
          <w:b/>
          <w:bCs/>
          <w:u w:val="single"/>
        </w:rPr>
        <w:t>Zamawiający, zgodnie z Ustaw</w:t>
      </w:r>
      <w:r w:rsidR="001E46DE" w:rsidRPr="000C3048">
        <w:rPr>
          <w:rFonts w:ascii="Times New Roman" w:hAnsi="Times New Roman"/>
          <w:b/>
          <w:bCs/>
          <w:u w:val="single"/>
        </w:rPr>
        <w:t>ą</w:t>
      </w:r>
      <w:r w:rsidR="00F00F2A" w:rsidRPr="000C3048">
        <w:rPr>
          <w:rFonts w:ascii="Times New Roman" w:hAnsi="Times New Roman"/>
          <w:b/>
          <w:bCs/>
          <w:u w:val="single"/>
        </w:rPr>
        <w:t xml:space="preserve"> o elektronicznym fakturowaniu w zamówieniach publicznych, koncesjach na roboty budowlane lub usługi oraz partnerstwie publiczno-prywatnym z dnia 9 listopada 2018 r. (Dz.U. z 2020 r. poz. 1666), dopuszcza wystawianie i przesyłanie faktur, </w:t>
      </w:r>
      <w:r w:rsidR="00F00F2A" w:rsidRPr="000C3048">
        <w:rPr>
          <w:rFonts w:ascii="Times New Roman" w:hAnsi="Times New Roman"/>
          <w:b/>
          <w:bCs/>
          <w:color w:val="auto"/>
          <w:u w:val="single"/>
        </w:rPr>
        <w:t>duplikatów faktur oraz ich korekt, a także not obciążeniowych i not korygujących w formacie pliku elektronicznego PDF. Zamawiający</w:t>
      </w:r>
      <w:r w:rsidR="002A3305" w:rsidRPr="000C3048">
        <w:rPr>
          <w:rFonts w:ascii="Times New Roman" w:hAnsi="Times New Roman"/>
          <w:b/>
          <w:bCs/>
          <w:color w:val="auto"/>
          <w:u w:val="single"/>
        </w:rPr>
        <w:t>,</w:t>
      </w:r>
      <w:r w:rsidR="00F00F2A" w:rsidRPr="000C3048">
        <w:rPr>
          <w:rFonts w:ascii="Times New Roman" w:hAnsi="Times New Roman"/>
          <w:b/>
          <w:bCs/>
          <w:color w:val="auto"/>
          <w:u w:val="single"/>
        </w:rPr>
        <w:t xml:space="preserve"> na etapie podpisywania umów z najkorzystniejszymi Wykonawcami udostępni adres do platformy</w:t>
      </w:r>
      <w:r w:rsidR="001E46DE" w:rsidRPr="000C3048">
        <w:rPr>
          <w:rFonts w:ascii="Times New Roman" w:hAnsi="Times New Roman"/>
          <w:b/>
          <w:bCs/>
          <w:color w:val="auto"/>
          <w:u w:val="single"/>
        </w:rPr>
        <w:t xml:space="preserve"> umożliwiającej </w:t>
      </w:r>
      <w:r w:rsidR="00F00F2A" w:rsidRPr="000C3048">
        <w:rPr>
          <w:rFonts w:ascii="Times New Roman" w:hAnsi="Times New Roman"/>
          <w:b/>
          <w:bCs/>
          <w:color w:val="auto"/>
          <w:u w:val="single"/>
        </w:rPr>
        <w:t>przesyłani</w:t>
      </w:r>
      <w:r w:rsidR="001E46DE" w:rsidRPr="000C3048">
        <w:rPr>
          <w:rFonts w:ascii="Times New Roman" w:hAnsi="Times New Roman"/>
          <w:b/>
          <w:bCs/>
          <w:color w:val="auto"/>
          <w:u w:val="single"/>
        </w:rPr>
        <w:t>e</w:t>
      </w:r>
      <w:r w:rsidR="00F00F2A" w:rsidRPr="000C3048">
        <w:rPr>
          <w:rFonts w:ascii="Times New Roman" w:hAnsi="Times New Roman"/>
          <w:b/>
          <w:bCs/>
          <w:color w:val="auto"/>
          <w:u w:val="single"/>
        </w:rPr>
        <w:t xml:space="preserve"> faktur</w:t>
      </w:r>
      <w:r w:rsidR="001E46DE" w:rsidRPr="000C3048">
        <w:rPr>
          <w:rFonts w:ascii="Times New Roman" w:hAnsi="Times New Roman"/>
          <w:b/>
          <w:bCs/>
          <w:color w:val="auto"/>
          <w:u w:val="single"/>
        </w:rPr>
        <w:t xml:space="preserve"> elektronicznych</w:t>
      </w:r>
      <w:r w:rsidR="00F00F2A" w:rsidRPr="000C3048">
        <w:rPr>
          <w:rFonts w:ascii="Times New Roman" w:hAnsi="Times New Roman"/>
          <w:b/>
          <w:bCs/>
          <w:color w:val="auto"/>
          <w:u w:val="single"/>
        </w:rPr>
        <w:t>.</w:t>
      </w:r>
    </w:p>
    <w:p w14:paraId="34351389" w14:textId="7596F929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96061D3" w14:textId="5D411D5C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7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D77786" w:rsidRPr="00D77786">
        <w:rPr>
          <w:rFonts w:ascii="Times New Roman" w:hAnsi="Times New Roman"/>
          <w:bCs/>
        </w:rPr>
        <w:t xml:space="preserve">Do treści §1 ust. 3 oraz §7 ust. 1 lit. e) wzoru umowy. 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§1 ust. 3 wzoru umowy. Czy z związku z tym, Zamawiający odstąpi od tych zapisów </w:t>
      </w:r>
      <w:r w:rsidR="00D77786">
        <w:rPr>
          <w:rFonts w:ascii="Times New Roman" w:hAnsi="Times New Roman"/>
          <w:bCs/>
        </w:rPr>
        <w:br/>
      </w:r>
      <w:r w:rsidR="00D77786" w:rsidRPr="00D77786">
        <w:rPr>
          <w:rFonts w:ascii="Times New Roman" w:hAnsi="Times New Roman"/>
          <w:bCs/>
        </w:rPr>
        <w:t>w umowie?</w:t>
      </w:r>
    </w:p>
    <w:p w14:paraId="11FC144C" w14:textId="77777777" w:rsidR="0012668F" w:rsidRPr="00A92ACF" w:rsidRDefault="0012668F" w:rsidP="0012668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12668F">
        <w:rPr>
          <w:rFonts w:ascii="Times New Roman" w:hAnsi="Times New Roman"/>
          <w:b/>
          <w:bCs/>
          <w:u w:val="single"/>
        </w:rPr>
        <w:t>Odpowiedź: Zamawiający pozostawia zapisy Istotnych Postanowień Przyszłej Umowy bez zmian.</w:t>
      </w:r>
    </w:p>
    <w:p w14:paraId="6A9B5D97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9950405" w14:textId="49A59E76" w:rsidR="00743D41" w:rsidRPr="00A92ACF" w:rsidRDefault="004F6482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8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D77786" w:rsidRPr="00D77786">
        <w:rPr>
          <w:rFonts w:ascii="Times New Roman" w:hAnsi="Times New Roman"/>
          <w:bCs/>
        </w:rPr>
        <w:t>Do treści §3 ust. 7-9 wzoru umowy prosimy o dodanie słów zgodnych z art. 552 k.c.: "... z wyłączeniem powołania się przez Wykonawcę na okoliczności, które zgodnie z przepisami prawa powszechnie obowiązującego uprawniają Sprzedającego do odmowy dostarczenia towaru Kupującemu.".</w:t>
      </w:r>
    </w:p>
    <w:p w14:paraId="6687ACFE" w14:textId="37E56B88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12668F">
        <w:rPr>
          <w:rFonts w:ascii="Times New Roman" w:hAnsi="Times New Roman"/>
          <w:b/>
          <w:bCs/>
          <w:u w:val="single"/>
        </w:rPr>
        <w:t xml:space="preserve">Odpowiedź: </w:t>
      </w:r>
      <w:r w:rsidR="0012668F" w:rsidRPr="0012668F">
        <w:rPr>
          <w:rFonts w:ascii="Times New Roman" w:hAnsi="Times New Roman"/>
          <w:b/>
          <w:bCs/>
          <w:u w:val="single"/>
        </w:rPr>
        <w:t>Zamawiający pozostawia zapisy Istotnych Postanowień Przyszłej Umowy bez zmian.</w:t>
      </w:r>
    </w:p>
    <w:p w14:paraId="170C2A68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301D56B" w14:textId="2C66C1CE" w:rsidR="000A59B9" w:rsidRPr="00A92ACF" w:rsidRDefault="004F6482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9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D77786">
        <w:rPr>
          <w:rFonts w:ascii="Times New Roman" w:hAnsi="Times New Roman"/>
          <w:b/>
          <w:bCs/>
          <w:u w:val="single"/>
        </w:rPr>
        <w:t xml:space="preserve"> </w:t>
      </w:r>
      <w:r w:rsidR="00D77786" w:rsidRPr="00D77786">
        <w:rPr>
          <w:rFonts w:ascii="Times New Roman" w:hAnsi="Times New Roman"/>
          <w:bCs/>
        </w:rPr>
        <w:t>Do treści §5 ust. 1 lit. c) wzoru umowy. Czy Zamawiający wyrazi zgodę na naliczanie ewentualnej kary za opóźnienie realizacji umowy w wysokości 0,1% wartości brutto niezrealizowanej części zamówienia jednostkowego dziennie?</w:t>
      </w:r>
    </w:p>
    <w:p w14:paraId="2D301A4B" w14:textId="53806A7D" w:rsidR="00D77786" w:rsidRPr="00A92ACF" w:rsidRDefault="00D77786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 xml:space="preserve">Odpowiedź: </w:t>
      </w:r>
      <w:r>
        <w:rPr>
          <w:rFonts w:ascii="Times New Roman" w:hAnsi="Times New Roman"/>
          <w:b/>
          <w:bCs/>
          <w:u w:val="single"/>
        </w:rPr>
        <w:t>Zamawiający nie wyraża zgody</w:t>
      </w:r>
      <w:r w:rsidR="001A31AA">
        <w:rPr>
          <w:rFonts w:ascii="Times New Roman" w:hAnsi="Times New Roman"/>
          <w:b/>
          <w:bCs/>
          <w:u w:val="single"/>
        </w:rPr>
        <w:t>. Z</w:t>
      </w:r>
      <w:r>
        <w:rPr>
          <w:rFonts w:ascii="Times New Roman" w:hAnsi="Times New Roman"/>
          <w:b/>
          <w:bCs/>
          <w:u w:val="single"/>
        </w:rPr>
        <w:t xml:space="preserve">apisy Istotnych postanowień przyszłej umowy pozostają bez zmian. </w:t>
      </w:r>
    </w:p>
    <w:p w14:paraId="65BE95E0" w14:textId="77777777" w:rsidR="00D77786" w:rsidRDefault="00D77786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2ABDCC1" w14:textId="29CEDA79" w:rsidR="000A59B9" w:rsidRPr="00A92ACF" w:rsidRDefault="000A59B9" w:rsidP="00743D41">
      <w:pPr>
        <w:spacing w:line="276" w:lineRule="auto"/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</w:t>
      </w:r>
      <w:r w:rsidR="00484267" w:rsidRPr="00A92ACF">
        <w:rPr>
          <w:rFonts w:ascii="Times New Roman" w:hAnsi="Times New Roman"/>
          <w:b/>
          <w:bCs/>
          <w:u w:val="single"/>
        </w:rPr>
        <w:t>20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D77786" w:rsidRPr="00D77786">
        <w:rPr>
          <w:rFonts w:ascii="Times New Roman" w:hAnsi="Times New Roman"/>
          <w:bCs/>
        </w:rPr>
        <w:t>Do treści §5 ust. 1 lit. d) wzoru umowy. Czy Zamawiający wyrazi zgodę na naliczanie ewentualnej kary za opóźnienie wymiany towaru w wysokości 0,1% wartości brutto reklamowanej części zamówienia jednostkowego dziennie?</w:t>
      </w:r>
    </w:p>
    <w:p w14:paraId="3C2F9DA1" w14:textId="0CC0195D" w:rsidR="00D77786" w:rsidRPr="00A92ACF" w:rsidRDefault="00D77786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Zamawiający nie wyraża zgody</w:t>
      </w:r>
      <w:r w:rsidR="001A31AA">
        <w:rPr>
          <w:rFonts w:ascii="Times New Roman" w:hAnsi="Times New Roman"/>
          <w:b/>
          <w:bCs/>
          <w:u w:val="single"/>
        </w:rPr>
        <w:t>.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1A31AA">
        <w:rPr>
          <w:rFonts w:ascii="Times New Roman" w:hAnsi="Times New Roman"/>
          <w:b/>
          <w:bCs/>
          <w:u w:val="single"/>
        </w:rPr>
        <w:t>Z</w:t>
      </w:r>
      <w:r>
        <w:rPr>
          <w:rFonts w:ascii="Times New Roman" w:hAnsi="Times New Roman"/>
          <w:b/>
          <w:bCs/>
          <w:u w:val="single"/>
        </w:rPr>
        <w:t xml:space="preserve">apisy Istotnych postanowień przyszłej umowy pozostają bez zmian. </w:t>
      </w:r>
    </w:p>
    <w:p w14:paraId="44D48356" w14:textId="2782616F" w:rsidR="000A59B9" w:rsidRPr="00A92ACF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2D4437" w14:textId="2C94A8F0" w:rsidR="000A59B9" w:rsidRPr="00D77786" w:rsidRDefault="000A59B9" w:rsidP="000A59B9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="00484267" w:rsidRPr="00A92ACF">
        <w:rPr>
          <w:rFonts w:ascii="Times New Roman" w:hAnsi="Times New Roman"/>
          <w:b/>
          <w:bCs/>
          <w:u w:val="single"/>
        </w:rPr>
        <w:t>1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743D41" w:rsidRPr="00A92ACF">
        <w:rPr>
          <w:rFonts w:ascii="Times New Roman" w:hAnsi="Times New Roman"/>
          <w:b/>
          <w:bCs/>
          <w:u w:val="single"/>
        </w:rPr>
        <w:t xml:space="preserve"> </w:t>
      </w:r>
      <w:r w:rsidR="00D77786" w:rsidRPr="00D77786">
        <w:rPr>
          <w:rFonts w:ascii="Times New Roman" w:hAnsi="Times New Roman"/>
          <w:bCs/>
        </w:rPr>
        <w:t>Do treści §7 ust. 1 lit. b) wzoru umowy.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0FDC3902" w14:textId="632B940B" w:rsidR="000A59B9" w:rsidRPr="00A92ACF" w:rsidRDefault="000A59B9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D77786">
        <w:rPr>
          <w:rFonts w:ascii="Times New Roman" w:hAnsi="Times New Roman"/>
          <w:b/>
          <w:bCs/>
          <w:u w:val="single"/>
        </w:rPr>
        <w:t>W</w:t>
      </w:r>
      <w:r w:rsidR="00D77786" w:rsidRPr="00D77786">
        <w:rPr>
          <w:rFonts w:ascii="Times New Roman" w:hAnsi="Times New Roman"/>
          <w:b/>
          <w:bCs/>
          <w:u w:val="single"/>
        </w:rPr>
        <w:t xml:space="preserve"> przypadku wstrzymania produkcji lub wycofania z obrotu przedmiotu umowy </w:t>
      </w:r>
      <w:r w:rsidR="00D77786">
        <w:rPr>
          <w:rFonts w:ascii="Times New Roman" w:hAnsi="Times New Roman"/>
          <w:b/>
          <w:bCs/>
          <w:u w:val="single"/>
        </w:rPr>
        <w:br/>
      </w:r>
      <w:r w:rsidR="00D77786" w:rsidRPr="00D77786">
        <w:rPr>
          <w:rFonts w:ascii="Times New Roman" w:hAnsi="Times New Roman"/>
          <w:b/>
          <w:bCs/>
          <w:u w:val="single"/>
        </w:rPr>
        <w:t>i braku możliwości dostarczenia zamiennika produktu w cenie przetargowej, Zamawiający wyrazi zgodę na wyłączenie tego produktu z umowy bez konieczności ponoszenia kary przez Wykonawcę</w:t>
      </w:r>
      <w:r w:rsidR="00D77786">
        <w:rPr>
          <w:rFonts w:ascii="Times New Roman" w:hAnsi="Times New Roman"/>
          <w:b/>
          <w:bCs/>
          <w:u w:val="single"/>
        </w:rPr>
        <w:t>, pod warunkiem przedstawienia przez Wykonawcę  stosownych dowodów na zaistniałą sytuację.</w:t>
      </w:r>
    </w:p>
    <w:p w14:paraId="4FE0B651" w14:textId="77777777" w:rsidR="000A59B9" w:rsidRPr="00A92ACF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0767C62" w14:textId="6C03C3FB" w:rsidR="000A59B9" w:rsidRPr="00A92ACF" w:rsidRDefault="000A59B9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="00484267" w:rsidRPr="00A92ACF">
        <w:rPr>
          <w:rFonts w:ascii="Times New Roman" w:hAnsi="Times New Roman"/>
          <w:b/>
          <w:bCs/>
          <w:u w:val="single"/>
        </w:rPr>
        <w:t>2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743D41" w:rsidRPr="00A92ACF">
        <w:rPr>
          <w:rFonts w:ascii="Times New Roman" w:hAnsi="Times New Roman"/>
          <w:b/>
          <w:bCs/>
          <w:u w:val="single"/>
        </w:rPr>
        <w:t xml:space="preserve"> </w:t>
      </w:r>
      <w:r w:rsidR="00D77786" w:rsidRPr="00D77786">
        <w:rPr>
          <w:rFonts w:ascii="Times New Roman" w:hAnsi="Times New Roman"/>
          <w:bCs/>
        </w:rPr>
        <w:t>Czy w przetargu ZP/36/2020/PN  z 31.12.2020r. w pakiecie 95, poz. 1 zamawiający dopuszcza kompleks wodorotlenku żelaza III i dekstranu ?</w:t>
      </w:r>
    </w:p>
    <w:p w14:paraId="70521596" w14:textId="283F161F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dopuszcza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42E5AF09" w14:textId="77777777" w:rsidR="000A59B9" w:rsidRPr="00240D3D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D78EA8E" w14:textId="7264FD6E" w:rsidR="00C5136D" w:rsidRPr="00C5136D" w:rsidRDefault="000A59B9" w:rsidP="00C937BA">
      <w:pPr>
        <w:spacing w:line="276" w:lineRule="auto"/>
        <w:jc w:val="both"/>
        <w:rPr>
          <w:rFonts w:ascii="Times New Roman" w:hAnsi="Times New Roman"/>
        </w:rPr>
      </w:pPr>
      <w:r w:rsidRPr="00F91460">
        <w:rPr>
          <w:rFonts w:ascii="Times New Roman" w:hAnsi="Times New Roman"/>
          <w:b/>
          <w:bCs/>
          <w:u w:val="single"/>
        </w:rPr>
        <w:t>Pytanie nr 2</w:t>
      </w:r>
      <w:r w:rsidR="00484267" w:rsidRPr="00F91460">
        <w:rPr>
          <w:rFonts w:ascii="Times New Roman" w:hAnsi="Times New Roman"/>
          <w:b/>
          <w:bCs/>
          <w:u w:val="single"/>
        </w:rPr>
        <w:t>3</w:t>
      </w:r>
      <w:r w:rsidRPr="00F91460">
        <w:rPr>
          <w:rFonts w:ascii="Times New Roman" w:hAnsi="Times New Roman"/>
          <w:b/>
          <w:bCs/>
          <w:u w:val="single"/>
        </w:rPr>
        <w:t xml:space="preserve"> –</w:t>
      </w:r>
      <w:r w:rsidR="00C5136D" w:rsidRPr="00F91460">
        <w:rPr>
          <w:rFonts w:ascii="Times New Roman" w:hAnsi="Times New Roman"/>
          <w:b/>
          <w:bCs/>
          <w:u w:val="single"/>
        </w:rPr>
        <w:t xml:space="preserve"> </w:t>
      </w:r>
      <w:r w:rsidR="00D77786" w:rsidRPr="00F91460">
        <w:rPr>
          <w:rFonts w:ascii="Times New Roman" w:hAnsi="Times New Roman"/>
          <w:bCs/>
        </w:rPr>
        <w:t>Czy Zamawiający dopuszcza w pakiecie nr. 24, poz. 1 wycenę 24 opakowań preparatu</w:t>
      </w:r>
      <w:r w:rsidR="00D77786" w:rsidRPr="00D77786">
        <w:rPr>
          <w:rFonts w:ascii="Times New Roman" w:hAnsi="Times New Roman"/>
          <w:bCs/>
        </w:rPr>
        <w:t xml:space="preserve"> </w:t>
      </w:r>
      <w:proofErr w:type="spellStart"/>
      <w:r w:rsidR="00D77786" w:rsidRPr="00D77786">
        <w:rPr>
          <w:rFonts w:ascii="Times New Roman" w:hAnsi="Times New Roman"/>
          <w:bCs/>
        </w:rPr>
        <w:t>CitraFleet</w:t>
      </w:r>
      <w:proofErr w:type="spellEnd"/>
      <w:r w:rsidR="00D77786" w:rsidRPr="00D77786">
        <w:rPr>
          <w:rFonts w:ascii="Times New Roman" w:hAnsi="Times New Roman"/>
          <w:bCs/>
        </w:rPr>
        <w:t xml:space="preserve"> x 50 saszetek (</w:t>
      </w:r>
      <w:proofErr w:type="spellStart"/>
      <w:r w:rsidR="00D77786" w:rsidRPr="00D77786">
        <w:rPr>
          <w:rFonts w:ascii="Times New Roman" w:hAnsi="Times New Roman"/>
          <w:bCs/>
        </w:rPr>
        <w:t>pikosiarczan</w:t>
      </w:r>
      <w:proofErr w:type="spellEnd"/>
      <w:r w:rsidR="00D77786" w:rsidRPr="00D77786">
        <w:rPr>
          <w:rFonts w:ascii="Times New Roman" w:hAnsi="Times New Roman"/>
          <w:bCs/>
        </w:rPr>
        <w:t xml:space="preserve"> sodu i cytrynian magnezu), który jest preparatem rekomendowanym przez Europejskie Towarzystwo Endoskopii Przewodu Pokarmowego (ESGE) </w:t>
      </w:r>
      <w:r w:rsidR="00D77786">
        <w:rPr>
          <w:rFonts w:ascii="Times New Roman" w:hAnsi="Times New Roman"/>
          <w:bCs/>
        </w:rPr>
        <w:br/>
      </w:r>
      <w:r w:rsidR="00D77786" w:rsidRPr="00D77786">
        <w:rPr>
          <w:rFonts w:ascii="Times New Roman" w:hAnsi="Times New Roman"/>
          <w:bCs/>
        </w:rPr>
        <w:t xml:space="preserve">w rutynowym przygotowaniu do </w:t>
      </w:r>
      <w:proofErr w:type="spellStart"/>
      <w:r w:rsidR="00D77786" w:rsidRPr="00D77786">
        <w:rPr>
          <w:rFonts w:ascii="Times New Roman" w:hAnsi="Times New Roman"/>
          <w:bCs/>
        </w:rPr>
        <w:t>kolonoskopii</w:t>
      </w:r>
      <w:proofErr w:type="spellEnd"/>
      <w:r w:rsidR="00D77786" w:rsidRPr="00D77786">
        <w:rPr>
          <w:rFonts w:ascii="Times New Roman" w:hAnsi="Times New Roman"/>
          <w:bCs/>
        </w:rPr>
        <w:t xml:space="preserve"> i jest alternatywnym preparatem stosowanym </w:t>
      </w:r>
      <w:r w:rsidR="00D77786">
        <w:rPr>
          <w:rFonts w:ascii="Times New Roman" w:hAnsi="Times New Roman"/>
          <w:bCs/>
        </w:rPr>
        <w:br/>
      </w:r>
      <w:r w:rsidR="00D77786" w:rsidRPr="00D77786">
        <w:rPr>
          <w:rFonts w:ascii="Times New Roman" w:hAnsi="Times New Roman"/>
          <w:bCs/>
        </w:rPr>
        <w:t>w przygotowaniu pacjenta do badania, wymienionym w Programie Badań Przesiewowych Ministerstwa Zdrowia dla wczesnego</w:t>
      </w:r>
      <w:r w:rsidR="00D77786">
        <w:rPr>
          <w:rFonts w:ascii="Times New Roman" w:hAnsi="Times New Roman"/>
          <w:bCs/>
        </w:rPr>
        <w:t xml:space="preserve"> wykrywania raka jelita grubego </w:t>
      </w:r>
      <w:r w:rsidR="00D77786" w:rsidRPr="00D77786">
        <w:rPr>
          <w:rFonts w:ascii="Times New Roman" w:hAnsi="Times New Roman"/>
          <w:bCs/>
        </w:rPr>
        <w:t>(http://pbp.org.pl/kolonoskopia/przygotowanie), którego oferta cenowa jest korzystna dla zamawiającego?</w:t>
      </w:r>
    </w:p>
    <w:p w14:paraId="17405F5B" w14:textId="2FAB00CE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dopuszcza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3175ABB4" w14:textId="0A48D4DD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734802C" w14:textId="7349AF23" w:rsidR="00032A66" w:rsidRPr="00C5136D" w:rsidRDefault="00032A66" w:rsidP="00D7778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</w:t>
      </w:r>
      <w:r w:rsidR="00484267">
        <w:rPr>
          <w:rFonts w:ascii="Times New Roman" w:hAnsi="Times New Roman"/>
          <w:b/>
          <w:bCs/>
          <w:u w:val="single"/>
        </w:rPr>
        <w:t>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="00C5136D">
        <w:rPr>
          <w:rFonts w:ascii="Times New Roman" w:hAnsi="Times New Roman"/>
          <w:b/>
          <w:bCs/>
          <w:u w:val="single"/>
        </w:rPr>
        <w:t xml:space="preserve"> </w:t>
      </w:r>
      <w:r w:rsidR="00D77786" w:rsidRPr="00D77786">
        <w:rPr>
          <w:rFonts w:ascii="Times New Roman" w:hAnsi="Times New Roman"/>
          <w:bCs/>
        </w:rPr>
        <w:t>Pakiet 77 pozycja 9 - Czy Zamawiający w Pakiecie 77 pozycji 9 dopuści preparat żywieniowy o zawartości glutaminy minimum 1,55 g/100 ml? Pozostały zapis zgodny z SIWZ.</w:t>
      </w:r>
    </w:p>
    <w:p w14:paraId="34F4747F" w14:textId="6BD4B8E8" w:rsidR="004C7D44" w:rsidRDefault="00032A66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CA2E6E">
        <w:rPr>
          <w:rFonts w:ascii="Times New Roman" w:hAnsi="Times New Roman"/>
          <w:b/>
          <w:bCs/>
          <w:u w:val="single"/>
        </w:rPr>
        <w:t>Tak, Zamawiający dopuszcza.</w:t>
      </w:r>
    </w:p>
    <w:p w14:paraId="05B2A1A0" w14:textId="77777777" w:rsidR="00867EF3" w:rsidRDefault="00867EF3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3C3581E" w14:textId="14B888EF" w:rsidR="00D77786" w:rsidRPr="00C5136D" w:rsidRDefault="00D77786" w:rsidP="002F28B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bCs/>
          <w:u w:val="single"/>
        </w:rPr>
        <w:t>2</w:t>
      </w:r>
      <w:r w:rsidR="002F28B5">
        <w:rPr>
          <w:rFonts w:ascii="Times New Roman" w:hAnsi="Times New Roman"/>
          <w:b/>
          <w:bCs/>
          <w:u w:val="single"/>
        </w:rPr>
        <w:t>5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2F28B5" w:rsidRPr="002F28B5">
        <w:rPr>
          <w:rFonts w:ascii="Times New Roman" w:hAnsi="Times New Roman"/>
          <w:bCs/>
        </w:rPr>
        <w:t xml:space="preserve">Pakiet 77 pozycja 20 Czy zamawiający w Pakiecie 77 pozycji 20 dopuści dietę </w:t>
      </w:r>
      <w:proofErr w:type="spellStart"/>
      <w:r w:rsidR="002F28B5" w:rsidRPr="002F28B5">
        <w:rPr>
          <w:rFonts w:ascii="Times New Roman" w:hAnsi="Times New Roman"/>
          <w:bCs/>
        </w:rPr>
        <w:t>hiperkaloryczną</w:t>
      </w:r>
      <w:proofErr w:type="spellEnd"/>
      <w:r w:rsidR="002F28B5" w:rsidRPr="002F28B5">
        <w:rPr>
          <w:rFonts w:ascii="Times New Roman" w:hAnsi="Times New Roman"/>
          <w:bCs/>
        </w:rPr>
        <w:t xml:space="preserve"> (2,4 kcal/ml) o zawartości białka min. 9,4 g/100ml, 16% energii z białka, laktoza &lt;0,5 g? Pozostały zapis zgodny z SIWZ.</w:t>
      </w:r>
    </w:p>
    <w:p w14:paraId="081863EC" w14:textId="0FD89986" w:rsidR="00D77786" w:rsidRDefault="00D77786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CA2E6E" w:rsidRPr="00CA2E6E">
        <w:rPr>
          <w:rFonts w:ascii="Times New Roman" w:hAnsi="Times New Roman"/>
          <w:b/>
          <w:bCs/>
          <w:u w:val="single"/>
        </w:rPr>
        <w:t>Tak, Zamawiający dopuszcza.</w:t>
      </w:r>
    </w:p>
    <w:p w14:paraId="3707CEE5" w14:textId="77777777" w:rsidR="007F6630" w:rsidRDefault="007F6630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8F45E47" w14:textId="7B300791" w:rsidR="00D77786" w:rsidRPr="00C5136D" w:rsidRDefault="00D77786" w:rsidP="00D7778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</w:t>
      </w:r>
      <w:r w:rsidR="002F28B5">
        <w:rPr>
          <w:rFonts w:ascii="Times New Roman" w:hAnsi="Times New Roman"/>
          <w:b/>
          <w:bCs/>
          <w:u w:val="single"/>
        </w:rPr>
        <w:t>6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="008865F0" w:rsidRPr="008865F0">
        <w:rPr>
          <w:rFonts w:ascii="Times New Roman" w:hAnsi="Times New Roman"/>
          <w:b/>
          <w:bCs/>
          <w:u w:val="single"/>
        </w:rPr>
        <w:t xml:space="preserve"> </w:t>
      </w:r>
      <w:r w:rsidR="008865F0" w:rsidRPr="008865F0">
        <w:rPr>
          <w:rFonts w:ascii="Times New Roman" w:hAnsi="Times New Roman"/>
        </w:rPr>
        <w:t xml:space="preserve">Czy Zamawiający, w pakiecie 10 pozycja 12, wymaga, aby </w:t>
      </w:r>
      <w:proofErr w:type="spellStart"/>
      <w:r w:rsidR="008865F0" w:rsidRPr="008865F0">
        <w:rPr>
          <w:rFonts w:ascii="Times New Roman" w:hAnsi="Times New Roman"/>
        </w:rPr>
        <w:t>Cefazolin</w:t>
      </w:r>
      <w:proofErr w:type="spellEnd"/>
      <w:r w:rsidR="008865F0" w:rsidRPr="008865F0">
        <w:rPr>
          <w:rFonts w:ascii="Times New Roman" w:hAnsi="Times New Roman"/>
        </w:rPr>
        <w:t xml:space="preserve"> 1g zgodnie</w:t>
      </w:r>
      <w:r w:rsidR="008865F0">
        <w:rPr>
          <w:rFonts w:ascii="Times New Roman" w:hAnsi="Times New Roman"/>
        </w:rPr>
        <w:br/>
      </w:r>
      <w:r w:rsidR="008865F0" w:rsidRPr="008865F0">
        <w:rPr>
          <w:rFonts w:ascii="Times New Roman" w:hAnsi="Times New Roman"/>
        </w:rPr>
        <w:t xml:space="preserve">z </w:t>
      </w:r>
      <w:proofErr w:type="spellStart"/>
      <w:r w:rsidR="008865F0" w:rsidRPr="008865F0">
        <w:rPr>
          <w:rFonts w:ascii="Times New Roman" w:hAnsi="Times New Roman"/>
        </w:rPr>
        <w:t>ChPL</w:t>
      </w:r>
      <w:proofErr w:type="spellEnd"/>
      <w:r w:rsidR="008865F0" w:rsidRPr="008865F0">
        <w:rPr>
          <w:rFonts w:ascii="Times New Roman" w:hAnsi="Times New Roman"/>
        </w:rPr>
        <w:t xml:space="preserve"> produktu leczniczego posiadał rejestrację do przechowywania także w temperaturze powyżej 25 stopni Celsjusza?</w:t>
      </w:r>
    </w:p>
    <w:p w14:paraId="4E4AAEEF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2ABE133A" w14:textId="77777777" w:rsidR="00D77786" w:rsidRDefault="00D77786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AE26806" w14:textId="3CF4DF06" w:rsidR="00D77786" w:rsidRPr="00C5136D" w:rsidRDefault="00D77786" w:rsidP="00D7778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</w:t>
      </w:r>
      <w:r w:rsidR="002F28B5">
        <w:rPr>
          <w:rFonts w:ascii="Times New Roman" w:hAnsi="Times New Roman"/>
          <w:b/>
          <w:bCs/>
          <w:u w:val="single"/>
        </w:rPr>
        <w:t>7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8865F0" w:rsidRPr="008865F0">
        <w:rPr>
          <w:rFonts w:ascii="Times New Roman" w:hAnsi="Times New Roman"/>
        </w:rPr>
        <w:t xml:space="preserve">Czy zamawiający wymaga, aby, zgodnie z </w:t>
      </w:r>
      <w:proofErr w:type="spellStart"/>
      <w:r w:rsidR="008865F0" w:rsidRPr="008865F0">
        <w:rPr>
          <w:rFonts w:ascii="Times New Roman" w:hAnsi="Times New Roman"/>
        </w:rPr>
        <w:t>ChPL</w:t>
      </w:r>
      <w:proofErr w:type="spellEnd"/>
      <w:r w:rsidR="008865F0" w:rsidRPr="008865F0">
        <w:rPr>
          <w:rFonts w:ascii="Times New Roman" w:hAnsi="Times New Roman"/>
        </w:rPr>
        <w:t xml:space="preserve"> </w:t>
      </w:r>
      <w:proofErr w:type="spellStart"/>
      <w:r w:rsidR="008865F0" w:rsidRPr="008865F0">
        <w:rPr>
          <w:rFonts w:ascii="Times New Roman" w:hAnsi="Times New Roman"/>
        </w:rPr>
        <w:t>cefuroksym</w:t>
      </w:r>
      <w:proofErr w:type="spellEnd"/>
      <w:r w:rsidR="008865F0" w:rsidRPr="008865F0">
        <w:rPr>
          <w:rFonts w:ascii="Times New Roman" w:hAnsi="Times New Roman"/>
        </w:rPr>
        <w:t xml:space="preserve"> 1,5g w pakieci10 pozycja 7 wykazywał zgodność z </w:t>
      </w:r>
      <w:proofErr w:type="spellStart"/>
      <w:r w:rsidR="008865F0" w:rsidRPr="008865F0">
        <w:rPr>
          <w:rFonts w:ascii="Times New Roman" w:hAnsi="Times New Roman"/>
        </w:rPr>
        <w:t>metronidazolem</w:t>
      </w:r>
      <w:proofErr w:type="spellEnd"/>
      <w:r w:rsidR="008865F0" w:rsidRPr="008865F0">
        <w:rPr>
          <w:rFonts w:ascii="Times New Roman" w:hAnsi="Times New Roman"/>
        </w:rPr>
        <w:t xml:space="preserve"> (500mg/100ml) i działanie obu składników utrzymywało się do 24 godzin w temperaturze poniżej 25 C?</w:t>
      </w:r>
    </w:p>
    <w:p w14:paraId="2225E756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258D1AD0" w14:textId="314A6BA4" w:rsidR="008865F0" w:rsidRDefault="008865F0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E8FDF34" w14:textId="776C8A5A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28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zamawiający, w pakiecie 17  pozycja 11   wymaga aby </w:t>
      </w:r>
      <w:proofErr w:type="spellStart"/>
      <w:r w:rsidRPr="008865F0">
        <w:rPr>
          <w:rFonts w:ascii="Times New Roman" w:hAnsi="Times New Roman"/>
        </w:rPr>
        <w:t>Midazolam</w:t>
      </w:r>
      <w:proofErr w:type="spellEnd"/>
      <w:r w:rsidRPr="008865F0">
        <w:rPr>
          <w:rFonts w:ascii="Times New Roman" w:hAnsi="Times New Roman"/>
        </w:rPr>
        <w:t xml:space="preserve"> zgodnie z </w:t>
      </w:r>
      <w:proofErr w:type="spellStart"/>
      <w:r w:rsidRPr="008865F0">
        <w:rPr>
          <w:rFonts w:ascii="Times New Roman" w:hAnsi="Times New Roman"/>
        </w:rPr>
        <w:t>ChPl</w:t>
      </w:r>
      <w:proofErr w:type="spellEnd"/>
      <w:r w:rsidRPr="008865F0">
        <w:rPr>
          <w:rFonts w:ascii="Times New Roman" w:hAnsi="Times New Roman"/>
        </w:rPr>
        <w:t xml:space="preserve"> miały możliwość mieszania  w jednej strzykawce z morfiną i wykazywały stabilności przez 24h w temp. 250C?</w:t>
      </w:r>
    </w:p>
    <w:p w14:paraId="23287FEC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0F104766" w14:textId="006A5442" w:rsidR="008865F0" w:rsidRDefault="008865F0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D1778FC" w14:textId="173AFCD8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29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 wymaga aby, </w:t>
      </w:r>
      <w:proofErr w:type="spellStart"/>
      <w:r w:rsidRPr="008865F0">
        <w:rPr>
          <w:rFonts w:ascii="Times New Roman" w:hAnsi="Times New Roman"/>
        </w:rPr>
        <w:t>Midazolam</w:t>
      </w:r>
      <w:proofErr w:type="spellEnd"/>
      <w:r w:rsidRPr="008865F0">
        <w:rPr>
          <w:rFonts w:ascii="Times New Roman" w:hAnsi="Times New Roman"/>
        </w:rPr>
        <w:t xml:space="preserve"> w pakiecie 17 pozycja 12 posiadał w swoim składzie </w:t>
      </w:r>
      <w:proofErr w:type="spellStart"/>
      <w:r w:rsidRPr="008865F0">
        <w:rPr>
          <w:rFonts w:ascii="Times New Roman" w:hAnsi="Times New Roman"/>
        </w:rPr>
        <w:t>edetynian</w:t>
      </w:r>
      <w:proofErr w:type="spellEnd"/>
      <w:r w:rsidRPr="008865F0">
        <w:rPr>
          <w:rFonts w:ascii="Times New Roman" w:hAnsi="Times New Roman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8865F0">
        <w:rPr>
          <w:rFonts w:ascii="Times New Roman" w:hAnsi="Times New Roman"/>
        </w:rPr>
        <w:t>Midazolamu</w:t>
      </w:r>
      <w:proofErr w:type="spellEnd"/>
      <w:r w:rsidRPr="008865F0">
        <w:rPr>
          <w:rFonts w:ascii="Times New Roman" w:hAnsi="Times New Roman"/>
        </w:rPr>
        <w:t>?</w:t>
      </w:r>
    </w:p>
    <w:p w14:paraId="18893A26" w14:textId="44A04C21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bookmarkStart w:id="2" w:name="_Hlk61860483"/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AF4E8E"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bookmarkEnd w:id="2"/>
    <w:p w14:paraId="0A2F2127" w14:textId="63887076" w:rsidR="008865F0" w:rsidRDefault="008865F0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FBAB85A" w14:textId="4CDE49BC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30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 wymaga, aby w pakiecie 21 pozycja 2 i 3 zgodnie z Charakterystyką Produktu Leczniczego, </w:t>
      </w:r>
      <w:proofErr w:type="spellStart"/>
      <w:r w:rsidRPr="008865F0">
        <w:rPr>
          <w:rFonts w:ascii="Times New Roman" w:hAnsi="Times New Roman"/>
        </w:rPr>
        <w:t>Tramadolum</w:t>
      </w:r>
      <w:proofErr w:type="spellEnd"/>
      <w:r w:rsidRPr="008865F0">
        <w:rPr>
          <w:rFonts w:ascii="Times New Roman" w:hAnsi="Times New Roman"/>
        </w:rPr>
        <w:t xml:space="preserve"> </w:t>
      </w:r>
      <w:proofErr w:type="spellStart"/>
      <w:r w:rsidRPr="008865F0">
        <w:rPr>
          <w:rFonts w:ascii="Times New Roman" w:hAnsi="Times New Roman"/>
        </w:rPr>
        <w:t>inj</w:t>
      </w:r>
      <w:proofErr w:type="spellEnd"/>
      <w:r w:rsidRPr="008865F0">
        <w:rPr>
          <w:rFonts w:ascii="Times New Roman" w:hAnsi="Times New Roman"/>
        </w:rPr>
        <w:t>. 50 mg/ml, można było mieszać w jednej strzykawce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 xml:space="preserve">z produktem </w:t>
      </w:r>
      <w:proofErr w:type="spellStart"/>
      <w:r w:rsidRPr="008865F0">
        <w:rPr>
          <w:rFonts w:ascii="Times New Roman" w:hAnsi="Times New Roman"/>
        </w:rPr>
        <w:t>Metamizolum</w:t>
      </w:r>
      <w:proofErr w:type="spellEnd"/>
      <w:r w:rsidRPr="008865F0">
        <w:rPr>
          <w:rFonts w:ascii="Times New Roman" w:hAnsi="Times New Roman"/>
        </w:rPr>
        <w:t xml:space="preserve"> </w:t>
      </w:r>
      <w:proofErr w:type="spellStart"/>
      <w:r w:rsidRPr="008865F0">
        <w:rPr>
          <w:rFonts w:ascii="Times New Roman" w:hAnsi="Times New Roman"/>
        </w:rPr>
        <w:t>natricum</w:t>
      </w:r>
      <w:proofErr w:type="spellEnd"/>
      <w:r w:rsidRPr="008865F0">
        <w:rPr>
          <w:rFonts w:ascii="Times New Roman" w:hAnsi="Times New Roman"/>
        </w:rPr>
        <w:t xml:space="preserve">  </w:t>
      </w:r>
      <w:proofErr w:type="spellStart"/>
      <w:r w:rsidRPr="008865F0">
        <w:rPr>
          <w:rFonts w:ascii="Times New Roman" w:hAnsi="Times New Roman"/>
        </w:rPr>
        <w:t>inj</w:t>
      </w:r>
      <w:proofErr w:type="spellEnd"/>
      <w:r w:rsidRPr="008865F0">
        <w:rPr>
          <w:rFonts w:ascii="Times New Roman" w:hAnsi="Times New Roman"/>
        </w:rPr>
        <w:t>. 0,5 g/ml przed podaniem pacjentowi?</w:t>
      </w:r>
    </w:p>
    <w:p w14:paraId="3DB33230" w14:textId="77777777" w:rsidR="00AF4E8E" w:rsidRDefault="00AF4E8E" w:rsidP="00AF4E8E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044F429A" w14:textId="77777777" w:rsidR="008865F0" w:rsidRDefault="008865F0" w:rsidP="00D7778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4B25B93" w14:textId="639B6534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31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>Czy Zamawiający wymaga, aby w pakiecie 102 pozycja 7 i 8 zgodnie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 xml:space="preserve">z Charakterystykami Produktów Leczniczych </w:t>
      </w:r>
      <w:proofErr w:type="spellStart"/>
      <w:r w:rsidRPr="008865F0">
        <w:rPr>
          <w:rFonts w:ascii="Times New Roman" w:hAnsi="Times New Roman"/>
        </w:rPr>
        <w:t>Metamizolum</w:t>
      </w:r>
      <w:proofErr w:type="spellEnd"/>
      <w:r w:rsidRPr="008865F0">
        <w:rPr>
          <w:rFonts w:ascii="Times New Roman" w:hAnsi="Times New Roman"/>
        </w:rPr>
        <w:t xml:space="preserve"> </w:t>
      </w:r>
      <w:proofErr w:type="spellStart"/>
      <w:r w:rsidRPr="008865F0">
        <w:rPr>
          <w:rFonts w:ascii="Times New Roman" w:hAnsi="Times New Roman"/>
        </w:rPr>
        <w:t>natricum</w:t>
      </w:r>
      <w:proofErr w:type="spellEnd"/>
      <w:r w:rsidRPr="008865F0">
        <w:rPr>
          <w:rFonts w:ascii="Times New Roman" w:hAnsi="Times New Roman"/>
        </w:rPr>
        <w:t xml:space="preserve"> </w:t>
      </w:r>
      <w:proofErr w:type="spellStart"/>
      <w:r w:rsidRPr="008865F0">
        <w:rPr>
          <w:rFonts w:ascii="Times New Roman" w:hAnsi="Times New Roman"/>
        </w:rPr>
        <w:t>inj</w:t>
      </w:r>
      <w:proofErr w:type="spellEnd"/>
      <w:r w:rsidRPr="008865F0">
        <w:rPr>
          <w:rFonts w:ascii="Times New Roman" w:hAnsi="Times New Roman"/>
        </w:rPr>
        <w:t xml:space="preserve">. 0,5 g/ml, można było mieszać w jednej strzykawce z </w:t>
      </w:r>
      <w:proofErr w:type="spellStart"/>
      <w:r w:rsidRPr="008865F0">
        <w:rPr>
          <w:rFonts w:ascii="Times New Roman" w:hAnsi="Times New Roman"/>
        </w:rPr>
        <w:t>Tramadolum</w:t>
      </w:r>
      <w:proofErr w:type="spellEnd"/>
      <w:r w:rsidRPr="008865F0">
        <w:rPr>
          <w:rFonts w:ascii="Times New Roman" w:hAnsi="Times New Roman"/>
        </w:rPr>
        <w:t xml:space="preserve"> </w:t>
      </w:r>
      <w:proofErr w:type="spellStart"/>
      <w:r w:rsidRPr="008865F0">
        <w:rPr>
          <w:rFonts w:ascii="Times New Roman" w:hAnsi="Times New Roman"/>
        </w:rPr>
        <w:t>inj</w:t>
      </w:r>
      <w:proofErr w:type="spellEnd"/>
      <w:r w:rsidRPr="008865F0">
        <w:rPr>
          <w:rFonts w:ascii="Times New Roman" w:hAnsi="Times New Roman"/>
        </w:rPr>
        <w:t xml:space="preserve">, roztwór do </w:t>
      </w:r>
      <w:proofErr w:type="spellStart"/>
      <w:r w:rsidRPr="008865F0">
        <w:rPr>
          <w:rFonts w:ascii="Times New Roman" w:hAnsi="Times New Roman"/>
        </w:rPr>
        <w:t>wstrzykiwań</w:t>
      </w:r>
      <w:proofErr w:type="spellEnd"/>
      <w:r w:rsidRPr="008865F0">
        <w:rPr>
          <w:rFonts w:ascii="Times New Roman" w:hAnsi="Times New Roman"/>
        </w:rPr>
        <w:t xml:space="preserve"> 50 mg/ml, przed podaniem pacjentowi?</w:t>
      </w:r>
    </w:p>
    <w:p w14:paraId="26104653" w14:textId="77777777" w:rsidR="00E410CF" w:rsidRDefault="00E410CF" w:rsidP="00E410C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701F343A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8238E73" w14:textId="7B092C2A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lastRenderedPageBreak/>
        <w:t>Pytanie nr</w:t>
      </w:r>
      <w:r>
        <w:rPr>
          <w:rFonts w:ascii="Times New Roman" w:hAnsi="Times New Roman"/>
          <w:b/>
          <w:bCs/>
          <w:u w:val="single"/>
        </w:rPr>
        <w:t xml:space="preserve"> 32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Pr="008865F0"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>Czy zamawiający wymaga w pakiecie nr 102 pozycji nr 1,2 i 3 aby zaoferowany produkt lidokainy posiadał wskazanie w dożylnym leczeniu bólu w okresie okołooperacyjnym jako składnik analgezji prewencyjnej i multimodalnej ?</w:t>
      </w:r>
    </w:p>
    <w:p w14:paraId="5966A4BC" w14:textId="77777777" w:rsidR="00E410CF" w:rsidRDefault="00E410CF" w:rsidP="00E410C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792BCADB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0123363" w14:textId="4FF0E267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33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 wymaga w pakiecie 17 pozycje 14 aby </w:t>
      </w:r>
      <w:proofErr w:type="spellStart"/>
      <w:r w:rsidRPr="008865F0">
        <w:rPr>
          <w:rFonts w:ascii="Times New Roman" w:hAnsi="Times New Roman"/>
        </w:rPr>
        <w:t>Morphini</w:t>
      </w:r>
      <w:proofErr w:type="spellEnd"/>
      <w:r w:rsidRPr="008865F0">
        <w:rPr>
          <w:rFonts w:ascii="Times New Roman" w:hAnsi="Times New Roman"/>
        </w:rPr>
        <w:t xml:space="preserve"> zachowywała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 xml:space="preserve">po rozpuszczeniu trwałość przez 24 godz. w temp. 25°C zgodnie z </w:t>
      </w:r>
      <w:proofErr w:type="spellStart"/>
      <w:r w:rsidRPr="008865F0">
        <w:rPr>
          <w:rFonts w:ascii="Times New Roman" w:hAnsi="Times New Roman"/>
        </w:rPr>
        <w:t>ChPL</w:t>
      </w:r>
      <w:proofErr w:type="spellEnd"/>
      <w:r w:rsidRPr="008865F0">
        <w:rPr>
          <w:rFonts w:ascii="Times New Roman" w:hAnsi="Times New Roman"/>
        </w:rPr>
        <w:t>?</w:t>
      </w:r>
    </w:p>
    <w:p w14:paraId="51CA9E2E" w14:textId="77777777" w:rsidR="00E410CF" w:rsidRDefault="00E410CF" w:rsidP="00E410C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3A78D645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8C0D953" w14:textId="76107D7D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 w pakiecie 101 pozycja 19 wymaga, aby Kalium </w:t>
      </w:r>
      <w:proofErr w:type="spellStart"/>
      <w:r w:rsidRPr="008865F0">
        <w:rPr>
          <w:rFonts w:ascii="Times New Roman" w:hAnsi="Times New Roman"/>
        </w:rPr>
        <w:t>Chloratum</w:t>
      </w:r>
      <w:proofErr w:type="spellEnd"/>
      <w:r w:rsidRPr="008865F0">
        <w:rPr>
          <w:rFonts w:ascii="Times New Roman" w:hAnsi="Times New Roman"/>
        </w:rPr>
        <w:t xml:space="preserve"> 15%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>20 ml zachowywało trwałość do 24 godzin po pobraniu pierwszej dawki koncentratu z fiolki?</w:t>
      </w:r>
    </w:p>
    <w:p w14:paraId="187F813C" w14:textId="77777777" w:rsidR="00E410CF" w:rsidRDefault="00E410CF" w:rsidP="00E410C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53A1A276" w14:textId="1D924886" w:rsidR="00D77786" w:rsidRDefault="00D77786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20467D5" w14:textId="49D51143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35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 xml:space="preserve">Czy zamawiający wymaga w pakiecie 6 pozycji 2, aby zgodnie z Charakterystyką Produktu Leczniczego </w:t>
      </w:r>
      <w:proofErr w:type="spellStart"/>
      <w:r w:rsidRPr="008865F0">
        <w:rPr>
          <w:rFonts w:ascii="Times New Roman" w:hAnsi="Times New Roman"/>
        </w:rPr>
        <w:t>Metronidazol</w:t>
      </w:r>
      <w:proofErr w:type="spellEnd"/>
      <w:r w:rsidRPr="008865F0">
        <w:rPr>
          <w:rFonts w:ascii="Times New Roman" w:hAnsi="Times New Roman"/>
        </w:rPr>
        <w:t xml:space="preserve"> 0,5% był dostępny zarówno w postaci roztworu do </w:t>
      </w:r>
      <w:proofErr w:type="spellStart"/>
      <w:r w:rsidRPr="008865F0">
        <w:rPr>
          <w:rFonts w:ascii="Times New Roman" w:hAnsi="Times New Roman"/>
        </w:rPr>
        <w:t>wstrzykiwań</w:t>
      </w:r>
      <w:proofErr w:type="spellEnd"/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>i infuzji?</w:t>
      </w:r>
    </w:p>
    <w:p w14:paraId="6E8DA832" w14:textId="77777777" w:rsidR="00E410CF" w:rsidRDefault="00E410CF" w:rsidP="00E410C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dopuszcza, ale nie wymaga. </w:t>
      </w:r>
    </w:p>
    <w:p w14:paraId="0FF6B06C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5DAD496" w14:textId="109582A7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36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>Zwracam się z prośbą o doprecyzowanie przez Zamawiającego terminu otwarcia ofert. Zgodnie z SIWZ otwarcie ofert nastąpi w dniu 03.02.2021 r. o godz. 12:15, natomiast zgodnie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>z ogłoszeniem o zamówieniu z dnia 31.12.2020 otwarcie ofert nastąpi 02/02/2021 o godz. 12:15.</w:t>
      </w:r>
    </w:p>
    <w:p w14:paraId="371A3E8F" w14:textId="1A683AA6" w:rsidR="008865F0" w:rsidRDefault="008865F0" w:rsidP="004718B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718B0">
        <w:rPr>
          <w:rFonts w:ascii="Times New Roman" w:hAnsi="Times New Roman"/>
          <w:b/>
          <w:bCs/>
          <w:u w:val="single"/>
        </w:rPr>
        <w:t>Zamawiający doprecyzowuje, iż zgodnie z zapisami Specyfikacji Istotnych Warunków Zamówienia</w:t>
      </w:r>
      <w:r w:rsidR="00AD2769" w:rsidRPr="00AD2769">
        <w:rPr>
          <w:u w:val="single"/>
        </w:rPr>
        <w:t xml:space="preserve"> </w:t>
      </w:r>
      <w:r w:rsidR="00AD2769">
        <w:rPr>
          <w:rFonts w:ascii="Times New Roman" w:hAnsi="Times New Roman"/>
          <w:b/>
          <w:bCs/>
          <w:u w:val="single"/>
        </w:rPr>
        <w:t>„</w:t>
      </w:r>
      <w:r w:rsidR="004718B0" w:rsidRPr="004718B0">
        <w:rPr>
          <w:rFonts w:ascii="Times New Roman" w:hAnsi="Times New Roman"/>
          <w:b/>
          <w:bCs/>
          <w:u w:val="single"/>
        </w:rPr>
        <w:t>Ofertę wraz z dokumentami, o których mowa w pkt 13.14 należy złożyć w terminie do dnia 03.02.2021 r. do godz. 12:00</w:t>
      </w:r>
      <w:r w:rsidR="00AD2769">
        <w:rPr>
          <w:rFonts w:ascii="Times New Roman" w:hAnsi="Times New Roman"/>
          <w:b/>
          <w:bCs/>
          <w:u w:val="single"/>
        </w:rPr>
        <w:t xml:space="preserve">. (…) </w:t>
      </w:r>
      <w:r w:rsidR="004718B0" w:rsidRPr="004718B0">
        <w:rPr>
          <w:rFonts w:ascii="Times New Roman" w:hAnsi="Times New Roman"/>
          <w:b/>
          <w:bCs/>
          <w:u w:val="single"/>
        </w:rPr>
        <w:t>Otwarcie ofert nastąpi w dniu 03.02.2021 r.</w:t>
      </w:r>
      <w:r w:rsidR="00AD2769">
        <w:rPr>
          <w:rFonts w:ascii="Times New Roman" w:hAnsi="Times New Roman"/>
          <w:b/>
          <w:bCs/>
          <w:u w:val="single"/>
        </w:rPr>
        <w:br/>
      </w:r>
      <w:r w:rsidR="004718B0" w:rsidRPr="004718B0">
        <w:rPr>
          <w:rFonts w:ascii="Times New Roman" w:hAnsi="Times New Roman"/>
          <w:b/>
          <w:bCs/>
          <w:u w:val="single"/>
        </w:rPr>
        <w:t>o godz. 12:15 w siedzibie: Samodzielnego Publicznego Zakładu Opieki Zdrowotnej w Łapach,</w:t>
      </w:r>
      <w:r w:rsidR="00AD2769">
        <w:rPr>
          <w:rFonts w:ascii="Times New Roman" w:hAnsi="Times New Roman"/>
          <w:b/>
          <w:bCs/>
          <w:u w:val="single"/>
        </w:rPr>
        <w:br/>
      </w:r>
      <w:r w:rsidR="004718B0" w:rsidRPr="004718B0">
        <w:rPr>
          <w:rFonts w:ascii="Times New Roman" w:hAnsi="Times New Roman"/>
          <w:b/>
          <w:bCs/>
          <w:u w:val="single"/>
        </w:rPr>
        <w:t>18-100 Łapy, ul. J. Korczaka 23, pokój nr 107</w:t>
      </w:r>
      <w:r w:rsidR="00AD2769">
        <w:rPr>
          <w:rFonts w:ascii="Times New Roman" w:hAnsi="Times New Roman"/>
          <w:b/>
          <w:bCs/>
          <w:u w:val="single"/>
        </w:rPr>
        <w:t>”</w:t>
      </w:r>
      <w:r w:rsidR="004718B0" w:rsidRPr="004718B0">
        <w:rPr>
          <w:rFonts w:ascii="Times New Roman" w:hAnsi="Times New Roman"/>
          <w:b/>
          <w:bCs/>
          <w:u w:val="single"/>
        </w:rPr>
        <w:t>.</w:t>
      </w:r>
      <w:r w:rsidR="00AD2769">
        <w:rPr>
          <w:rFonts w:ascii="Times New Roman" w:hAnsi="Times New Roman"/>
          <w:b/>
          <w:bCs/>
          <w:u w:val="single"/>
        </w:rPr>
        <w:t xml:space="preserve"> </w:t>
      </w:r>
    </w:p>
    <w:p w14:paraId="04DEB30B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E875E39" w14:textId="089117D2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37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Pr="008865F0"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>Czy Zamawiający w par. 3.5 wydłuży terminy rozpatrzenia reklamacji ilościowej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>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</w:t>
      </w:r>
    </w:p>
    <w:p w14:paraId="4F07D72D" w14:textId="77777777" w:rsidR="00A92FA6" w:rsidRPr="00A92ACF" w:rsidRDefault="00A92FA6" w:rsidP="00A92FA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nie wyraża zgody. Zapisy Istotnych postanowień przyszłej umowy pozostają bez zmian. </w:t>
      </w:r>
    </w:p>
    <w:p w14:paraId="7B5F3828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EFA3FE2" w14:textId="07F130BA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38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Pr="008865F0">
        <w:rPr>
          <w:rFonts w:ascii="Times New Roman" w:hAnsi="Times New Roman"/>
          <w:b/>
          <w:bCs/>
          <w:u w:val="single"/>
        </w:rPr>
        <w:t xml:space="preserve"> </w:t>
      </w:r>
      <w:r w:rsidRPr="008865F0">
        <w:rPr>
          <w:rFonts w:ascii="Times New Roman" w:hAnsi="Times New Roman"/>
        </w:rPr>
        <w:t>Czy Zamawiający w par. 5.1.c  naliczać będzie karę umowną od wartości odstawy, której dotyczy kara, a nie od wartości umowy? Obecne zapisy grożą Wykonawcy rażącą stratą.</w:t>
      </w:r>
      <w:r>
        <w:rPr>
          <w:rFonts w:ascii="Times New Roman" w:hAnsi="Times New Roman"/>
        </w:rPr>
        <w:br/>
      </w:r>
      <w:r w:rsidRPr="008865F0">
        <w:rPr>
          <w:rFonts w:ascii="Times New Roman" w:hAnsi="Times New Roman"/>
        </w:rPr>
        <w:t>W par. 5.1.d wskazano jako podstawę wartość dostawy (przy podobnym stanie faktycznym).</w:t>
      </w:r>
    </w:p>
    <w:p w14:paraId="7AD6AC71" w14:textId="77777777" w:rsidR="00A92FA6" w:rsidRPr="00A92ACF" w:rsidRDefault="00A92FA6" w:rsidP="00A92FA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nie wyraża zgody. Zapisy Istotnych postanowień przyszłej umowy pozostają bez zmian. </w:t>
      </w:r>
    </w:p>
    <w:p w14:paraId="0FF4EBBD" w14:textId="6AD10992" w:rsidR="008865F0" w:rsidRDefault="008865F0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A12CB1F" w14:textId="47B7CDF8" w:rsidR="008865F0" w:rsidRPr="00C5136D" w:rsidRDefault="008865F0" w:rsidP="0024488A">
      <w:pPr>
        <w:spacing w:line="276" w:lineRule="auto"/>
        <w:jc w:val="both"/>
        <w:rPr>
          <w:rFonts w:ascii="Times New Roman" w:hAnsi="Times New Roman"/>
        </w:rPr>
      </w:pPr>
      <w:r w:rsidRPr="007C62C2">
        <w:rPr>
          <w:rFonts w:ascii="Times New Roman" w:hAnsi="Times New Roman"/>
          <w:b/>
          <w:bCs/>
          <w:u w:val="single"/>
        </w:rPr>
        <w:t xml:space="preserve">Pytanie nr 39 – </w:t>
      </w:r>
      <w:r w:rsidR="0024488A" w:rsidRPr="007C62C2">
        <w:rPr>
          <w:rFonts w:ascii="Times New Roman" w:hAnsi="Times New Roman"/>
        </w:rPr>
        <w:t>Czy Zamawiający dopuści w Pakiecie nr 73 preparat albuminy ludzkiej, w opakowaniu</w:t>
      </w:r>
      <w:r w:rsidR="0024488A" w:rsidRPr="0024488A">
        <w:rPr>
          <w:rFonts w:ascii="Times New Roman" w:hAnsi="Times New Roman"/>
        </w:rPr>
        <w:t xml:space="preserve"> typu „worek”, zamiast „flakon”, który w pełni „zapada” się, tworząc pojemnik niewymagający zewnętrznej wentylacji do opróżnienia z samouszczelniającym się portem, co powoduje znaczące zmniejszenie ryzyka zakażenia krwi z uwagi na możliwość infuzji w systemie zamkniętym?</w:t>
      </w:r>
    </w:p>
    <w:p w14:paraId="0E072946" w14:textId="7294C13B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C62C2">
        <w:rPr>
          <w:rFonts w:ascii="Times New Roman" w:hAnsi="Times New Roman"/>
          <w:b/>
          <w:bCs/>
          <w:u w:val="single"/>
        </w:rPr>
        <w:t xml:space="preserve">Odpowiedź: </w:t>
      </w:r>
      <w:r w:rsidR="007C62C2" w:rsidRPr="007C62C2">
        <w:rPr>
          <w:rFonts w:ascii="Times New Roman" w:hAnsi="Times New Roman"/>
          <w:b/>
          <w:bCs/>
          <w:u w:val="single"/>
        </w:rPr>
        <w:t>Zamawiający nie dopuszcza.</w:t>
      </w:r>
    </w:p>
    <w:p w14:paraId="43C72112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94C83AF" w14:textId="3199C34C" w:rsidR="008865F0" w:rsidRPr="00C5136D" w:rsidRDefault="008865F0" w:rsidP="0024488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40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24488A" w:rsidRPr="0024488A">
        <w:rPr>
          <w:rFonts w:ascii="Times New Roman" w:hAnsi="Times New Roman"/>
        </w:rPr>
        <w:t>Zwracamy się do Zamawiającego z prośbą o wyrażenie zgody na modyfikację zapisu §5 ust.1a i b Umowy dla Pakietu nr 73 „w wysokości 5 % wartości niewykorzystanej części umowy brutto...”; pozostały zapis bez zmian.</w:t>
      </w:r>
    </w:p>
    <w:p w14:paraId="18A255C0" w14:textId="77777777" w:rsidR="00A92FA6" w:rsidRPr="00A92ACF" w:rsidRDefault="00A92FA6" w:rsidP="00A92FA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nie wyraża zgody. Zapisy Istotnych postanowień przyszłej umowy pozostają bez zmian. </w:t>
      </w:r>
    </w:p>
    <w:p w14:paraId="0BD09759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C4AE315" w14:textId="34A1BCEF" w:rsidR="008865F0" w:rsidRPr="0024488A" w:rsidRDefault="008865F0" w:rsidP="0024488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41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24488A" w:rsidRPr="0024488A">
        <w:rPr>
          <w:rFonts w:ascii="Times New Roman" w:hAnsi="Times New Roman"/>
        </w:rPr>
        <w:t>Zwracamy się do Zamawiającego z prośbą o wyrażenie zgody na modyfikację zapisu §5 ust.1c Umowy dla Pakietu nr 73 „w wysokości 0,1% wartości niezrealizowanej dostawy, za każdy dzień...”; pozostały zapis bez zmian.</w:t>
      </w:r>
    </w:p>
    <w:p w14:paraId="26C07367" w14:textId="77777777" w:rsidR="00A92FA6" w:rsidRPr="00A92ACF" w:rsidRDefault="00A92FA6" w:rsidP="00A92FA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nie wyraża zgody. Zapisy Istotnych postanowień przyszłej umowy pozostają bez zmian. </w:t>
      </w:r>
    </w:p>
    <w:p w14:paraId="70AC82EA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A06979F" w14:textId="77777777" w:rsidR="0024488A" w:rsidRPr="0024488A" w:rsidRDefault="008865F0" w:rsidP="0024488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42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24488A" w:rsidRPr="0024488A">
        <w:rPr>
          <w:rFonts w:ascii="Times New Roman" w:hAnsi="Times New Roman"/>
        </w:rPr>
        <w:t xml:space="preserve">Czy Zamawiający wyrazi zgodę na uzupełnienie zapisu przyszłej umowy dla zadania nr 30 o klauzulę antykorupcyjną o treści: </w:t>
      </w:r>
    </w:p>
    <w:p w14:paraId="252736FB" w14:textId="600EB09F" w:rsidR="008865F0" w:rsidRPr="0024488A" w:rsidRDefault="0024488A" w:rsidP="0024488A">
      <w:pPr>
        <w:spacing w:line="276" w:lineRule="auto"/>
        <w:jc w:val="both"/>
        <w:rPr>
          <w:rFonts w:ascii="Times New Roman" w:hAnsi="Times New Roman"/>
        </w:rPr>
      </w:pPr>
      <w:r w:rsidRPr="0024488A">
        <w:rPr>
          <w:rFonts w:ascii="Times New Roman" w:hAnsi="Times New Roman"/>
        </w:rPr>
        <w:t>„Strony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</w:t>
      </w:r>
      <w:r>
        <w:rPr>
          <w:rFonts w:ascii="Times New Roman" w:hAnsi="Times New Roman"/>
        </w:rPr>
        <w:br/>
      </w:r>
      <w:r w:rsidRPr="0024488A">
        <w:rPr>
          <w:rFonts w:ascii="Times New Roman" w:hAnsi="Times New Roman"/>
        </w:rPr>
        <w:t>o naruszeniu postanowień niniejszego ustępu”.</w:t>
      </w:r>
    </w:p>
    <w:p w14:paraId="4018094A" w14:textId="7AF2B985" w:rsidR="00A92FA6" w:rsidRPr="00A92ACF" w:rsidRDefault="00A92FA6" w:rsidP="00A92FA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 xml:space="preserve">Zamawiający pozostawia zapisy Istotnych postanowień przyszłej umowy bez zmian. </w:t>
      </w:r>
    </w:p>
    <w:p w14:paraId="70691335" w14:textId="613EA9AA" w:rsidR="008865F0" w:rsidRDefault="008865F0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74E6EF6" w14:textId="075DA2ED" w:rsidR="00F355EA" w:rsidRPr="00F355EA" w:rsidRDefault="008865F0" w:rsidP="00F355E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43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F355EA">
        <w:rPr>
          <w:rFonts w:ascii="Times New Roman" w:hAnsi="Times New Roman"/>
        </w:rPr>
        <w:t>Czy w trosce o uzyskanie najkorzystniejszych warunków zakupu oraz najwyższej jakości produktów Zamawiający w Pakiecie 71 w pozycji 1,2,3,4,5,6,7,8,9,10,15,16 wyrazi zgodę</w:t>
      </w:r>
      <w:r w:rsidR="00F355EA">
        <w:rPr>
          <w:rFonts w:ascii="Times New Roman" w:hAnsi="Times New Roman"/>
        </w:rPr>
        <w:br/>
      </w:r>
      <w:r w:rsidR="00F355EA" w:rsidRPr="00F355EA">
        <w:rPr>
          <w:rFonts w:ascii="Times New Roman" w:hAnsi="Times New Roman"/>
        </w:rPr>
        <w:t>na zaoferowanie produktów w opakowaniach typu worek „</w:t>
      </w:r>
      <w:proofErr w:type="spellStart"/>
      <w:r w:rsidR="00F355EA" w:rsidRPr="00F355EA">
        <w:rPr>
          <w:rFonts w:ascii="Times New Roman" w:hAnsi="Times New Roman"/>
        </w:rPr>
        <w:t>Viaflo</w:t>
      </w:r>
      <w:proofErr w:type="spellEnd"/>
      <w:r w:rsidR="00F355EA" w:rsidRPr="00F355EA">
        <w:rPr>
          <w:rFonts w:ascii="Times New Roman" w:hAnsi="Times New Roman"/>
        </w:rPr>
        <w:t xml:space="preserve">”, zmniejszający ryzyko wystąpienia zakażeń </w:t>
      </w:r>
      <w:proofErr w:type="spellStart"/>
      <w:r w:rsidR="00F355EA" w:rsidRPr="00F355EA">
        <w:rPr>
          <w:rFonts w:ascii="Times New Roman" w:hAnsi="Times New Roman"/>
        </w:rPr>
        <w:t>odcewnikowych</w:t>
      </w:r>
      <w:proofErr w:type="spellEnd"/>
      <w:r w:rsidR="00F355EA" w:rsidRPr="00F355EA">
        <w:rPr>
          <w:rFonts w:ascii="Times New Roman" w:hAnsi="Times New Roman"/>
        </w:rPr>
        <w:t xml:space="preserve"> o ponad 60% ? Zaproponowane rozwiązanie umożliwia podawanie wlewu kroplowego w systemie zamkniętym. Uzasadnienie:</w:t>
      </w:r>
    </w:p>
    <w:p w14:paraId="5C149A5B" w14:textId="4AC67B20" w:rsidR="008865F0" w:rsidRPr="00F355EA" w:rsidRDefault="00F355EA" w:rsidP="00F355EA">
      <w:pPr>
        <w:spacing w:line="276" w:lineRule="auto"/>
        <w:jc w:val="both"/>
        <w:rPr>
          <w:rFonts w:ascii="Times New Roman" w:hAnsi="Times New Roman"/>
        </w:rPr>
      </w:pPr>
      <w:r w:rsidRPr="00F355EA">
        <w:rPr>
          <w:rFonts w:ascii="Times New Roman" w:hAnsi="Times New Roman"/>
        </w:rPr>
        <w:lastRenderedPageBreak/>
        <w:t xml:space="preserve">Wyrażenie zgody na zaoferowanie produktów w opakowaniu typu worki </w:t>
      </w:r>
      <w:proofErr w:type="spellStart"/>
      <w:r w:rsidRPr="00F355EA">
        <w:rPr>
          <w:rFonts w:ascii="Times New Roman" w:hAnsi="Times New Roman"/>
        </w:rPr>
        <w:t>Viaflo</w:t>
      </w:r>
      <w:proofErr w:type="spellEnd"/>
      <w:r w:rsidRPr="00F355EA">
        <w:rPr>
          <w:rFonts w:ascii="Times New Roman" w:hAnsi="Times New Roman"/>
        </w:rPr>
        <w:t xml:space="preserve"> zapewni Państwu podaż płynów infuzyjnych w systemie </w:t>
      </w:r>
      <w:r w:rsidR="004939B4" w:rsidRPr="00F355EA">
        <w:rPr>
          <w:rFonts w:ascii="Times New Roman" w:hAnsi="Times New Roman"/>
        </w:rPr>
        <w:t>zamkniętym</w:t>
      </w:r>
      <w:r w:rsidRPr="00F355EA">
        <w:rPr>
          <w:rFonts w:ascii="Times New Roman" w:hAnsi="Times New Roman"/>
        </w:rPr>
        <w:t xml:space="preserve">, co w obecnej sytuacji zagrożenia sanitarno-epidemiologicznego znacząco </w:t>
      </w:r>
      <w:r w:rsidR="004939B4" w:rsidRPr="00F355EA">
        <w:rPr>
          <w:rFonts w:ascii="Times New Roman" w:hAnsi="Times New Roman"/>
        </w:rPr>
        <w:t>zwiększa</w:t>
      </w:r>
      <w:r w:rsidRPr="00F355EA">
        <w:rPr>
          <w:rFonts w:ascii="Times New Roman" w:hAnsi="Times New Roman"/>
        </w:rPr>
        <w:t xml:space="preserve"> bezpieczeństwo personelu medycznego oraz pacjentów. Worki </w:t>
      </w:r>
      <w:proofErr w:type="spellStart"/>
      <w:r w:rsidRPr="00F355EA">
        <w:rPr>
          <w:rFonts w:ascii="Times New Roman" w:hAnsi="Times New Roman"/>
        </w:rPr>
        <w:t>Viaflo</w:t>
      </w:r>
      <w:proofErr w:type="spellEnd"/>
      <w:r w:rsidRPr="00F355EA">
        <w:rPr>
          <w:rFonts w:ascii="Times New Roman" w:hAnsi="Times New Roman"/>
        </w:rPr>
        <w:t xml:space="preserve"> wyposażone są w dwa porty, z których port do infuzji jest portem jałowym- czyli nie trzeba</w:t>
      </w:r>
      <w:r>
        <w:rPr>
          <w:rFonts w:ascii="Times New Roman" w:hAnsi="Times New Roman"/>
        </w:rPr>
        <w:br/>
      </w:r>
      <w:r w:rsidRPr="00F355EA">
        <w:rPr>
          <w:rFonts w:ascii="Times New Roman" w:hAnsi="Times New Roman"/>
        </w:rPr>
        <w:t>go dezynfekować przed umieszczeniem w nim kolca aparatu do przetoczeń. Port drugi jest portem</w:t>
      </w:r>
      <w:r>
        <w:rPr>
          <w:rFonts w:ascii="Times New Roman" w:hAnsi="Times New Roman"/>
        </w:rPr>
        <w:br/>
      </w:r>
      <w:r w:rsidRPr="00F355EA">
        <w:rPr>
          <w:rFonts w:ascii="Times New Roman" w:hAnsi="Times New Roman"/>
        </w:rPr>
        <w:t xml:space="preserve">do </w:t>
      </w:r>
      <w:proofErr w:type="spellStart"/>
      <w:r w:rsidRPr="00F355EA">
        <w:rPr>
          <w:rFonts w:ascii="Times New Roman" w:hAnsi="Times New Roman"/>
        </w:rPr>
        <w:t>dostrzykowania</w:t>
      </w:r>
      <w:proofErr w:type="spellEnd"/>
      <w:r w:rsidRPr="00F355EA">
        <w:rPr>
          <w:rFonts w:ascii="Times New Roman" w:hAnsi="Times New Roman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 W przypadku pozytywnej odpowiedzi prosimy o wydzielenie pozycji do osobnego pakietu.</w:t>
      </w:r>
    </w:p>
    <w:p w14:paraId="1D7284A1" w14:textId="0C5EFCB5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939B4">
        <w:rPr>
          <w:rFonts w:ascii="Times New Roman" w:hAnsi="Times New Roman"/>
          <w:b/>
          <w:bCs/>
          <w:u w:val="single"/>
        </w:rPr>
        <w:t>Zamawiający nie dopuszcza opakowań typu worek</w:t>
      </w:r>
      <w:r w:rsidR="00587A4A">
        <w:rPr>
          <w:rFonts w:ascii="Times New Roman" w:hAnsi="Times New Roman"/>
          <w:b/>
          <w:bCs/>
          <w:u w:val="single"/>
        </w:rPr>
        <w:t>.</w:t>
      </w:r>
      <w:r w:rsidR="004939B4">
        <w:rPr>
          <w:rFonts w:ascii="Times New Roman" w:hAnsi="Times New Roman"/>
          <w:b/>
          <w:bCs/>
          <w:u w:val="single"/>
        </w:rPr>
        <w:t xml:space="preserve"> Zamawiający wymaga,</w:t>
      </w:r>
      <w:r w:rsidR="00587A4A">
        <w:rPr>
          <w:rFonts w:ascii="Times New Roman" w:hAnsi="Times New Roman"/>
          <w:b/>
          <w:bCs/>
          <w:u w:val="single"/>
        </w:rPr>
        <w:br/>
      </w:r>
      <w:r w:rsidR="004939B4">
        <w:rPr>
          <w:rFonts w:ascii="Times New Roman" w:hAnsi="Times New Roman"/>
          <w:b/>
          <w:bCs/>
          <w:u w:val="single"/>
        </w:rPr>
        <w:t>aby płyny były dostarczane w opakowaniach stojących.</w:t>
      </w:r>
    </w:p>
    <w:p w14:paraId="4D56D9B9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7EB61C1" w14:textId="349A184B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F355EA">
        <w:rPr>
          <w:rFonts w:ascii="Times New Roman" w:hAnsi="Times New Roman"/>
        </w:rPr>
        <w:t xml:space="preserve">Czy w trosce o uzyskanie najkorzystniejszych warunków zakupu oraz najwyższej jakości produktów Zamawiający wyrazi zgodę na zaoferowanie w Pakiecie 71 w pozycji 17 preparatu </w:t>
      </w:r>
      <w:proofErr w:type="spellStart"/>
      <w:r w:rsidR="00F355EA" w:rsidRPr="00F355EA">
        <w:rPr>
          <w:rFonts w:ascii="Times New Roman" w:hAnsi="Times New Roman"/>
        </w:rPr>
        <w:t>PlasmaLyte</w:t>
      </w:r>
      <w:proofErr w:type="spellEnd"/>
      <w:r w:rsidR="00F355EA" w:rsidRPr="00F355EA">
        <w:rPr>
          <w:rFonts w:ascii="Times New Roman" w:hAnsi="Times New Roman"/>
        </w:rPr>
        <w:t>, zbilansowanego podwójnie buforowanego płynu wieloelektrolitowego</w:t>
      </w:r>
      <w:r w:rsidR="004939B4">
        <w:rPr>
          <w:rFonts w:ascii="Times New Roman" w:hAnsi="Times New Roman"/>
        </w:rPr>
        <w:t xml:space="preserve"> </w:t>
      </w:r>
      <w:r w:rsidR="00F355EA" w:rsidRPr="00F355EA">
        <w:rPr>
          <w:rFonts w:ascii="Times New Roman" w:hAnsi="Times New Roman"/>
        </w:rPr>
        <w:t xml:space="preserve">o </w:t>
      </w:r>
      <w:proofErr w:type="spellStart"/>
      <w:r w:rsidR="00F355EA" w:rsidRPr="00F355EA">
        <w:rPr>
          <w:rFonts w:ascii="Times New Roman" w:hAnsi="Times New Roman"/>
        </w:rPr>
        <w:t>ph</w:t>
      </w:r>
      <w:proofErr w:type="spellEnd"/>
      <w:r w:rsidR="00F355EA" w:rsidRPr="00F355EA">
        <w:rPr>
          <w:rFonts w:ascii="Times New Roman" w:hAnsi="Times New Roman"/>
        </w:rPr>
        <w:t xml:space="preserve"> 7,4, </w:t>
      </w:r>
      <w:proofErr w:type="spellStart"/>
      <w:r w:rsidR="00F355EA" w:rsidRPr="00F355EA">
        <w:rPr>
          <w:rFonts w:ascii="Times New Roman" w:hAnsi="Times New Roman"/>
        </w:rPr>
        <w:t>osmolarności</w:t>
      </w:r>
      <w:proofErr w:type="spellEnd"/>
      <w:r w:rsidR="00F355EA" w:rsidRPr="00F355EA">
        <w:rPr>
          <w:rFonts w:ascii="Times New Roman" w:hAnsi="Times New Roman"/>
        </w:rPr>
        <w:t xml:space="preserve"> 295 </w:t>
      </w:r>
      <w:proofErr w:type="spellStart"/>
      <w:r w:rsidR="00F355EA" w:rsidRPr="00F355EA">
        <w:rPr>
          <w:rFonts w:ascii="Times New Roman" w:hAnsi="Times New Roman"/>
        </w:rPr>
        <w:t>mOsm</w:t>
      </w:r>
      <w:proofErr w:type="spellEnd"/>
      <w:r w:rsidR="00F355EA" w:rsidRPr="00F355EA">
        <w:rPr>
          <w:rFonts w:ascii="Times New Roman" w:hAnsi="Times New Roman"/>
        </w:rPr>
        <w:t xml:space="preserve">/l oraz o następującym składzie: Na+ 140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 xml:space="preserve">/l, K+ 5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>/l,</w:t>
      </w:r>
      <w:r w:rsidR="004939B4">
        <w:rPr>
          <w:rFonts w:ascii="Times New Roman" w:hAnsi="Times New Roman"/>
        </w:rPr>
        <w:t xml:space="preserve"> </w:t>
      </w:r>
      <w:r w:rsidR="00F355EA">
        <w:rPr>
          <w:rFonts w:ascii="Times New Roman" w:hAnsi="Times New Roman"/>
        </w:rPr>
        <w:br/>
      </w:r>
      <w:r w:rsidR="00F355EA" w:rsidRPr="00F355EA">
        <w:rPr>
          <w:rFonts w:ascii="Times New Roman" w:hAnsi="Times New Roman"/>
        </w:rPr>
        <w:t xml:space="preserve">Mg+ 1,5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 xml:space="preserve">/l, Chlorki 98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 xml:space="preserve">/l, Octan 27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 xml:space="preserve">/l, </w:t>
      </w:r>
      <w:proofErr w:type="spellStart"/>
      <w:r w:rsidR="00F355EA" w:rsidRPr="00F355EA">
        <w:rPr>
          <w:rFonts w:ascii="Times New Roman" w:hAnsi="Times New Roman"/>
        </w:rPr>
        <w:t>Glukonian</w:t>
      </w:r>
      <w:proofErr w:type="spellEnd"/>
      <w:r w:rsidR="00F355EA" w:rsidRPr="00F355EA">
        <w:rPr>
          <w:rFonts w:ascii="Times New Roman" w:hAnsi="Times New Roman"/>
        </w:rPr>
        <w:t xml:space="preserve"> 23 </w:t>
      </w:r>
      <w:proofErr w:type="spellStart"/>
      <w:r w:rsidR="00F355EA" w:rsidRPr="00F355EA">
        <w:rPr>
          <w:rFonts w:ascii="Times New Roman" w:hAnsi="Times New Roman"/>
        </w:rPr>
        <w:t>mmol</w:t>
      </w:r>
      <w:proofErr w:type="spellEnd"/>
      <w:r w:rsidR="00F355EA" w:rsidRPr="00F355EA">
        <w:rPr>
          <w:rFonts w:ascii="Times New Roman" w:hAnsi="Times New Roman"/>
        </w:rPr>
        <w:t xml:space="preserve">/l. Produkt opakowany jest w worek </w:t>
      </w:r>
      <w:proofErr w:type="spellStart"/>
      <w:r w:rsidR="00F355EA" w:rsidRPr="00F355EA">
        <w:rPr>
          <w:rFonts w:ascii="Times New Roman" w:hAnsi="Times New Roman"/>
        </w:rPr>
        <w:t>Viaflo</w:t>
      </w:r>
      <w:proofErr w:type="spellEnd"/>
      <w:r w:rsidR="00F355EA" w:rsidRPr="00F355EA">
        <w:rPr>
          <w:rFonts w:ascii="Times New Roman" w:hAnsi="Times New Roman"/>
        </w:rPr>
        <w:t>. W przypadku pozytywnej odpowiedzi prosimy o wydzielenie pozycji do osobnego pakietu.</w:t>
      </w:r>
    </w:p>
    <w:p w14:paraId="057A7EED" w14:textId="7999FD49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wyraża zgody</w:t>
      </w:r>
      <w:r w:rsidRPr="00932AAD">
        <w:rPr>
          <w:rFonts w:ascii="Times New Roman" w:hAnsi="Times New Roman"/>
          <w:b/>
          <w:bCs/>
          <w:u w:val="single"/>
        </w:rPr>
        <w:t>.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14:paraId="17535B7C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712557C" w14:textId="62FE4FA1" w:rsidR="00F355EA" w:rsidRPr="00F355EA" w:rsidRDefault="008865F0" w:rsidP="00F355EA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45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F355EA">
        <w:rPr>
          <w:rFonts w:ascii="Times New Roman" w:hAnsi="Times New Roman"/>
        </w:rPr>
        <w:t>Czy w trosce o uzyskanie najkorzystniejszych warunków zakupu oraz najwyższej jakości produktów Zamawiający w Pakiecie 72 w pozycji 2,3,4,5,6,12,13,17,18 wyrazi zgodę</w:t>
      </w:r>
      <w:r w:rsidR="00F355EA">
        <w:rPr>
          <w:rFonts w:ascii="Times New Roman" w:hAnsi="Times New Roman"/>
        </w:rPr>
        <w:br/>
      </w:r>
      <w:r w:rsidR="00F355EA" w:rsidRPr="00F355EA">
        <w:rPr>
          <w:rFonts w:ascii="Times New Roman" w:hAnsi="Times New Roman"/>
        </w:rPr>
        <w:t>na zaoferowanie produktów w opakowaniach typu worek „</w:t>
      </w:r>
      <w:proofErr w:type="spellStart"/>
      <w:r w:rsidR="00F355EA" w:rsidRPr="00F355EA">
        <w:rPr>
          <w:rFonts w:ascii="Times New Roman" w:hAnsi="Times New Roman"/>
        </w:rPr>
        <w:t>Viaflo</w:t>
      </w:r>
      <w:proofErr w:type="spellEnd"/>
      <w:r w:rsidR="00F355EA" w:rsidRPr="00F355EA">
        <w:rPr>
          <w:rFonts w:ascii="Times New Roman" w:hAnsi="Times New Roman"/>
        </w:rPr>
        <w:t xml:space="preserve">”, zmniejszający ryzyko wystąpienia zakażeń </w:t>
      </w:r>
      <w:proofErr w:type="spellStart"/>
      <w:r w:rsidR="00F355EA" w:rsidRPr="00F355EA">
        <w:rPr>
          <w:rFonts w:ascii="Times New Roman" w:hAnsi="Times New Roman"/>
        </w:rPr>
        <w:t>odcewnikowych</w:t>
      </w:r>
      <w:proofErr w:type="spellEnd"/>
      <w:r w:rsidR="00F355EA" w:rsidRPr="00F355EA">
        <w:rPr>
          <w:rFonts w:ascii="Times New Roman" w:hAnsi="Times New Roman"/>
        </w:rPr>
        <w:t xml:space="preserve"> o ponad 60% ? Zaproponowane rozwiązanie umożliwia podawanie wlewu kroplowego w systemie zamkniętym. Uzasadnienie:</w:t>
      </w:r>
    </w:p>
    <w:p w14:paraId="73E952CD" w14:textId="49A49036" w:rsidR="008865F0" w:rsidRPr="00F355EA" w:rsidRDefault="00F355EA" w:rsidP="00F355EA">
      <w:pPr>
        <w:spacing w:line="276" w:lineRule="auto"/>
        <w:jc w:val="both"/>
        <w:rPr>
          <w:rFonts w:ascii="Times New Roman" w:hAnsi="Times New Roman"/>
        </w:rPr>
      </w:pPr>
      <w:r w:rsidRPr="00F355EA">
        <w:rPr>
          <w:rFonts w:ascii="Times New Roman" w:hAnsi="Times New Roman"/>
        </w:rPr>
        <w:t xml:space="preserve">Wyrażenie zgody na zaoferowanie produktów w opakowaniu typu worki </w:t>
      </w:r>
      <w:proofErr w:type="spellStart"/>
      <w:r w:rsidRPr="00F355EA">
        <w:rPr>
          <w:rFonts w:ascii="Times New Roman" w:hAnsi="Times New Roman"/>
        </w:rPr>
        <w:t>Viaflo</w:t>
      </w:r>
      <w:proofErr w:type="spellEnd"/>
      <w:r w:rsidRPr="00F355EA">
        <w:rPr>
          <w:rFonts w:ascii="Times New Roman" w:hAnsi="Times New Roman"/>
        </w:rPr>
        <w:t xml:space="preserve"> zapewni Państwu podaż płynów infuzyjnych w systemie </w:t>
      </w:r>
      <w:r w:rsidR="004939B4" w:rsidRPr="00F355EA">
        <w:rPr>
          <w:rFonts w:ascii="Times New Roman" w:hAnsi="Times New Roman"/>
        </w:rPr>
        <w:t>zamkniętym</w:t>
      </w:r>
      <w:r w:rsidRPr="00F355EA">
        <w:rPr>
          <w:rFonts w:ascii="Times New Roman" w:hAnsi="Times New Roman"/>
        </w:rPr>
        <w:t xml:space="preserve">, co w obecnej sytuacji zagrożenia sanitarno-epidemiologicznego znacząco </w:t>
      </w:r>
      <w:r w:rsidR="004939B4" w:rsidRPr="00F355EA">
        <w:rPr>
          <w:rFonts w:ascii="Times New Roman" w:hAnsi="Times New Roman"/>
        </w:rPr>
        <w:t>zwiększa</w:t>
      </w:r>
      <w:r w:rsidRPr="00F355EA">
        <w:rPr>
          <w:rFonts w:ascii="Times New Roman" w:hAnsi="Times New Roman"/>
        </w:rPr>
        <w:t xml:space="preserve"> bezpieczeństwo personelu medycznego oraz pacjentów. Worki </w:t>
      </w:r>
      <w:proofErr w:type="spellStart"/>
      <w:r w:rsidRPr="00F355EA">
        <w:rPr>
          <w:rFonts w:ascii="Times New Roman" w:hAnsi="Times New Roman"/>
        </w:rPr>
        <w:t>Viaflo</w:t>
      </w:r>
      <w:proofErr w:type="spellEnd"/>
      <w:r w:rsidRPr="00F355EA">
        <w:rPr>
          <w:rFonts w:ascii="Times New Roman" w:hAnsi="Times New Roman"/>
        </w:rPr>
        <w:t xml:space="preserve"> wyposażone są w dwa porty, z których port do infuzji jest portem jałowym- czyli nie trzeba</w:t>
      </w:r>
      <w:r>
        <w:rPr>
          <w:rFonts w:ascii="Times New Roman" w:hAnsi="Times New Roman"/>
        </w:rPr>
        <w:br/>
      </w:r>
      <w:r w:rsidRPr="00F355EA">
        <w:rPr>
          <w:rFonts w:ascii="Times New Roman" w:hAnsi="Times New Roman"/>
        </w:rPr>
        <w:t>go dezynfekować przed umieszczeniem w nim kolca aparatu do przetoczeń. Port drugi jest portem</w:t>
      </w:r>
      <w:r>
        <w:rPr>
          <w:rFonts w:ascii="Times New Roman" w:hAnsi="Times New Roman"/>
        </w:rPr>
        <w:br/>
      </w:r>
      <w:r w:rsidRPr="00F355EA">
        <w:rPr>
          <w:rFonts w:ascii="Times New Roman" w:hAnsi="Times New Roman"/>
        </w:rPr>
        <w:t xml:space="preserve">do </w:t>
      </w:r>
      <w:proofErr w:type="spellStart"/>
      <w:r w:rsidRPr="00F355EA">
        <w:rPr>
          <w:rFonts w:ascii="Times New Roman" w:hAnsi="Times New Roman"/>
        </w:rPr>
        <w:t>dostrzykowania</w:t>
      </w:r>
      <w:proofErr w:type="spellEnd"/>
      <w:r w:rsidRPr="00F355EA">
        <w:rPr>
          <w:rFonts w:ascii="Times New Roman" w:hAnsi="Times New Roman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 W przypadku pozytywnej odpowiedzi prosimy o wydzielenie pozycji do osobnego pakietu.</w:t>
      </w:r>
    </w:p>
    <w:p w14:paraId="50801419" w14:textId="1BB7EA08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wyraża zgody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654E240C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1C9C451" w14:textId="777FC6A0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46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 xml:space="preserve">Czy w Pakiecie 101 poz. 20  Zamawiający dopuści zaoferowanie produktu </w:t>
      </w:r>
      <w:proofErr w:type="spellStart"/>
      <w:r w:rsidR="00F355EA" w:rsidRPr="004939B4">
        <w:rPr>
          <w:rFonts w:ascii="Times New Roman" w:hAnsi="Times New Roman"/>
        </w:rPr>
        <w:t>LactoDr</w:t>
      </w:r>
      <w:proofErr w:type="spellEnd"/>
      <w:r w:rsidR="00F355EA" w:rsidRPr="004939B4">
        <w:rPr>
          <w:rFonts w:ascii="Times New Roman" w:hAnsi="Times New Roman"/>
        </w:rPr>
        <w:t xml:space="preserve">, zawierającego żywe, liofilizowane kultury bakterii </w:t>
      </w:r>
      <w:proofErr w:type="spellStart"/>
      <w:r w:rsidR="00F355EA" w:rsidRPr="004939B4">
        <w:rPr>
          <w:rFonts w:ascii="Times New Roman" w:hAnsi="Times New Roman"/>
        </w:rPr>
        <w:t>probiotycznych</w:t>
      </w:r>
      <w:proofErr w:type="spellEnd"/>
      <w:r w:rsidR="00F355EA" w:rsidRPr="004939B4">
        <w:rPr>
          <w:rFonts w:ascii="Times New Roman" w:hAnsi="Times New Roman"/>
        </w:rPr>
        <w:t xml:space="preserve"> najlepiej przebadanego pod względem klinicznym szczepu </w:t>
      </w:r>
      <w:proofErr w:type="spellStart"/>
      <w:r w:rsidR="00F355EA" w:rsidRPr="004939B4">
        <w:rPr>
          <w:rFonts w:ascii="Times New Roman" w:hAnsi="Times New Roman"/>
        </w:rPr>
        <w:t>Lactobacillus</w:t>
      </w:r>
      <w:proofErr w:type="spellEnd"/>
      <w:r w:rsidR="00F355EA" w:rsidRPr="004939B4">
        <w:rPr>
          <w:rFonts w:ascii="Times New Roman" w:hAnsi="Times New Roman"/>
        </w:rPr>
        <w:t xml:space="preserve"> </w:t>
      </w:r>
      <w:proofErr w:type="spellStart"/>
      <w:r w:rsidR="00F355EA" w:rsidRPr="004939B4">
        <w:rPr>
          <w:rFonts w:ascii="Times New Roman" w:hAnsi="Times New Roman"/>
        </w:rPr>
        <w:t>rhamnosus</w:t>
      </w:r>
      <w:proofErr w:type="spellEnd"/>
      <w:r w:rsidR="00F355EA" w:rsidRPr="004939B4">
        <w:rPr>
          <w:rFonts w:ascii="Times New Roman" w:hAnsi="Times New Roman"/>
        </w:rPr>
        <w:t xml:space="preserve"> GG ATTC53103 w stężeniu 6 mld CFU/ kaps? </w:t>
      </w:r>
      <w:r w:rsidR="00F355EA" w:rsidRPr="004939B4">
        <w:rPr>
          <w:rFonts w:ascii="Times New Roman" w:hAnsi="Times New Roman"/>
        </w:rPr>
        <w:lastRenderedPageBreak/>
        <w:t>Produkt konfekcjonowany w opakowaniach x 20 lub x 30 kapsułek (prosimy o możliwość przeliczenia na odpowiednią liczbę opakowań i zaokrąglenia uzyskanego wyniku w górę).</w:t>
      </w:r>
    </w:p>
    <w:p w14:paraId="2396C532" w14:textId="59F17B40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 xml:space="preserve">Odpowiedź: Zamawiający nie </w:t>
      </w:r>
      <w:r>
        <w:rPr>
          <w:rFonts w:ascii="Times New Roman" w:hAnsi="Times New Roman"/>
          <w:b/>
          <w:bCs/>
          <w:u w:val="single"/>
        </w:rPr>
        <w:t>dopuszcza</w:t>
      </w:r>
      <w:r w:rsidRPr="00932AAD">
        <w:rPr>
          <w:rFonts w:ascii="Times New Roman" w:hAnsi="Times New Roman"/>
          <w:b/>
          <w:bCs/>
          <w:u w:val="single"/>
        </w:rPr>
        <w:t>.</w:t>
      </w:r>
    </w:p>
    <w:p w14:paraId="3BFFB6CD" w14:textId="3DDE3D29" w:rsidR="008865F0" w:rsidRDefault="008865F0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A13E272" w14:textId="25AE7597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47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>Pakiet 101 poz. 20. Czy Zamawiający wymaga zaoferowania preparatu przeznaczonego do stosowania w trakcie i po antybiotykoterapii?</w:t>
      </w:r>
    </w:p>
    <w:p w14:paraId="201219F2" w14:textId="77777777" w:rsidR="007C62C2" w:rsidRPr="00A92ACF" w:rsidRDefault="007C62C2" w:rsidP="007C62C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32AAD">
        <w:rPr>
          <w:rFonts w:ascii="Times New Roman" w:hAnsi="Times New Roman"/>
          <w:b/>
          <w:bCs/>
          <w:u w:val="single"/>
        </w:rPr>
        <w:t>Odpowiedź: Zamawiający nie wymaga.</w:t>
      </w:r>
    </w:p>
    <w:p w14:paraId="7CC42A53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C98A77E" w14:textId="55480E3E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48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 xml:space="preserve">Pakiet 68. Prosimy o podanie maksymalnej szacunkowej liczby </w:t>
      </w:r>
      <w:proofErr w:type="spellStart"/>
      <w:r w:rsidR="00F355EA" w:rsidRPr="004939B4">
        <w:rPr>
          <w:rFonts w:ascii="Times New Roman" w:hAnsi="Times New Roman"/>
        </w:rPr>
        <w:t>glukometrów</w:t>
      </w:r>
      <w:proofErr w:type="spellEnd"/>
      <w:r w:rsidR="00F355EA" w:rsidRPr="004939B4">
        <w:rPr>
          <w:rFonts w:ascii="Times New Roman" w:hAnsi="Times New Roman"/>
        </w:rPr>
        <w:t xml:space="preserve"> kompatybilnych z zaoferowanymi paskami, które wykonawca musi zaoferować nieodpłatnie jako wyposażenie pasków testowych. Prosimy o uwzględnienie faktu, że w przypadku braku zastrzeżenia,</w:t>
      </w:r>
      <w:r w:rsidR="004939B4">
        <w:rPr>
          <w:rFonts w:ascii="Times New Roman" w:hAnsi="Times New Roman"/>
        </w:rPr>
        <w:br/>
      </w:r>
      <w:r w:rsidR="00F355EA" w:rsidRPr="004939B4">
        <w:rPr>
          <w:rFonts w:ascii="Times New Roman" w:hAnsi="Times New Roman"/>
        </w:rPr>
        <w:t xml:space="preserve">że wykonawca musi dostarczyć określoną liczbę </w:t>
      </w:r>
      <w:proofErr w:type="spellStart"/>
      <w:r w:rsidR="00F355EA" w:rsidRPr="004939B4">
        <w:rPr>
          <w:rFonts w:ascii="Times New Roman" w:hAnsi="Times New Roman"/>
        </w:rPr>
        <w:t>glukometrów</w:t>
      </w:r>
      <w:proofErr w:type="spellEnd"/>
      <w:r w:rsidR="00F355EA" w:rsidRPr="004939B4">
        <w:rPr>
          <w:rFonts w:ascii="Times New Roman" w:hAnsi="Times New Roman"/>
        </w:rPr>
        <w:t xml:space="preserve"> wliczonych w cenę pasków testowych, wykonawca może zaoferować </w:t>
      </w:r>
      <w:proofErr w:type="spellStart"/>
      <w:r w:rsidR="00F355EA" w:rsidRPr="004939B4">
        <w:rPr>
          <w:rFonts w:ascii="Times New Roman" w:hAnsi="Times New Roman"/>
        </w:rPr>
        <w:t>glukometry</w:t>
      </w:r>
      <w:proofErr w:type="spellEnd"/>
      <w:r w:rsidR="00F355EA" w:rsidRPr="004939B4">
        <w:rPr>
          <w:rFonts w:ascii="Times New Roman" w:hAnsi="Times New Roman"/>
        </w:rPr>
        <w:t xml:space="preserve"> odpłatnie (przy czym praktyka rynkowa pokazuje, że cena „nadliczbowych” </w:t>
      </w:r>
      <w:proofErr w:type="spellStart"/>
      <w:r w:rsidR="00F355EA" w:rsidRPr="004939B4">
        <w:rPr>
          <w:rFonts w:ascii="Times New Roman" w:hAnsi="Times New Roman"/>
        </w:rPr>
        <w:t>glukometrów</w:t>
      </w:r>
      <w:proofErr w:type="spellEnd"/>
      <w:r w:rsidR="00F355EA" w:rsidRPr="004939B4">
        <w:rPr>
          <w:rFonts w:ascii="Times New Roman" w:hAnsi="Times New Roman"/>
        </w:rPr>
        <w:t xml:space="preserve"> może sięgać od kilkudziesięciu do kilkuset zł za sztukę).</w:t>
      </w:r>
    </w:p>
    <w:p w14:paraId="575E51A2" w14:textId="48F2C4F0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BF083E">
        <w:rPr>
          <w:rFonts w:ascii="Times New Roman" w:hAnsi="Times New Roman"/>
          <w:b/>
          <w:bCs/>
          <w:u w:val="single"/>
        </w:rPr>
        <w:t xml:space="preserve">Odpowiedź: </w:t>
      </w:r>
      <w:r w:rsidR="007C62C2">
        <w:rPr>
          <w:rFonts w:ascii="Times New Roman" w:hAnsi="Times New Roman"/>
          <w:b/>
          <w:bCs/>
          <w:u w:val="single"/>
        </w:rPr>
        <w:t xml:space="preserve">Zamawiający wymaga </w:t>
      </w:r>
      <w:r w:rsidR="004939B4" w:rsidRPr="00BF083E">
        <w:rPr>
          <w:rFonts w:ascii="Times New Roman" w:hAnsi="Times New Roman"/>
          <w:b/>
          <w:bCs/>
          <w:u w:val="single"/>
        </w:rPr>
        <w:t xml:space="preserve">20 </w:t>
      </w:r>
      <w:proofErr w:type="spellStart"/>
      <w:r w:rsidR="004939B4" w:rsidRPr="00BF083E">
        <w:rPr>
          <w:rFonts w:ascii="Times New Roman" w:hAnsi="Times New Roman"/>
          <w:b/>
          <w:bCs/>
          <w:u w:val="single"/>
        </w:rPr>
        <w:t>glukometrów</w:t>
      </w:r>
      <w:proofErr w:type="spellEnd"/>
      <w:r w:rsidR="007C62C2">
        <w:rPr>
          <w:rFonts w:ascii="Times New Roman" w:hAnsi="Times New Roman"/>
          <w:b/>
          <w:bCs/>
          <w:u w:val="single"/>
        </w:rPr>
        <w:t>,</w:t>
      </w:r>
      <w:r w:rsidR="00BF083E" w:rsidRPr="00BF083E">
        <w:rPr>
          <w:rFonts w:ascii="Times New Roman" w:hAnsi="Times New Roman"/>
          <w:b/>
          <w:bCs/>
          <w:u w:val="single"/>
        </w:rPr>
        <w:t xml:space="preserve"> zgodnie z opisem przedmiotu zamówienia.</w:t>
      </w:r>
    </w:p>
    <w:p w14:paraId="586E8AEB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3D435C2" w14:textId="0A8BB146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49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>Pakiet 68.</w:t>
      </w:r>
      <w:r w:rsidR="00F355EA" w:rsidRPr="004939B4">
        <w:t xml:space="preserve"> </w:t>
      </w:r>
      <w:r w:rsidR="00F355EA" w:rsidRPr="004939B4">
        <w:rPr>
          <w:rFonts w:ascii="Times New Roman" w:hAnsi="Times New Roman"/>
        </w:rPr>
        <w:t xml:space="preserve">Czy Zamawiający wymaga zaoferowania pasków do </w:t>
      </w:r>
      <w:proofErr w:type="spellStart"/>
      <w:r w:rsidR="00F355EA" w:rsidRPr="004939B4">
        <w:rPr>
          <w:rFonts w:ascii="Times New Roman" w:hAnsi="Times New Roman"/>
        </w:rPr>
        <w:t>glukometrów</w:t>
      </w:r>
      <w:proofErr w:type="spellEnd"/>
      <w:r w:rsidR="00F355EA" w:rsidRPr="004939B4">
        <w:rPr>
          <w:rFonts w:ascii="Times New Roman" w:hAnsi="Times New Roman"/>
        </w:rPr>
        <w:t xml:space="preserve"> z funkcją automatycznego wyrzutu paska za pomocą przycisku (taka funkcja eliminuje kontakt personelu z krwią pacjentów przy każdym wyjmowaniu zużytego paska z </w:t>
      </w:r>
      <w:proofErr w:type="spellStart"/>
      <w:r w:rsidR="00F355EA" w:rsidRPr="004939B4">
        <w:rPr>
          <w:rFonts w:ascii="Times New Roman" w:hAnsi="Times New Roman"/>
        </w:rPr>
        <w:t>glukometru</w:t>
      </w:r>
      <w:proofErr w:type="spellEnd"/>
      <w:r w:rsidR="00F355EA" w:rsidRPr="004939B4">
        <w:rPr>
          <w:rFonts w:ascii="Times New Roman" w:hAnsi="Times New Roman"/>
        </w:rPr>
        <w:t>, zabezpieczając przed transmisją zakażeń drogą krwi)?</w:t>
      </w:r>
    </w:p>
    <w:p w14:paraId="74F1A3E1" w14:textId="566F7533" w:rsidR="001A31AA" w:rsidRDefault="001A31AA" w:rsidP="001A31AA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C62C2">
        <w:rPr>
          <w:rFonts w:ascii="Times New Roman" w:hAnsi="Times New Roman"/>
          <w:b/>
          <w:bCs/>
          <w:u w:val="single"/>
        </w:rPr>
        <w:t>Odpowiedź:</w:t>
      </w:r>
      <w:r w:rsidR="007C62C2" w:rsidRPr="007C62C2">
        <w:rPr>
          <w:rFonts w:ascii="Times New Roman" w:hAnsi="Times New Roman"/>
          <w:b/>
          <w:bCs/>
          <w:u w:val="single"/>
        </w:rPr>
        <w:t xml:space="preserve"> Zgodnie z opisem przedmiotu zamówienia – Zamawiający wymaga.</w:t>
      </w:r>
    </w:p>
    <w:p w14:paraId="09E3B08F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EF9128C" w14:textId="637670AB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50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>Pakiet 68.</w:t>
      </w:r>
      <w:r w:rsidR="00F355EA" w:rsidRPr="004939B4">
        <w:t xml:space="preserve"> </w:t>
      </w:r>
      <w:r w:rsidR="00F355EA" w:rsidRPr="004939B4">
        <w:rPr>
          <w:rFonts w:ascii="Times New Roman" w:hAnsi="Times New Roman"/>
        </w:rPr>
        <w:t xml:space="preserve">Czy Zamawiający wymaga, aby zaoferowane paski testowe do </w:t>
      </w:r>
      <w:proofErr w:type="spellStart"/>
      <w:r w:rsidR="00F355EA" w:rsidRPr="004939B4">
        <w:rPr>
          <w:rFonts w:ascii="Times New Roman" w:hAnsi="Times New Roman"/>
        </w:rPr>
        <w:t>glukometrów</w:t>
      </w:r>
      <w:proofErr w:type="spellEnd"/>
      <w:r w:rsidR="00F355EA" w:rsidRPr="004939B4">
        <w:rPr>
          <w:rFonts w:ascii="Times New Roman" w:hAnsi="Times New Roman"/>
        </w:rPr>
        <w:t xml:space="preserve"> były wyrobem medycznym refundowanym? Refundacja wymusza zapewnienie ciągłości dostaw pasków testowych na rynku; informujemy że na rynku polskim zarejestrowane są nierefundowane paski testowe, które w praktyce s</w:t>
      </w:r>
      <w:r w:rsidR="001A31AA">
        <w:rPr>
          <w:rFonts w:ascii="Times New Roman" w:hAnsi="Times New Roman"/>
        </w:rPr>
        <w:t>ą</w:t>
      </w:r>
      <w:r w:rsidR="00F355EA" w:rsidRPr="004939B4">
        <w:rPr>
          <w:rFonts w:ascii="Times New Roman" w:hAnsi="Times New Roman"/>
        </w:rPr>
        <w:t xml:space="preserve"> niedostępne w sprzedaży.</w:t>
      </w:r>
    </w:p>
    <w:p w14:paraId="34497255" w14:textId="3BAE77E3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1A31AA">
        <w:rPr>
          <w:rFonts w:ascii="Times New Roman" w:hAnsi="Times New Roman"/>
          <w:b/>
          <w:bCs/>
          <w:u w:val="single"/>
        </w:rPr>
        <w:t>Zamawiający dopuszcza, ale nie wymaga.</w:t>
      </w:r>
    </w:p>
    <w:p w14:paraId="11DD18FA" w14:textId="00B3E8E5" w:rsidR="008865F0" w:rsidRDefault="008865F0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D816C1C" w14:textId="4B89A84A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51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>Pakiet 68.</w:t>
      </w:r>
      <w:r w:rsidR="00F355EA" w:rsidRPr="004939B4">
        <w:t xml:space="preserve"> </w:t>
      </w:r>
      <w:r w:rsidR="00F355EA" w:rsidRPr="004939B4">
        <w:rPr>
          <w:rFonts w:ascii="Times New Roman" w:hAnsi="Times New Roman"/>
        </w:rPr>
        <w:t>Czy Zamawiający dopuści paski testowe, których instrukcje i opakowania handlowe zawierają rozbieżne informacje dotyczące dopuszczalnego zakresu temperatury przechowywania pasków testowych – tzn. temperatura przechowywania wyszczególniona w postaci międzynarodowego, zharmonizowanego symbolu w tej samej instrukcji obsługi i na zewnętrznym opakowaniu handlowym pasków jest inna od temperatury przechowywania, którą podaje tekst instrukcji? Taka rozbieżność sugeruje, że instrukcja obsługi nie została rzetelnie przetłumaczona.</w:t>
      </w:r>
    </w:p>
    <w:p w14:paraId="191D6A38" w14:textId="0DDBC54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C62C2">
        <w:rPr>
          <w:rFonts w:ascii="Times New Roman" w:hAnsi="Times New Roman"/>
          <w:b/>
          <w:bCs/>
          <w:u w:val="single"/>
        </w:rPr>
        <w:t xml:space="preserve">Odpowiedź: </w:t>
      </w:r>
      <w:r w:rsidR="007C62C2" w:rsidRPr="007C62C2">
        <w:rPr>
          <w:rFonts w:ascii="Times New Roman" w:hAnsi="Times New Roman"/>
          <w:b/>
          <w:bCs/>
          <w:u w:val="single"/>
        </w:rPr>
        <w:t>Zamawiający nie dopuszcza.</w:t>
      </w:r>
      <w:r w:rsidR="007C62C2">
        <w:rPr>
          <w:rFonts w:ascii="Times New Roman" w:hAnsi="Times New Roman"/>
          <w:b/>
          <w:bCs/>
          <w:u w:val="single"/>
        </w:rPr>
        <w:t xml:space="preserve"> </w:t>
      </w:r>
    </w:p>
    <w:p w14:paraId="1880A1C4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9CA9141" w14:textId="3F0D66B5" w:rsidR="008865F0" w:rsidRPr="00C5136D" w:rsidRDefault="008865F0" w:rsidP="008865F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bCs/>
          <w:u w:val="single"/>
        </w:rPr>
        <w:t>52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="00F355EA">
        <w:rPr>
          <w:rFonts w:ascii="Times New Roman" w:hAnsi="Times New Roman"/>
          <w:b/>
          <w:bCs/>
          <w:u w:val="single"/>
        </w:rPr>
        <w:t xml:space="preserve"> </w:t>
      </w:r>
      <w:r w:rsidR="00F355EA" w:rsidRPr="004939B4">
        <w:rPr>
          <w:rFonts w:ascii="Times New Roman" w:hAnsi="Times New Roman"/>
        </w:rPr>
        <w:t>Czy Zamawiający wymaga aby oferentem w Pakiecie 68 w przedmiotowym postępowaniu była hurtownia farmaceutyczna, co zapewni dostawy i transport pasków testowych</w:t>
      </w:r>
      <w:r w:rsidR="004939B4">
        <w:rPr>
          <w:rFonts w:ascii="Times New Roman" w:hAnsi="Times New Roman"/>
        </w:rPr>
        <w:br/>
      </w:r>
      <w:r w:rsidR="00F355EA" w:rsidRPr="004939B4">
        <w:rPr>
          <w:rFonts w:ascii="Times New Roman" w:hAnsi="Times New Roman"/>
        </w:rPr>
        <w:t>do siedziby Zamawiającego w warunkach kontrolowanej temperatury i wilgotności?</w:t>
      </w:r>
    </w:p>
    <w:p w14:paraId="0B33352C" w14:textId="540F4D88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1A31AA">
        <w:rPr>
          <w:rFonts w:ascii="Times New Roman" w:hAnsi="Times New Roman"/>
          <w:b/>
          <w:bCs/>
          <w:u w:val="single"/>
        </w:rPr>
        <w:t xml:space="preserve">Zamawiający wymaga, aby Wykonawcą była hurtownia farmaceutyczna. </w:t>
      </w:r>
    </w:p>
    <w:p w14:paraId="468B8232" w14:textId="77777777" w:rsidR="008865F0" w:rsidRDefault="008865F0" w:rsidP="008865F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71AC5CE" w14:textId="25EE0539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36A3603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67EF3">
        <w:rPr>
          <w:rFonts w:ascii="Times New Roman" w:hAnsi="Times New Roman"/>
          <w:b/>
          <w:szCs w:val="20"/>
        </w:rPr>
        <w:t>DYREKTOR</w:t>
      </w:r>
    </w:p>
    <w:p w14:paraId="4CA7126A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7EF3">
        <w:rPr>
          <w:rFonts w:ascii="Times New Roman" w:hAnsi="Times New Roman"/>
          <w:szCs w:val="20"/>
        </w:rPr>
        <w:t>Samodzielnego Publicznego</w:t>
      </w:r>
    </w:p>
    <w:p w14:paraId="407A5A21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7EF3">
        <w:rPr>
          <w:rFonts w:ascii="Times New Roman" w:hAnsi="Times New Roman"/>
          <w:szCs w:val="20"/>
        </w:rPr>
        <w:t>Zakładu Opieki Zdrowotnej w Łapach</w:t>
      </w:r>
    </w:p>
    <w:p w14:paraId="30E073DD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14:paraId="4CC9C3D2" w14:textId="27A71B33" w:rsidR="00743D41" w:rsidRPr="00867EF3" w:rsidRDefault="00743D41" w:rsidP="006C4BD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867EF3">
        <w:rPr>
          <w:rFonts w:ascii="Times New Roman" w:hAnsi="Times New Roman"/>
          <w:b/>
          <w:bCs/>
          <w:szCs w:val="20"/>
        </w:rPr>
        <w:t>Urszula Łapińska</w:t>
      </w:r>
    </w:p>
    <w:sectPr w:rsidR="00743D41" w:rsidRPr="00867EF3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5"/>
  </w:num>
  <w:num w:numId="12">
    <w:abstractNumId w:val="13"/>
  </w:num>
  <w:num w:numId="13">
    <w:abstractNumId w:val="28"/>
  </w:num>
  <w:num w:numId="14">
    <w:abstractNumId w:val="1"/>
  </w:num>
  <w:num w:numId="15">
    <w:abstractNumId w:val="14"/>
  </w:num>
  <w:num w:numId="16">
    <w:abstractNumId w:val="15"/>
  </w:num>
  <w:num w:numId="17">
    <w:abstractNumId w:val="24"/>
  </w:num>
  <w:num w:numId="18">
    <w:abstractNumId w:val="20"/>
  </w:num>
  <w:num w:numId="19">
    <w:abstractNumId w:val="8"/>
  </w:num>
  <w:num w:numId="20">
    <w:abstractNumId w:val="29"/>
  </w:num>
  <w:num w:numId="21">
    <w:abstractNumId w:val="17"/>
  </w:num>
  <w:num w:numId="22">
    <w:abstractNumId w:val="2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16"/>
  </w:num>
  <w:num w:numId="27">
    <w:abstractNumId w:val="30"/>
  </w:num>
  <w:num w:numId="28">
    <w:abstractNumId w:val="4"/>
  </w:num>
  <w:num w:numId="29">
    <w:abstractNumId w:val="23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A59B9"/>
    <w:rsid w:val="000A6589"/>
    <w:rsid w:val="000B6F40"/>
    <w:rsid w:val="000B724C"/>
    <w:rsid w:val="000C2DA5"/>
    <w:rsid w:val="000C3048"/>
    <w:rsid w:val="000C47D8"/>
    <w:rsid w:val="000D48F4"/>
    <w:rsid w:val="000D61A3"/>
    <w:rsid w:val="000E3EBE"/>
    <w:rsid w:val="000F0C73"/>
    <w:rsid w:val="001121C4"/>
    <w:rsid w:val="0012668F"/>
    <w:rsid w:val="0013412E"/>
    <w:rsid w:val="001452E3"/>
    <w:rsid w:val="001530B3"/>
    <w:rsid w:val="00160D97"/>
    <w:rsid w:val="0017096A"/>
    <w:rsid w:val="0017669C"/>
    <w:rsid w:val="00177836"/>
    <w:rsid w:val="001A31AA"/>
    <w:rsid w:val="001A78AB"/>
    <w:rsid w:val="001B12EB"/>
    <w:rsid w:val="001B2EF7"/>
    <w:rsid w:val="001C5327"/>
    <w:rsid w:val="001E46DE"/>
    <w:rsid w:val="001F0F64"/>
    <w:rsid w:val="001F4535"/>
    <w:rsid w:val="0021179F"/>
    <w:rsid w:val="0021344F"/>
    <w:rsid w:val="002321BA"/>
    <w:rsid w:val="00240D3D"/>
    <w:rsid w:val="0024488A"/>
    <w:rsid w:val="00255B0E"/>
    <w:rsid w:val="00270556"/>
    <w:rsid w:val="00272DEC"/>
    <w:rsid w:val="00283E08"/>
    <w:rsid w:val="002960A3"/>
    <w:rsid w:val="002A3305"/>
    <w:rsid w:val="002D7303"/>
    <w:rsid w:val="002F27F2"/>
    <w:rsid w:val="002F28B5"/>
    <w:rsid w:val="002F5F6D"/>
    <w:rsid w:val="002F64CD"/>
    <w:rsid w:val="00306739"/>
    <w:rsid w:val="00314737"/>
    <w:rsid w:val="00314D94"/>
    <w:rsid w:val="00324AD6"/>
    <w:rsid w:val="00335065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8B0"/>
    <w:rsid w:val="004719D3"/>
    <w:rsid w:val="00477C7D"/>
    <w:rsid w:val="0048115A"/>
    <w:rsid w:val="00484267"/>
    <w:rsid w:val="004901B1"/>
    <w:rsid w:val="004939B4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10FB7"/>
    <w:rsid w:val="00515270"/>
    <w:rsid w:val="00530104"/>
    <w:rsid w:val="00533465"/>
    <w:rsid w:val="00547491"/>
    <w:rsid w:val="00550822"/>
    <w:rsid w:val="00574AD1"/>
    <w:rsid w:val="0058481F"/>
    <w:rsid w:val="005853A5"/>
    <w:rsid w:val="00587A4A"/>
    <w:rsid w:val="00591A71"/>
    <w:rsid w:val="005B1EA2"/>
    <w:rsid w:val="005B3BE3"/>
    <w:rsid w:val="005B4EFD"/>
    <w:rsid w:val="005B663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62C2"/>
    <w:rsid w:val="007F36D8"/>
    <w:rsid w:val="007F4668"/>
    <w:rsid w:val="007F6630"/>
    <w:rsid w:val="00867EF3"/>
    <w:rsid w:val="008727AF"/>
    <w:rsid w:val="008865F0"/>
    <w:rsid w:val="00890FCF"/>
    <w:rsid w:val="00892F72"/>
    <w:rsid w:val="008A2A91"/>
    <w:rsid w:val="008A3B72"/>
    <w:rsid w:val="008B589F"/>
    <w:rsid w:val="008D234B"/>
    <w:rsid w:val="008D32D6"/>
    <w:rsid w:val="008E5FAE"/>
    <w:rsid w:val="00904CD4"/>
    <w:rsid w:val="0090556A"/>
    <w:rsid w:val="009211F9"/>
    <w:rsid w:val="00924655"/>
    <w:rsid w:val="0092646B"/>
    <w:rsid w:val="00926875"/>
    <w:rsid w:val="00932AAD"/>
    <w:rsid w:val="00933216"/>
    <w:rsid w:val="009353A0"/>
    <w:rsid w:val="009407E4"/>
    <w:rsid w:val="00963617"/>
    <w:rsid w:val="00980151"/>
    <w:rsid w:val="009845F4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86402"/>
    <w:rsid w:val="00A92ACF"/>
    <w:rsid w:val="00A92FA6"/>
    <w:rsid w:val="00A93901"/>
    <w:rsid w:val="00A94B0D"/>
    <w:rsid w:val="00AD2769"/>
    <w:rsid w:val="00AE3FCA"/>
    <w:rsid w:val="00AE6364"/>
    <w:rsid w:val="00AF4E8E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083E"/>
    <w:rsid w:val="00BF1CA6"/>
    <w:rsid w:val="00BF284E"/>
    <w:rsid w:val="00C07252"/>
    <w:rsid w:val="00C15467"/>
    <w:rsid w:val="00C22E5B"/>
    <w:rsid w:val="00C3370A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937BA"/>
    <w:rsid w:val="00CA2E6E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77786"/>
    <w:rsid w:val="00D82FF7"/>
    <w:rsid w:val="00D949D4"/>
    <w:rsid w:val="00DA45EC"/>
    <w:rsid w:val="00DA6C99"/>
    <w:rsid w:val="00DD11AF"/>
    <w:rsid w:val="00DD228F"/>
    <w:rsid w:val="00DD653A"/>
    <w:rsid w:val="00DE6782"/>
    <w:rsid w:val="00DF024E"/>
    <w:rsid w:val="00DF4583"/>
    <w:rsid w:val="00E154B6"/>
    <w:rsid w:val="00E15C69"/>
    <w:rsid w:val="00E170C0"/>
    <w:rsid w:val="00E2442C"/>
    <w:rsid w:val="00E31621"/>
    <w:rsid w:val="00E410CF"/>
    <w:rsid w:val="00E5531A"/>
    <w:rsid w:val="00E72F47"/>
    <w:rsid w:val="00E8186A"/>
    <w:rsid w:val="00E9510C"/>
    <w:rsid w:val="00ED73C1"/>
    <w:rsid w:val="00EF118C"/>
    <w:rsid w:val="00EF3E68"/>
    <w:rsid w:val="00F00F2A"/>
    <w:rsid w:val="00F10A50"/>
    <w:rsid w:val="00F12DB4"/>
    <w:rsid w:val="00F1447F"/>
    <w:rsid w:val="00F355EA"/>
    <w:rsid w:val="00F5034D"/>
    <w:rsid w:val="00F50A5C"/>
    <w:rsid w:val="00F52206"/>
    <w:rsid w:val="00F91460"/>
    <w:rsid w:val="00FB02CC"/>
    <w:rsid w:val="00FB02F9"/>
    <w:rsid w:val="00FB6962"/>
    <w:rsid w:val="00FC3921"/>
    <w:rsid w:val="00FC72E5"/>
    <w:rsid w:val="00FE219F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D7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86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786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Edyta Piszczatowska</cp:lastModifiedBy>
  <cp:revision>6</cp:revision>
  <cp:lastPrinted>2021-01-22T07:43:00Z</cp:lastPrinted>
  <dcterms:created xsi:type="dcterms:W3CDTF">2021-01-22T08:36:00Z</dcterms:created>
  <dcterms:modified xsi:type="dcterms:W3CDTF">2021-01-22T11:48:00Z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