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B3" w:rsidRPr="00615E8B" w:rsidRDefault="00ED52B3" w:rsidP="00ED52B3">
      <w:pPr>
        <w:keepNext/>
        <w:spacing w:after="0" w:line="240" w:lineRule="auto"/>
        <w:ind w:left="-284" w:right="5809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615E8B">
        <w:rPr>
          <w:rFonts w:ascii="Times New Roman" w:eastAsia="Times New Roman" w:hAnsi="Times New Roman" w:cs="Times New Roman"/>
          <w:color w:val="0000FF"/>
          <w:sz w:val="20"/>
          <w:szCs w:val="24"/>
          <w:lang w:eastAsia="pl-PL"/>
        </w:rPr>
        <w:t xml:space="preserve">  Powiat Białostocki</w:t>
      </w:r>
    </w:p>
    <w:p w:rsidR="00ED52B3" w:rsidRPr="00615E8B" w:rsidRDefault="00ED52B3" w:rsidP="00ED52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</w:pPr>
      <w:r w:rsidRPr="00615E8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D579D69" wp14:editId="153E9519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E8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ED52B3" w:rsidRPr="00615E8B" w:rsidRDefault="00ED52B3" w:rsidP="00ED52B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</w:pPr>
      <w:r w:rsidRPr="00615E8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ED52B3" w:rsidRPr="00615E8B" w:rsidRDefault="00ED52B3" w:rsidP="00ED52B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ED52B3" w:rsidRPr="00615E8B" w:rsidRDefault="00ED52B3" w:rsidP="00ED5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8"/>
          <w:lang w:eastAsia="pl-PL"/>
        </w:rPr>
      </w:pPr>
      <w:r w:rsidRPr="00615E8B">
        <w:rPr>
          <w:rFonts w:ascii="Times New Roman" w:eastAsia="Times New Roman" w:hAnsi="Times New Roman" w:cs="Times New Roman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:rsidR="00ED52B3" w:rsidRPr="00615E8B" w:rsidRDefault="00ED52B3" w:rsidP="00ED5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pl-PL"/>
        </w:rPr>
      </w:pPr>
      <w:r w:rsidRPr="00615E8B">
        <w:rPr>
          <w:rFonts w:ascii="Times New Roman" w:eastAsia="Times New Roman" w:hAnsi="Times New Roman" w:cs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8" w:history="1">
        <w:r w:rsidRPr="00615E8B">
          <w:rPr>
            <w:rFonts w:ascii="Times New Roman" w:eastAsia="Times New Roman" w:hAnsi="Times New Roman" w:cs="Times New Roman"/>
            <w:color w:val="0000FF"/>
            <w:sz w:val="20"/>
            <w:szCs w:val="16"/>
            <w:lang w:eastAsia="pl-PL"/>
          </w:rPr>
          <w:t>www.szpitallapy.pl</w:t>
        </w:r>
      </w:hyperlink>
      <w:r w:rsidRPr="00615E8B">
        <w:rPr>
          <w:rFonts w:ascii="Times New Roman" w:eastAsia="Times New Roman" w:hAnsi="Times New Roman" w:cs="Times New Roman"/>
          <w:color w:val="0000FF"/>
          <w:sz w:val="20"/>
          <w:szCs w:val="16"/>
          <w:lang w:eastAsia="pl-PL"/>
        </w:rPr>
        <w:t xml:space="preserve">      </w:t>
      </w:r>
      <w:hyperlink r:id="rId9" w:history="1">
        <w:r w:rsidRPr="00615E8B">
          <w:rPr>
            <w:rFonts w:ascii="Times New Roman" w:eastAsia="Times New Roman" w:hAnsi="Times New Roman" w:cs="Times New Roman"/>
            <w:color w:val="0000FF"/>
            <w:sz w:val="20"/>
            <w:szCs w:val="16"/>
            <w:lang w:eastAsia="pl-PL"/>
          </w:rPr>
          <w:t>sekretariat@szpitallapy.pl</w:t>
        </w:r>
      </w:hyperlink>
      <w:r w:rsidRPr="00615E8B">
        <w:rPr>
          <w:rFonts w:ascii="Times New Roman" w:eastAsia="Times New Roman" w:hAnsi="Times New Roman" w:cs="Times New Roman"/>
          <w:color w:val="0000FF"/>
          <w:sz w:val="16"/>
          <w:szCs w:val="16"/>
          <w:lang w:eastAsia="pl-PL"/>
        </w:rPr>
        <w:t xml:space="preserve"> </w:t>
      </w:r>
    </w:p>
    <w:p w:rsidR="00ED52B3" w:rsidRPr="00615E8B" w:rsidRDefault="00ED52B3" w:rsidP="00ED5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2"/>
          <w:szCs w:val="28"/>
          <w:lang w:eastAsia="pl-PL"/>
        </w:rPr>
      </w:pPr>
    </w:p>
    <w:p w:rsidR="00ED52B3" w:rsidRPr="00615E8B" w:rsidRDefault="00ED52B3" w:rsidP="00ED52B3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  <w:r w:rsidRPr="00615E8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615E8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ab/>
      </w:r>
      <w:r w:rsidRPr="00615E8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ab/>
      </w:r>
      <w:r w:rsidRPr="00615E8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8F141A" w:rsidRPr="00615E8B" w:rsidRDefault="008F141A" w:rsidP="008F141A">
      <w:pPr>
        <w:jc w:val="both"/>
        <w:rPr>
          <w:rFonts w:ascii="Times New Roman" w:hAnsi="Times New Roman" w:cs="Times New Roman"/>
          <w:color w:val="00000A"/>
        </w:rPr>
      </w:pP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="000723DD" w:rsidRPr="00615E8B">
        <w:rPr>
          <w:rFonts w:ascii="Times New Roman" w:hAnsi="Times New Roman" w:cs="Times New Roman"/>
          <w:color w:val="00000A"/>
        </w:rPr>
        <w:t>Łapy,</w:t>
      </w:r>
      <w:r w:rsidR="006D4B56" w:rsidRPr="00615E8B">
        <w:rPr>
          <w:rFonts w:ascii="Times New Roman" w:hAnsi="Times New Roman" w:cs="Times New Roman"/>
          <w:color w:val="00000A"/>
        </w:rPr>
        <w:t xml:space="preserve"> 10</w:t>
      </w:r>
      <w:r w:rsidR="00ED52B3" w:rsidRPr="00615E8B">
        <w:rPr>
          <w:rFonts w:ascii="Times New Roman" w:hAnsi="Times New Roman" w:cs="Times New Roman"/>
          <w:color w:val="00000A"/>
        </w:rPr>
        <w:t>.12</w:t>
      </w:r>
      <w:r w:rsidRPr="00615E8B">
        <w:rPr>
          <w:rFonts w:ascii="Times New Roman" w:hAnsi="Times New Roman" w:cs="Times New Roman"/>
          <w:color w:val="00000A"/>
        </w:rPr>
        <w:t>.2019 r.</w:t>
      </w:r>
    </w:p>
    <w:p w:rsidR="008F141A" w:rsidRPr="00615E8B" w:rsidRDefault="000723DD" w:rsidP="008F141A">
      <w:pPr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Hlk20900053"/>
      <w:r w:rsidRPr="00615E8B">
        <w:rPr>
          <w:rFonts w:ascii="Times New Roman" w:hAnsi="Times New Roman" w:cs="Times New Roman"/>
          <w:color w:val="00000A"/>
          <w:sz w:val="24"/>
          <w:szCs w:val="24"/>
        </w:rPr>
        <w:t>DAO.262.</w:t>
      </w:r>
      <w:r w:rsidR="003B4441" w:rsidRPr="00615E8B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ED52B3" w:rsidRPr="00615E8B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615E8B">
        <w:rPr>
          <w:rFonts w:ascii="Times New Roman" w:hAnsi="Times New Roman" w:cs="Times New Roman"/>
          <w:color w:val="00000A"/>
          <w:sz w:val="24"/>
          <w:szCs w:val="24"/>
        </w:rPr>
        <w:t>RC.</w:t>
      </w:r>
      <w:r w:rsidR="00ED52B3" w:rsidRPr="00615E8B">
        <w:rPr>
          <w:rFonts w:ascii="Times New Roman" w:hAnsi="Times New Roman" w:cs="Times New Roman"/>
          <w:color w:val="00000A"/>
          <w:sz w:val="24"/>
          <w:szCs w:val="24"/>
        </w:rPr>
        <w:t>10</w:t>
      </w:r>
      <w:r w:rsidR="008F141A" w:rsidRPr="00615E8B">
        <w:rPr>
          <w:rFonts w:ascii="Times New Roman" w:hAnsi="Times New Roman" w:cs="Times New Roman"/>
          <w:color w:val="00000A"/>
          <w:sz w:val="24"/>
          <w:szCs w:val="24"/>
        </w:rPr>
        <w:t xml:space="preserve">/2019   </w:t>
      </w:r>
    </w:p>
    <w:bookmarkEnd w:id="0"/>
    <w:p w:rsidR="008F141A" w:rsidRPr="00615E8B" w:rsidRDefault="008F141A" w:rsidP="008F141A">
      <w:pPr>
        <w:spacing w:after="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15E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</w:t>
      </w:r>
      <w:r w:rsidRPr="00615E8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Wszyscy Wykonawcy / </w:t>
      </w:r>
    </w:p>
    <w:p w:rsidR="008F141A" w:rsidRPr="00615E8B" w:rsidRDefault="008F141A" w:rsidP="008F141A">
      <w:pPr>
        <w:spacing w:after="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15E8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Uczestnicy postępowania </w:t>
      </w:r>
    </w:p>
    <w:p w:rsidR="008F141A" w:rsidRPr="00615E8B" w:rsidRDefault="008F141A" w:rsidP="008F141A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F141A" w:rsidRPr="00615E8B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15E8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TREŚĆ PYTAŃ Z UDZIELONYMI ODPOWIEDZIAMI </w:t>
      </w:r>
      <w:r w:rsidRPr="00615E8B">
        <w:rPr>
          <w:rFonts w:ascii="Times New Roman" w:hAnsi="Times New Roman" w:cs="Times New Roman"/>
          <w:b/>
          <w:color w:val="00000A"/>
          <w:sz w:val="24"/>
          <w:szCs w:val="24"/>
        </w:rPr>
        <w:br/>
        <w:t xml:space="preserve">Dotyczy: </w:t>
      </w:r>
      <w:bookmarkStart w:id="1" w:name="_Hlk20899208"/>
      <w:r w:rsidR="000723DD" w:rsidRPr="00615E8B">
        <w:rPr>
          <w:rFonts w:ascii="Times New Roman" w:hAnsi="Times New Roman" w:cs="Times New Roman"/>
          <w:b/>
          <w:color w:val="00000A"/>
          <w:sz w:val="24"/>
          <w:szCs w:val="24"/>
        </w:rPr>
        <w:t>DAO.262.RC.</w:t>
      </w:r>
      <w:r w:rsidR="00ED52B3" w:rsidRPr="00615E8B">
        <w:rPr>
          <w:rFonts w:ascii="Times New Roman" w:hAnsi="Times New Roman" w:cs="Times New Roman"/>
          <w:b/>
          <w:color w:val="00000A"/>
          <w:sz w:val="24"/>
          <w:szCs w:val="24"/>
        </w:rPr>
        <w:t>10</w:t>
      </w:r>
      <w:r w:rsidR="00360EA9" w:rsidRPr="00615E8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/2019   </w:t>
      </w:r>
    </w:p>
    <w:p w:rsidR="008F141A" w:rsidRPr="00615E8B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bookmarkEnd w:id="1"/>
    <w:p w:rsidR="008F141A" w:rsidRPr="00615E8B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8F141A" w:rsidRPr="00615E8B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98427C" w:rsidRPr="00615E8B" w:rsidRDefault="008F141A" w:rsidP="00ED52B3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B">
        <w:rPr>
          <w:rFonts w:ascii="Times New Roman" w:hAnsi="Times New Roman" w:cs="Times New Roman"/>
          <w:sz w:val="24"/>
          <w:szCs w:val="24"/>
        </w:rPr>
        <w:t xml:space="preserve">Zamawiający, Samodzielny Publiczny Zakład Opieki Zdrowotnej w Łapach, działając </w:t>
      </w:r>
      <w:r w:rsidR="000723DD" w:rsidRPr="00615E8B">
        <w:rPr>
          <w:rFonts w:ascii="Times New Roman" w:hAnsi="Times New Roman" w:cs="Times New Roman"/>
          <w:sz w:val="24"/>
          <w:szCs w:val="24"/>
        </w:rPr>
        <w:br/>
      </w:r>
      <w:r w:rsidRPr="00615E8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723DD" w:rsidRPr="00615E8B">
        <w:rPr>
          <w:rFonts w:ascii="Times New Roman" w:hAnsi="Times New Roman" w:cs="Times New Roman"/>
          <w:sz w:val="24"/>
          <w:szCs w:val="24"/>
        </w:rPr>
        <w:t>38</w:t>
      </w:r>
      <w:r w:rsidRPr="00615E8B">
        <w:rPr>
          <w:rFonts w:ascii="Times New Roman" w:hAnsi="Times New Roman" w:cs="Times New Roman"/>
          <w:sz w:val="24"/>
          <w:szCs w:val="24"/>
        </w:rPr>
        <w:t xml:space="preserve"> </w:t>
      </w:r>
      <w:r w:rsidR="000723DD" w:rsidRPr="00615E8B">
        <w:rPr>
          <w:rFonts w:ascii="Times New Roman" w:hAnsi="Times New Roman" w:cs="Times New Roman"/>
          <w:sz w:val="24"/>
          <w:szCs w:val="24"/>
        </w:rPr>
        <w:t xml:space="preserve">ust. 2 </w:t>
      </w:r>
      <w:r w:rsidRPr="00615E8B">
        <w:rPr>
          <w:rFonts w:ascii="Times New Roman" w:hAnsi="Times New Roman" w:cs="Times New Roman"/>
          <w:sz w:val="24"/>
          <w:szCs w:val="24"/>
        </w:rPr>
        <w:t xml:space="preserve"> ustawy Prawo zamówień publicznych z dnia 29 stycz</w:t>
      </w:r>
      <w:r w:rsidR="000723DD" w:rsidRPr="00615E8B">
        <w:rPr>
          <w:rFonts w:ascii="Times New Roman" w:hAnsi="Times New Roman" w:cs="Times New Roman"/>
          <w:sz w:val="24"/>
          <w:szCs w:val="24"/>
        </w:rPr>
        <w:t xml:space="preserve">nia 2004 r.  </w:t>
      </w:r>
      <w:r w:rsidR="000723DD" w:rsidRPr="00615E8B">
        <w:rPr>
          <w:rFonts w:ascii="Times New Roman" w:hAnsi="Times New Roman" w:cs="Times New Roman"/>
          <w:sz w:val="24"/>
          <w:szCs w:val="24"/>
        </w:rPr>
        <w:br/>
        <w:t>(tj. Dz. U. z  2019 r. poz. 2019)</w:t>
      </w:r>
      <w:r w:rsidRPr="00615E8B">
        <w:rPr>
          <w:rFonts w:ascii="Times New Roman" w:hAnsi="Times New Roman" w:cs="Times New Roman"/>
          <w:sz w:val="24"/>
          <w:szCs w:val="24"/>
        </w:rPr>
        <w:t xml:space="preserve"> w odpowiedzi na wniosek Wykonawców o wyjaśnienie treści </w:t>
      </w:r>
      <w:r w:rsidR="00455CD9" w:rsidRPr="00615E8B">
        <w:rPr>
          <w:rFonts w:ascii="Times New Roman" w:hAnsi="Times New Roman" w:cs="Times New Roman"/>
          <w:sz w:val="24"/>
          <w:szCs w:val="24"/>
        </w:rPr>
        <w:t>zaproszenia w ramach rozpoznania cenowego</w:t>
      </w:r>
      <w:r w:rsidRPr="00615E8B">
        <w:rPr>
          <w:rFonts w:ascii="Times New Roman" w:hAnsi="Times New Roman" w:cs="Times New Roman"/>
          <w:sz w:val="24"/>
          <w:szCs w:val="24"/>
        </w:rPr>
        <w:t xml:space="preserve"> </w:t>
      </w:r>
      <w:r w:rsidR="00ED52B3" w:rsidRPr="00615E8B">
        <w:rPr>
          <w:rFonts w:ascii="Times New Roman" w:hAnsi="Times New Roman" w:cs="Times New Roman"/>
          <w:sz w:val="24"/>
          <w:szCs w:val="24"/>
        </w:rPr>
        <w:t xml:space="preserve">„Udzielenie pożyczki w kwocie 1.000.000 zł na potrzeby SP ZOZ w Łapach”, </w:t>
      </w:r>
      <w:r w:rsidRPr="00615E8B">
        <w:rPr>
          <w:rFonts w:ascii="Times New Roman" w:hAnsi="Times New Roman" w:cs="Times New Roman"/>
          <w:sz w:val="24"/>
          <w:szCs w:val="24"/>
        </w:rPr>
        <w:t xml:space="preserve">(Znak postępowania: </w:t>
      </w:r>
      <w:r w:rsidR="00455CD9" w:rsidRPr="00615E8B">
        <w:rPr>
          <w:rFonts w:ascii="Times New Roman" w:hAnsi="Times New Roman" w:cs="Times New Roman"/>
          <w:sz w:val="24"/>
          <w:szCs w:val="24"/>
        </w:rPr>
        <w:t>DAO.262.RC.</w:t>
      </w:r>
      <w:r w:rsidR="00ED52B3" w:rsidRPr="00615E8B">
        <w:rPr>
          <w:rFonts w:ascii="Times New Roman" w:hAnsi="Times New Roman" w:cs="Times New Roman"/>
          <w:sz w:val="24"/>
          <w:szCs w:val="24"/>
        </w:rPr>
        <w:t>10</w:t>
      </w:r>
      <w:r w:rsidR="00455CD9" w:rsidRPr="00615E8B">
        <w:rPr>
          <w:rFonts w:ascii="Times New Roman" w:hAnsi="Times New Roman" w:cs="Times New Roman"/>
          <w:sz w:val="24"/>
          <w:szCs w:val="24"/>
        </w:rPr>
        <w:t>/2019</w:t>
      </w:r>
      <w:r w:rsidR="000723DD" w:rsidRPr="00615E8B">
        <w:rPr>
          <w:rFonts w:ascii="Times New Roman" w:hAnsi="Times New Roman" w:cs="Times New Roman"/>
          <w:sz w:val="24"/>
          <w:szCs w:val="24"/>
        </w:rPr>
        <w:t xml:space="preserve">), </w:t>
      </w:r>
      <w:r w:rsidRPr="00615E8B">
        <w:rPr>
          <w:rFonts w:ascii="Times New Roman" w:hAnsi="Times New Roman" w:cs="Times New Roman"/>
          <w:sz w:val="24"/>
          <w:szCs w:val="24"/>
        </w:rPr>
        <w:t>poniżej</w:t>
      </w:r>
      <w:r w:rsidR="000723DD" w:rsidRPr="00615E8B">
        <w:rPr>
          <w:rFonts w:ascii="Times New Roman" w:hAnsi="Times New Roman" w:cs="Times New Roman"/>
          <w:sz w:val="24"/>
          <w:szCs w:val="24"/>
        </w:rPr>
        <w:t xml:space="preserve"> przekazuje </w:t>
      </w:r>
      <w:r w:rsidRPr="00615E8B">
        <w:rPr>
          <w:rFonts w:ascii="Times New Roman" w:hAnsi="Times New Roman" w:cs="Times New Roman"/>
          <w:sz w:val="24"/>
          <w:szCs w:val="24"/>
        </w:rPr>
        <w:t>treść pytań wraz z odpowiedziami:</w:t>
      </w:r>
    </w:p>
    <w:p w:rsidR="00455CD9" w:rsidRPr="00615E8B" w:rsidRDefault="00455CD9" w:rsidP="00072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CD9" w:rsidRPr="00615E8B" w:rsidRDefault="00455CD9" w:rsidP="00615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8B">
        <w:rPr>
          <w:rFonts w:ascii="Times New Roman" w:hAnsi="Times New Roman" w:cs="Times New Roman"/>
          <w:b/>
          <w:bCs/>
          <w:sz w:val="24"/>
          <w:szCs w:val="24"/>
        </w:rPr>
        <w:t xml:space="preserve">Pytanie nr 1 – </w:t>
      </w:r>
      <w:r w:rsidR="003B4441" w:rsidRPr="00615E8B">
        <w:rPr>
          <w:rFonts w:ascii="Times New Roman" w:hAnsi="Times New Roman" w:cs="Times New Roman"/>
          <w:bCs/>
          <w:sz w:val="24"/>
          <w:szCs w:val="24"/>
        </w:rPr>
        <w:t xml:space="preserve">Prosimy o potwierdzenie, że Zamawiający oczekuje zawarcia umowy, </w:t>
      </w:r>
      <w:r w:rsidR="003B4441" w:rsidRPr="00615E8B">
        <w:rPr>
          <w:rFonts w:ascii="Times New Roman" w:hAnsi="Times New Roman" w:cs="Times New Roman"/>
          <w:bCs/>
          <w:sz w:val="24"/>
          <w:szCs w:val="24"/>
        </w:rPr>
        <w:br/>
        <w:t xml:space="preserve">w ramach której zostanie udzielony limit wykorzystywany w transzach na wniosek Zamawiającego. Zamawiający może wykorzystywać limit, spłacać go oraz najpóźniej do dnia poprzedzającego ostatni dzień okresu finansowania, wykorzystywać go ponownie </w:t>
      </w:r>
      <w:r w:rsidR="003B4441" w:rsidRPr="00615E8B">
        <w:rPr>
          <w:rFonts w:ascii="Times New Roman" w:hAnsi="Times New Roman" w:cs="Times New Roman"/>
          <w:bCs/>
          <w:sz w:val="24"/>
          <w:szCs w:val="24"/>
        </w:rPr>
        <w:br/>
        <w:t xml:space="preserve">do wysokości dostępnej kwoty limitu. Umowa ta charakteryzuje się brakiem harmonogramu, </w:t>
      </w:r>
      <w:r w:rsidR="003B4441" w:rsidRPr="00615E8B">
        <w:rPr>
          <w:rFonts w:ascii="Times New Roman" w:hAnsi="Times New Roman" w:cs="Times New Roman"/>
          <w:bCs/>
          <w:sz w:val="24"/>
          <w:szCs w:val="24"/>
        </w:rPr>
        <w:br/>
        <w:t>a ostateczna spłata pożyczki oraz innych kwot należnych na mocy umowy następuje najpóźniej w ostatnim dniu okresu finansowania.</w:t>
      </w:r>
    </w:p>
    <w:p w:rsidR="000723DD" w:rsidRPr="00615E8B" w:rsidRDefault="00E31685" w:rsidP="00615E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E8B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E45B10">
        <w:rPr>
          <w:rFonts w:ascii="Times New Roman" w:hAnsi="Times New Roman" w:cs="Times New Roman"/>
          <w:b/>
          <w:bCs/>
          <w:sz w:val="24"/>
          <w:szCs w:val="24"/>
        </w:rPr>
        <w:t>Tak, Zamawiający potwierdza.</w:t>
      </w:r>
    </w:p>
    <w:p w:rsidR="00ED52B3" w:rsidRPr="00615E8B" w:rsidRDefault="00ED52B3" w:rsidP="00615E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615E8B" w:rsidRDefault="00ED52B3" w:rsidP="00615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8B">
        <w:rPr>
          <w:rFonts w:ascii="Times New Roman" w:hAnsi="Times New Roman" w:cs="Times New Roman"/>
          <w:b/>
          <w:bCs/>
          <w:sz w:val="24"/>
          <w:szCs w:val="24"/>
        </w:rPr>
        <w:t xml:space="preserve">Pytanie nr 2 – </w:t>
      </w:r>
      <w:r w:rsidR="003B4441" w:rsidRPr="00615E8B">
        <w:rPr>
          <w:rFonts w:ascii="Times New Roman" w:hAnsi="Times New Roman" w:cs="Times New Roman"/>
          <w:sz w:val="24"/>
          <w:szCs w:val="24"/>
        </w:rPr>
        <w:t>Udostępnienie dokumentów finansowych w postaci bilansu oraz rachunku zysków i strat sporządzonych na dzień 30 września 2019 r., zgodnie  z prośbą przedstawioną w piśmie z dnia 5 grudnia 2019 r.</w:t>
      </w:r>
    </w:p>
    <w:p w:rsidR="00B507E5" w:rsidRPr="00615E8B" w:rsidRDefault="00ED52B3" w:rsidP="00615E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E8B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3B4441" w:rsidRPr="00615E8B">
        <w:rPr>
          <w:rFonts w:ascii="Times New Roman" w:hAnsi="Times New Roman" w:cs="Times New Roman"/>
          <w:b/>
          <w:bCs/>
          <w:sz w:val="24"/>
          <w:szCs w:val="24"/>
        </w:rPr>
        <w:t>Zamawiający w dniu dzisiejszym udostępnił ww. dokumenty na stronie internetowej.</w:t>
      </w:r>
    </w:p>
    <w:p w:rsidR="003B4441" w:rsidRPr="00615E8B" w:rsidRDefault="003B4441" w:rsidP="00615E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E8B" w:rsidRPr="00615E8B" w:rsidRDefault="00ED52B3" w:rsidP="00615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8B">
        <w:rPr>
          <w:rFonts w:ascii="Times New Roman" w:hAnsi="Times New Roman" w:cs="Times New Roman"/>
          <w:b/>
          <w:bCs/>
          <w:sz w:val="24"/>
          <w:szCs w:val="24"/>
        </w:rPr>
        <w:t xml:space="preserve">Pytanie nr 3 – </w:t>
      </w:r>
      <w:r w:rsidR="00615E8B" w:rsidRPr="00615E8B">
        <w:rPr>
          <w:rFonts w:ascii="Times New Roman" w:hAnsi="Times New Roman" w:cs="Times New Roman"/>
          <w:sz w:val="24"/>
          <w:szCs w:val="24"/>
        </w:rPr>
        <w:t xml:space="preserve">Wprowadzenie możliwości postawienia wierzytelności w stan natychmiastowej wykonalności w przypadku opóźnień w zapłacie należności trwających co najmniej 30 dni. Niniejszy zapis jest standardowym zabezpieczeniem Wykonawcy w branży finansowej stosowanym nie tylko przez instytucje finansowe, ale również banki, które w ramach swych umów obligatoryjnie stosują tego typu zapisy. Brak możliwości postawienia wierzytelności w stan natychmiastowej wymagalności, powoduje zwiększenie ryzyka transakcji po stronie Wykonawcy, co w rezultacie może się przyczynić do wzrostu wartości oferowanej ceny albo ograniczenia grona oferentów, którzy z uwagi na nierównomierne rozłożenie ryzyka niniejszej transakcji, odstąpią od udziału w przetargu. Podkreślenia wymaga również fakt, że powyższy zapis stanowi uprawnienie Wykonawcy  i w żaden sposób nie obliguje go do jego zastosowania. W opinii Wykonawcy, zastosowanie proponowanego zapisu stanowi ostateczne względem Zamawiającego rozwiązanie tj. w razie braku możliwości polubownego ustalenia warunków spłaty należności.  Dodatkowo wskazujemy, że warunki spłaty kapitału, wykluczają możliwość naliczania odsetek za opóźnienie w spłacie kapitału, a to oznacza, że Wykonawca nie dysponuje żadnymi instrumentami, które pomogłyby mu w odzyskaniu należności lub zrekompensowaniu ewentualnych opóźnień. </w:t>
      </w:r>
    </w:p>
    <w:p w:rsidR="00615E8B" w:rsidRPr="00CC2FCD" w:rsidRDefault="00615E8B" w:rsidP="00615E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Odpowiedź -  Nie, Zamawiający nie wyraża zgody.</w:t>
      </w:r>
    </w:p>
    <w:p w:rsidR="00615E8B" w:rsidRPr="00615E8B" w:rsidRDefault="00615E8B" w:rsidP="00615E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441" w:rsidRPr="00615E8B" w:rsidRDefault="00615E8B" w:rsidP="00615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8B">
        <w:rPr>
          <w:rFonts w:ascii="Times New Roman" w:hAnsi="Times New Roman" w:cs="Times New Roman"/>
          <w:b/>
          <w:bCs/>
          <w:sz w:val="24"/>
          <w:szCs w:val="24"/>
        </w:rPr>
        <w:t xml:space="preserve">Pytanie nr 4 – </w:t>
      </w:r>
      <w:r w:rsidR="003B4441" w:rsidRPr="00615E8B">
        <w:rPr>
          <w:rFonts w:ascii="Times New Roman" w:hAnsi="Times New Roman" w:cs="Times New Roman"/>
          <w:sz w:val="24"/>
          <w:szCs w:val="24"/>
        </w:rPr>
        <w:t xml:space="preserve">W razie udzielenia odpowiedzi negatywnej na powyższe pytanie, prosimy </w:t>
      </w:r>
      <w:r w:rsidRPr="00615E8B">
        <w:rPr>
          <w:rFonts w:ascii="Times New Roman" w:hAnsi="Times New Roman" w:cs="Times New Roman"/>
          <w:sz w:val="24"/>
          <w:szCs w:val="24"/>
        </w:rPr>
        <w:br/>
      </w:r>
      <w:r w:rsidR="003B4441" w:rsidRPr="00615E8B">
        <w:rPr>
          <w:rFonts w:ascii="Times New Roman" w:hAnsi="Times New Roman" w:cs="Times New Roman"/>
          <w:sz w:val="24"/>
          <w:szCs w:val="24"/>
        </w:rPr>
        <w:t xml:space="preserve">o potwierdzenie, że Zamawiający wystawi 12 weksli in blanco, a więc po jednym do każdej raty. Niniejsze działanie zmierza do równomiernego rozłożenia ryzyka transakcji, </w:t>
      </w:r>
      <w:r w:rsidRPr="00615E8B">
        <w:rPr>
          <w:rFonts w:ascii="Times New Roman" w:hAnsi="Times New Roman" w:cs="Times New Roman"/>
          <w:sz w:val="24"/>
          <w:szCs w:val="24"/>
        </w:rPr>
        <w:br/>
      </w:r>
      <w:r w:rsidR="003B4441" w:rsidRPr="00615E8B">
        <w:rPr>
          <w:rFonts w:ascii="Times New Roman" w:hAnsi="Times New Roman" w:cs="Times New Roman"/>
          <w:sz w:val="24"/>
          <w:szCs w:val="24"/>
        </w:rPr>
        <w:t xml:space="preserve">a w konsekwencji do zwiększenia grona oferentów i obniżenia ceny. </w:t>
      </w:r>
    </w:p>
    <w:p w:rsidR="007B07DA" w:rsidRPr="00CC2FCD" w:rsidRDefault="007B07DA" w:rsidP="007B07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Odpowiedź -  Nie, Zamawiający nie wyraża zgody.</w:t>
      </w:r>
    </w:p>
    <w:p w:rsidR="00ED52B3" w:rsidRPr="00615E8B" w:rsidRDefault="00ED52B3" w:rsidP="00615E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441" w:rsidRPr="00615E8B" w:rsidRDefault="00ED52B3" w:rsidP="00615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8B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615E8B" w:rsidRPr="00615E8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15E8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B4441" w:rsidRPr="00615E8B">
        <w:rPr>
          <w:rFonts w:ascii="Times New Roman" w:hAnsi="Times New Roman" w:cs="Times New Roman"/>
          <w:sz w:val="24"/>
          <w:szCs w:val="24"/>
        </w:rPr>
        <w:t>W związku z odpowiedzią nr 26, prosimy o wskazanie, na jakim etapie Zamawiający przekaże Wykonawcy weksel in blanco? Praktyką jest, że weksel jest podpisywany razem z umową i przekazywany Wykonawcy przed uruchomieniem środków. Wykonawca wskazuje, że ustanowienie zabezpieczenia po uruchomieniu środków może się przyczynić do ograniczenia grona oferentów, a w konsekwencji do wzrostu oferowanej ceny.</w:t>
      </w:r>
    </w:p>
    <w:p w:rsidR="00ED52B3" w:rsidRPr="00615E8B" w:rsidRDefault="00ED52B3" w:rsidP="00615E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E8B">
        <w:rPr>
          <w:rFonts w:ascii="Times New Roman" w:hAnsi="Times New Roman" w:cs="Times New Roman"/>
          <w:b/>
          <w:bCs/>
          <w:sz w:val="24"/>
          <w:szCs w:val="24"/>
        </w:rPr>
        <w:t xml:space="preserve">Odpowiedź </w:t>
      </w:r>
      <w:r w:rsidR="003B4441" w:rsidRPr="00615E8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15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441" w:rsidRPr="00615E8B">
        <w:rPr>
          <w:rFonts w:ascii="Times New Roman" w:hAnsi="Times New Roman" w:cs="Times New Roman"/>
          <w:b/>
          <w:bCs/>
          <w:sz w:val="24"/>
          <w:szCs w:val="24"/>
        </w:rPr>
        <w:t>Tak, Zamawiający przekaże weksel Wykonawcy wraz z umową.</w:t>
      </w:r>
    </w:p>
    <w:p w:rsidR="00ED52B3" w:rsidRPr="00615E8B" w:rsidRDefault="00ED52B3" w:rsidP="00615E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441" w:rsidRPr="00615E8B" w:rsidRDefault="00ED52B3" w:rsidP="00615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8B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615E8B" w:rsidRPr="00615E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15E8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B4441" w:rsidRPr="00615E8B">
        <w:rPr>
          <w:rFonts w:ascii="Times New Roman" w:hAnsi="Times New Roman" w:cs="Times New Roman"/>
          <w:sz w:val="24"/>
          <w:szCs w:val="24"/>
        </w:rPr>
        <w:t xml:space="preserve">Prosimy o jednoznaczne wskazanie, czy Zamawiający dopuszcza możliwość spłaty prowizji przez potrącenie z kwoty wypłacanej pożyczki, zgodnie z odpowiedzią na pytanie 22. W odpowiedzi nr 54 Zamawiający wskazał, że nie jest w stanie wskazać, </w:t>
      </w:r>
      <w:r w:rsidR="00615E8B" w:rsidRPr="00615E8B">
        <w:rPr>
          <w:rFonts w:ascii="Times New Roman" w:hAnsi="Times New Roman" w:cs="Times New Roman"/>
          <w:sz w:val="24"/>
          <w:szCs w:val="24"/>
        </w:rPr>
        <w:br/>
      </w:r>
      <w:r w:rsidR="003B4441" w:rsidRPr="00615E8B">
        <w:rPr>
          <w:rFonts w:ascii="Times New Roman" w:hAnsi="Times New Roman" w:cs="Times New Roman"/>
          <w:sz w:val="24"/>
          <w:szCs w:val="24"/>
        </w:rPr>
        <w:t>w jaki sposób będzie płacona prowizja, co przeczy odpowiedzi na pytanie nr 22.</w:t>
      </w:r>
    </w:p>
    <w:p w:rsidR="00ED52B3" w:rsidRPr="00615E8B" w:rsidRDefault="00ED52B3" w:rsidP="00615E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E8B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615E8B" w:rsidRPr="00615E8B">
        <w:rPr>
          <w:rFonts w:ascii="Times New Roman" w:hAnsi="Times New Roman" w:cs="Times New Roman"/>
          <w:b/>
          <w:bCs/>
          <w:sz w:val="24"/>
          <w:szCs w:val="24"/>
        </w:rPr>
        <w:t>Tak, Zamawiający dopuszcza możliwość spłaty prowizji przez potrącenie kwoty z wypłacanej pożyczki.</w:t>
      </w:r>
    </w:p>
    <w:p w:rsidR="00ED52B3" w:rsidRPr="00615E8B" w:rsidRDefault="00ED52B3" w:rsidP="00615E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6AA" w:rsidRPr="00615E8B" w:rsidRDefault="002866AA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627" w:rsidRPr="00615E8B" w:rsidRDefault="00AA3627" w:rsidP="00AA36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5E8B">
        <w:rPr>
          <w:rFonts w:ascii="Times New Roman" w:hAnsi="Times New Roman" w:cs="Times New Roman"/>
          <w:sz w:val="24"/>
          <w:szCs w:val="24"/>
        </w:rPr>
        <w:t>Z-ca Dyrektora ds. Lecznictwa</w:t>
      </w:r>
    </w:p>
    <w:p w:rsidR="00AA3627" w:rsidRPr="00615E8B" w:rsidRDefault="00AA3627" w:rsidP="00AA36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5E8B">
        <w:rPr>
          <w:rFonts w:ascii="Times New Roman" w:hAnsi="Times New Roman" w:cs="Times New Roman"/>
          <w:sz w:val="24"/>
          <w:szCs w:val="24"/>
        </w:rPr>
        <w:t>Grzegorz Roszkowski</w:t>
      </w:r>
    </w:p>
    <w:p w:rsidR="000723DD" w:rsidRPr="00615E8B" w:rsidRDefault="000723DD" w:rsidP="000723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23DD" w:rsidRPr="00615E8B" w:rsidSect="00ED52B3">
      <w:head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83" w:rsidRDefault="002B4F83" w:rsidP="000723DD">
      <w:pPr>
        <w:spacing w:after="0" w:line="240" w:lineRule="auto"/>
      </w:pPr>
      <w:r>
        <w:separator/>
      </w:r>
    </w:p>
  </w:endnote>
  <w:endnote w:type="continuationSeparator" w:id="0">
    <w:p w:rsidR="002B4F83" w:rsidRDefault="002B4F83" w:rsidP="000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83" w:rsidRDefault="002B4F83" w:rsidP="000723DD">
      <w:pPr>
        <w:spacing w:after="0" w:line="240" w:lineRule="auto"/>
      </w:pPr>
      <w:r>
        <w:separator/>
      </w:r>
    </w:p>
  </w:footnote>
  <w:footnote w:type="continuationSeparator" w:id="0">
    <w:p w:rsidR="002B4F83" w:rsidRDefault="002B4F83" w:rsidP="0007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DD" w:rsidRDefault="000723DD" w:rsidP="000723DD">
    <w:pPr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C99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ED8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AE4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C12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B4C"/>
    <w:multiLevelType w:val="multilevel"/>
    <w:tmpl w:val="DBA84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D40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F68A1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66387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A5F2B"/>
    <w:multiLevelType w:val="hybridMultilevel"/>
    <w:tmpl w:val="BF7C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61A3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B2F2F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E526C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7054"/>
    <w:multiLevelType w:val="hybridMultilevel"/>
    <w:tmpl w:val="59A6A24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229E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7315D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A2EA0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87570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26D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55D6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B07DE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D75FA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40EAA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62F50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3553C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263F3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2"/>
  </w:num>
  <w:num w:numId="5">
    <w:abstractNumId w:val="10"/>
  </w:num>
  <w:num w:numId="6">
    <w:abstractNumId w:val="19"/>
  </w:num>
  <w:num w:numId="7">
    <w:abstractNumId w:val="15"/>
  </w:num>
  <w:num w:numId="8">
    <w:abstractNumId w:val="3"/>
  </w:num>
  <w:num w:numId="9">
    <w:abstractNumId w:val="9"/>
  </w:num>
  <w:num w:numId="10">
    <w:abstractNumId w:val="7"/>
  </w:num>
  <w:num w:numId="11">
    <w:abstractNumId w:val="18"/>
  </w:num>
  <w:num w:numId="12">
    <w:abstractNumId w:val="6"/>
  </w:num>
  <w:num w:numId="13">
    <w:abstractNumId w:val="1"/>
  </w:num>
  <w:num w:numId="14">
    <w:abstractNumId w:val="5"/>
  </w:num>
  <w:num w:numId="15">
    <w:abstractNumId w:val="14"/>
  </w:num>
  <w:num w:numId="16">
    <w:abstractNumId w:val="0"/>
  </w:num>
  <w:num w:numId="17">
    <w:abstractNumId w:val="24"/>
  </w:num>
  <w:num w:numId="18">
    <w:abstractNumId w:val="17"/>
  </w:num>
  <w:num w:numId="19">
    <w:abstractNumId w:val="11"/>
  </w:num>
  <w:num w:numId="20">
    <w:abstractNumId w:val="21"/>
  </w:num>
  <w:num w:numId="21">
    <w:abstractNumId w:val="13"/>
  </w:num>
  <w:num w:numId="22">
    <w:abstractNumId w:val="20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1"/>
    <w:rsid w:val="00032F6B"/>
    <w:rsid w:val="00064C8A"/>
    <w:rsid w:val="00071280"/>
    <w:rsid w:val="000723DD"/>
    <w:rsid w:val="00074549"/>
    <w:rsid w:val="000D14BD"/>
    <w:rsid w:val="001F09B6"/>
    <w:rsid w:val="002866AA"/>
    <w:rsid w:val="002B4F83"/>
    <w:rsid w:val="00360EA9"/>
    <w:rsid w:val="003B4441"/>
    <w:rsid w:val="00455CD9"/>
    <w:rsid w:val="00487B6F"/>
    <w:rsid w:val="004E084F"/>
    <w:rsid w:val="00531177"/>
    <w:rsid w:val="005A02A1"/>
    <w:rsid w:val="005C6AA7"/>
    <w:rsid w:val="00615E8B"/>
    <w:rsid w:val="006A4D61"/>
    <w:rsid w:val="006D4B56"/>
    <w:rsid w:val="0073548C"/>
    <w:rsid w:val="00784CAB"/>
    <w:rsid w:val="007B07DA"/>
    <w:rsid w:val="007C6C45"/>
    <w:rsid w:val="008C6AAD"/>
    <w:rsid w:val="008F141A"/>
    <w:rsid w:val="00932764"/>
    <w:rsid w:val="00936998"/>
    <w:rsid w:val="00963BB8"/>
    <w:rsid w:val="0098427C"/>
    <w:rsid w:val="009F60D0"/>
    <w:rsid w:val="00A874FB"/>
    <w:rsid w:val="00AA3627"/>
    <w:rsid w:val="00B279EC"/>
    <w:rsid w:val="00B507E5"/>
    <w:rsid w:val="00B65B7D"/>
    <w:rsid w:val="00BB3DBE"/>
    <w:rsid w:val="00BF48E2"/>
    <w:rsid w:val="00C71C03"/>
    <w:rsid w:val="00CC20DC"/>
    <w:rsid w:val="00CC2FCD"/>
    <w:rsid w:val="00D3343E"/>
    <w:rsid w:val="00DE0C84"/>
    <w:rsid w:val="00E31685"/>
    <w:rsid w:val="00E45B10"/>
    <w:rsid w:val="00E97699"/>
    <w:rsid w:val="00EB59DC"/>
    <w:rsid w:val="00ED52B3"/>
    <w:rsid w:val="00F2191D"/>
    <w:rsid w:val="00FB05B0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030AEE-617A-491A-B81C-3F2CC8E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DD"/>
  </w:style>
  <w:style w:type="paragraph" w:styleId="Stopka">
    <w:name w:val="footer"/>
    <w:basedOn w:val="Normalny"/>
    <w:link w:val="Stopka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DD"/>
  </w:style>
  <w:style w:type="paragraph" w:styleId="Tekstdymka">
    <w:name w:val="Balloon Text"/>
    <w:basedOn w:val="Normalny"/>
    <w:link w:val="TekstdymkaZnak"/>
    <w:uiPriority w:val="99"/>
    <w:semiHidden/>
    <w:unhideWhenUsed/>
    <w:rsid w:val="0007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ED52B3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Buńkowska</dc:creator>
  <cp:keywords/>
  <dc:description/>
  <cp:lastModifiedBy>ZOZ Łapy</cp:lastModifiedBy>
  <cp:revision>10</cp:revision>
  <cp:lastPrinted>2019-12-09T10:14:00Z</cp:lastPrinted>
  <dcterms:created xsi:type="dcterms:W3CDTF">2019-12-10T06:55:00Z</dcterms:created>
  <dcterms:modified xsi:type="dcterms:W3CDTF">2019-12-10T13:51:00Z</dcterms:modified>
</cp:coreProperties>
</file>