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3D" w:rsidRDefault="00FE74A2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sz w:val="24"/>
        </w:rPr>
        <w:t xml:space="preserve">  </w:t>
      </w:r>
    </w:p>
    <w:p w:rsidR="00F0783D" w:rsidRPr="00310253" w:rsidRDefault="00FE74A2">
      <w:pPr>
        <w:spacing w:after="17" w:line="259" w:lineRule="auto"/>
        <w:ind w:left="0" w:right="64" w:firstLine="0"/>
        <w:jc w:val="right"/>
        <w:rPr>
          <w:sz w:val="24"/>
        </w:rPr>
      </w:pPr>
      <w:r w:rsidRPr="00310253">
        <w:t xml:space="preserve">Załącznik nr </w:t>
      </w:r>
      <w:r w:rsidR="00310253" w:rsidRPr="00310253">
        <w:t>2 do SIWZ</w:t>
      </w:r>
      <w:r w:rsidRPr="00310253">
        <w:t xml:space="preserve"> </w:t>
      </w:r>
    </w:p>
    <w:p w:rsidR="00F0783D" w:rsidRDefault="00FE74A2">
      <w:pPr>
        <w:spacing w:after="0" w:line="259" w:lineRule="auto"/>
        <w:ind w:left="0" w:right="0" w:firstLine="0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0783D" w:rsidRDefault="00F0783D">
      <w:pPr>
        <w:spacing w:after="0" w:line="259" w:lineRule="auto"/>
        <w:ind w:left="0" w:right="11" w:firstLine="0"/>
        <w:jc w:val="center"/>
      </w:pPr>
    </w:p>
    <w:p w:rsidR="002A2715" w:rsidRDefault="002A2715" w:rsidP="002A2715">
      <w:pPr>
        <w:spacing w:after="5" w:line="249" w:lineRule="auto"/>
        <w:ind w:left="284" w:right="0"/>
        <w:jc w:val="center"/>
        <w:rPr>
          <w:b/>
        </w:rPr>
      </w:pPr>
      <w:r>
        <w:rPr>
          <w:b/>
        </w:rPr>
        <w:t xml:space="preserve">ISTOTNE POSTANOWIENIA PRZYSZŁEJ UMOWY </w:t>
      </w:r>
    </w:p>
    <w:p w:rsidR="00F0783D" w:rsidRDefault="002A2715" w:rsidP="002A2715">
      <w:pPr>
        <w:spacing w:after="5" w:line="249" w:lineRule="auto"/>
        <w:ind w:left="284" w:right="0"/>
        <w:jc w:val="center"/>
      </w:pPr>
      <w:r>
        <w:rPr>
          <w:b/>
        </w:rPr>
        <w:t>NA ROBOTY BUDOWLANE NR …/2019/RB</w:t>
      </w:r>
    </w:p>
    <w:p w:rsidR="00F0783D" w:rsidRDefault="00F0783D">
      <w:pPr>
        <w:spacing w:after="0" w:line="259" w:lineRule="auto"/>
        <w:ind w:left="0" w:right="0" w:firstLine="0"/>
        <w:jc w:val="left"/>
      </w:pPr>
    </w:p>
    <w:p w:rsidR="002A2715" w:rsidRDefault="002A2715" w:rsidP="002A2715">
      <w:pPr>
        <w:spacing w:after="0" w:line="259" w:lineRule="auto"/>
        <w:ind w:left="0" w:right="0" w:firstLine="0"/>
        <w:jc w:val="left"/>
      </w:pPr>
      <w:r>
        <w:t>zawarta w dniu …………………., pomiędzy:</w:t>
      </w:r>
    </w:p>
    <w:p w:rsidR="002A2715" w:rsidRPr="002A2715" w:rsidRDefault="002A2715" w:rsidP="002A2715">
      <w:pPr>
        <w:spacing w:after="0" w:line="259" w:lineRule="auto"/>
        <w:ind w:left="0" w:right="0" w:firstLine="0"/>
        <w:jc w:val="left"/>
        <w:rPr>
          <w:b/>
        </w:rPr>
      </w:pPr>
      <w:r w:rsidRPr="002A2715">
        <w:rPr>
          <w:b/>
        </w:rPr>
        <w:t xml:space="preserve">Samodzielnym Publicznym Zakładem Opieki Zdrowotnej w Łapach </w:t>
      </w:r>
    </w:p>
    <w:p w:rsidR="002A2715" w:rsidRPr="002A2715" w:rsidRDefault="002A2715" w:rsidP="002A2715">
      <w:pPr>
        <w:spacing w:after="0" w:line="259" w:lineRule="auto"/>
        <w:ind w:left="0" w:right="0" w:firstLine="0"/>
        <w:jc w:val="left"/>
        <w:rPr>
          <w:b/>
        </w:rPr>
      </w:pPr>
      <w:r w:rsidRPr="002A2715">
        <w:rPr>
          <w:b/>
        </w:rPr>
        <w:t xml:space="preserve">ul. Janusza Korczaka 23, </w:t>
      </w:r>
    </w:p>
    <w:p w:rsidR="002A2715" w:rsidRPr="002A2715" w:rsidRDefault="002A2715" w:rsidP="002A2715">
      <w:pPr>
        <w:spacing w:after="0" w:line="259" w:lineRule="auto"/>
        <w:ind w:left="0" w:right="0" w:firstLine="0"/>
        <w:jc w:val="left"/>
        <w:rPr>
          <w:b/>
        </w:rPr>
      </w:pPr>
      <w:r w:rsidRPr="002A2715">
        <w:rPr>
          <w:b/>
        </w:rPr>
        <w:t>18-100 Łapy</w:t>
      </w:r>
    </w:p>
    <w:p w:rsidR="002A2715" w:rsidRPr="002A2715" w:rsidRDefault="002A2715" w:rsidP="002A2715">
      <w:pPr>
        <w:spacing w:after="0" w:line="259" w:lineRule="auto"/>
        <w:ind w:left="0" w:right="0" w:firstLine="0"/>
        <w:jc w:val="left"/>
        <w:rPr>
          <w:b/>
        </w:rPr>
      </w:pPr>
      <w:r w:rsidRPr="002A2715">
        <w:rPr>
          <w:b/>
        </w:rPr>
        <w:t>NIP: 966-13-19-909</w:t>
      </w:r>
    </w:p>
    <w:p w:rsidR="002A2715" w:rsidRPr="002A2715" w:rsidRDefault="002A2715" w:rsidP="002A2715">
      <w:pPr>
        <w:spacing w:after="0" w:line="259" w:lineRule="auto"/>
        <w:ind w:left="0" w:right="0" w:firstLine="0"/>
        <w:jc w:val="left"/>
        <w:rPr>
          <w:b/>
        </w:rPr>
      </w:pPr>
      <w:r w:rsidRPr="002A2715">
        <w:rPr>
          <w:b/>
        </w:rPr>
        <w:t>REGON: 050644804</w:t>
      </w:r>
    </w:p>
    <w:p w:rsidR="002A2715" w:rsidRPr="002A2715" w:rsidRDefault="002A2715" w:rsidP="002A2715">
      <w:pPr>
        <w:spacing w:after="0" w:line="259" w:lineRule="auto"/>
        <w:ind w:left="0" w:right="0" w:firstLine="0"/>
        <w:jc w:val="left"/>
        <w:rPr>
          <w:b/>
        </w:rPr>
      </w:pPr>
      <w:r w:rsidRPr="002A2715">
        <w:rPr>
          <w:b/>
        </w:rPr>
        <w:t>KRS: 0000002999</w:t>
      </w:r>
    </w:p>
    <w:p w:rsidR="002A2715" w:rsidRPr="002A2715" w:rsidRDefault="002A2715" w:rsidP="002A2715">
      <w:pPr>
        <w:spacing w:after="0" w:line="259" w:lineRule="auto"/>
        <w:ind w:left="0" w:right="0" w:firstLine="0"/>
        <w:jc w:val="left"/>
        <w:rPr>
          <w:b/>
        </w:rPr>
      </w:pPr>
      <w:r w:rsidRPr="002A2715">
        <w:rPr>
          <w:b/>
        </w:rPr>
        <w:t xml:space="preserve">reprezentowanym przez: </w:t>
      </w:r>
    </w:p>
    <w:p w:rsidR="002A2715" w:rsidRPr="002A2715" w:rsidRDefault="002A2715" w:rsidP="002A2715">
      <w:pPr>
        <w:spacing w:after="0" w:line="259" w:lineRule="auto"/>
        <w:ind w:left="0" w:right="0" w:firstLine="0"/>
        <w:jc w:val="left"/>
        <w:rPr>
          <w:b/>
        </w:rPr>
      </w:pPr>
      <w:r w:rsidRPr="002A2715">
        <w:rPr>
          <w:b/>
        </w:rPr>
        <w:t>Urszulę Łapińską  – Dyrektora SPZOZ</w:t>
      </w:r>
    </w:p>
    <w:p w:rsidR="00310253" w:rsidRDefault="002A2715" w:rsidP="002A2715">
      <w:pPr>
        <w:spacing w:after="0" w:line="259" w:lineRule="auto"/>
        <w:ind w:left="0" w:right="0" w:firstLine="0"/>
        <w:jc w:val="left"/>
      </w:pPr>
      <w:r>
        <w:t xml:space="preserve">zwanym dalej „Zamawiającym”, </w:t>
      </w:r>
    </w:p>
    <w:p w:rsidR="002A2715" w:rsidRDefault="002A2715" w:rsidP="002A2715">
      <w:pPr>
        <w:spacing w:after="0" w:line="259" w:lineRule="auto"/>
        <w:ind w:left="0" w:right="0" w:firstLine="0"/>
        <w:jc w:val="left"/>
      </w:pPr>
      <w:r>
        <w:t xml:space="preserve">a </w:t>
      </w:r>
    </w:p>
    <w:p w:rsidR="002A2715" w:rsidRDefault="002A2715" w:rsidP="002A2715">
      <w:pPr>
        <w:spacing w:after="0" w:line="259" w:lineRule="auto"/>
        <w:ind w:left="0" w:right="0" w:firstLine="0"/>
        <w:jc w:val="left"/>
      </w:pPr>
      <w:r>
        <w:t>………………………………………………</w:t>
      </w:r>
    </w:p>
    <w:p w:rsidR="002A2715" w:rsidRDefault="002A2715" w:rsidP="002A2715">
      <w:pPr>
        <w:spacing w:after="0" w:line="259" w:lineRule="auto"/>
        <w:ind w:left="0" w:right="0" w:firstLine="0"/>
        <w:jc w:val="left"/>
      </w:pPr>
      <w:r>
        <w:t>………………………………………………</w:t>
      </w:r>
    </w:p>
    <w:p w:rsidR="002A2715" w:rsidRDefault="002A2715" w:rsidP="002A2715">
      <w:pPr>
        <w:spacing w:after="0" w:line="259" w:lineRule="auto"/>
        <w:ind w:left="0" w:right="0" w:firstLine="0"/>
        <w:jc w:val="left"/>
      </w:pPr>
      <w:r>
        <w:t>………………………………………………</w:t>
      </w:r>
    </w:p>
    <w:p w:rsidR="002A2715" w:rsidRDefault="002A2715" w:rsidP="002A2715">
      <w:pPr>
        <w:spacing w:after="0" w:line="259" w:lineRule="auto"/>
        <w:ind w:left="0" w:right="0" w:firstLine="0"/>
        <w:jc w:val="left"/>
      </w:pPr>
      <w:r>
        <w:t xml:space="preserve">NIP: ……………………………….. </w:t>
      </w:r>
    </w:p>
    <w:p w:rsidR="002A2715" w:rsidRDefault="002A2715" w:rsidP="002A2715">
      <w:pPr>
        <w:spacing w:after="0" w:line="259" w:lineRule="auto"/>
        <w:ind w:left="0" w:right="0" w:firstLine="0"/>
        <w:jc w:val="left"/>
      </w:pPr>
      <w:r>
        <w:t>REGON: ………………………….</w:t>
      </w:r>
    </w:p>
    <w:p w:rsidR="002A2715" w:rsidRDefault="002A2715" w:rsidP="002A2715">
      <w:pPr>
        <w:spacing w:after="0" w:line="259" w:lineRule="auto"/>
        <w:ind w:left="0" w:right="0" w:firstLine="0"/>
        <w:jc w:val="left"/>
      </w:pPr>
      <w:r>
        <w:t>reprezentowanym przez:</w:t>
      </w:r>
    </w:p>
    <w:p w:rsidR="002A2715" w:rsidRDefault="002A2715" w:rsidP="002A2715">
      <w:pPr>
        <w:spacing w:after="0" w:line="259" w:lineRule="auto"/>
        <w:ind w:left="0" w:right="0" w:firstLine="0"/>
        <w:jc w:val="left"/>
      </w:pPr>
      <w:r>
        <w:t>…………………………………………………</w:t>
      </w:r>
    </w:p>
    <w:p w:rsidR="00F0783D" w:rsidRDefault="002A2715" w:rsidP="002A2715">
      <w:pPr>
        <w:spacing w:after="0" w:line="259" w:lineRule="auto"/>
        <w:ind w:left="0" w:right="0" w:firstLine="0"/>
        <w:jc w:val="left"/>
      </w:pPr>
      <w:r>
        <w:t>zwanym dalej „Wykonawcą”.</w:t>
      </w:r>
      <w:r w:rsidR="00FE74A2">
        <w:t xml:space="preserve">  </w:t>
      </w:r>
    </w:p>
    <w:p w:rsidR="002A2715" w:rsidRDefault="002A2715" w:rsidP="002A2715">
      <w:pPr>
        <w:spacing w:after="0" w:line="259" w:lineRule="auto"/>
        <w:ind w:left="0" w:right="0" w:firstLine="0"/>
        <w:jc w:val="left"/>
      </w:pPr>
    </w:p>
    <w:p w:rsidR="002A2715" w:rsidRDefault="002A2715" w:rsidP="002A2715">
      <w:pPr>
        <w:spacing w:after="0" w:line="300" w:lineRule="auto"/>
      </w:pPr>
      <w:r>
        <w:t xml:space="preserve">Umowa zostaje zawarta w wyniku rozstrzygnięcia przetargu nieograniczonego – numer sprawy: </w:t>
      </w:r>
      <w:r w:rsidRPr="00AA01DF">
        <w:t>ZP/</w:t>
      </w:r>
      <w:r w:rsidR="00AA01DF" w:rsidRPr="00AA01DF">
        <w:t>22</w:t>
      </w:r>
      <w:r w:rsidRPr="00AA01DF">
        <w:t>/2019/PN,</w:t>
      </w:r>
      <w:r>
        <w:t xml:space="preserve"> przeprowadzonego przez Zamawiającego, zgodnie z ustawą z dnia 29 stycznia 2004 roku „Prawo zamówie</w:t>
      </w:r>
      <w:r w:rsidR="00310253">
        <w:t>ń publicznych”.</w:t>
      </w:r>
    </w:p>
    <w:p w:rsidR="002A2715" w:rsidRDefault="002A2715" w:rsidP="002A2715">
      <w:pPr>
        <w:spacing w:after="0" w:line="300" w:lineRule="auto"/>
      </w:pPr>
    </w:p>
    <w:p w:rsidR="00F0783D" w:rsidRDefault="00FE74A2" w:rsidP="002A2715">
      <w:pPr>
        <w:spacing w:after="5" w:line="249" w:lineRule="auto"/>
        <w:ind w:left="3261" w:right="3442"/>
        <w:jc w:val="center"/>
      </w:pPr>
      <w:r>
        <w:rPr>
          <w:b/>
        </w:rPr>
        <w:t>§ 1 Przedmiot umowy.</w:t>
      </w:r>
    </w:p>
    <w:p w:rsidR="00F0783D" w:rsidRDefault="00FE74A2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A2715" w:rsidRPr="002A2715" w:rsidRDefault="002A2715" w:rsidP="002A2715">
      <w:pPr>
        <w:numPr>
          <w:ilvl w:val="0"/>
          <w:numId w:val="1"/>
        </w:numPr>
        <w:spacing w:after="0" w:line="237" w:lineRule="auto"/>
        <w:ind w:right="59" w:hanging="254"/>
      </w:pPr>
      <w:r>
        <w:t xml:space="preserve">Przedmiotem zamówienia jest: </w:t>
      </w:r>
      <w:r w:rsidRPr="002A2715">
        <w:rPr>
          <w:b/>
          <w:sz w:val="24"/>
        </w:rPr>
        <w:t xml:space="preserve">„Termomodernizacja budynku przychodni SP ZOZ </w:t>
      </w:r>
      <w:r>
        <w:rPr>
          <w:b/>
          <w:sz w:val="24"/>
        </w:rPr>
        <w:br/>
        <w:t>w Łapach przy ul. Piaskowej 9”.</w:t>
      </w:r>
    </w:p>
    <w:p w:rsidR="002A2715" w:rsidRDefault="002A2715" w:rsidP="004B6D92">
      <w:pPr>
        <w:numPr>
          <w:ilvl w:val="0"/>
          <w:numId w:val="1"/>
        </w:numPr>
        <w:spacing w:after="0" w:line="237" w:lineRule="auto"/>
        <w:ind w:right="59" w:hanging="254"/>
      </w:pPr>
      <w:r>
        <w:t>Przedmiotem zamówienia jest wykonanie prac remontowo-termomodernizacyjnych budynku Przychodni przy ul. Piaskowej 9, 18-100 Łapy</w:t>
      </w:r>
      <w:r w:rsidR="004B6D92">
        <w:t xml:space="preserve"> (adres inwestycji: Działka 1172, cz. obrębu Łapy I, jednostka ewidencyjna Łapy, ul. Piaskowa 9, kod</w:t>
      </w:r>
      <w:r w:rsidR="00F86DF0">
        <w:t>: 18</w:t>
      </w:r>
      <w:r w:rsidR="004B6D92">
        <w:t>–100; Łapy, województwo: podlaskie</w:t>
      </w:r>
      <w:r>
        <w:t xml:space="preserve">. </w:t>
      </w:r>
      <w:r w:rsidR="004B6D92">
        <w:br/>
      </w:r>
      <w:r>
        <w:t>W zakres prac wchodzi docieplenie ścian, wymiana stolarki okiennej i drzwiowej, remont instalacji c.o. oraz remont instalacji elektrycznej wg projektu:</w:t>
      </w:r>
    </w:p>
    <w:p w:rsidR="002A2715" w:rsidRDefault="002A2715" w:rsidP="002A2715">
      <w:pPr>
        <w:spacing w:after="0" w:line="237" w:lineRule="auto"/>
        <w:ind w:left="283" w:right="59" w:firstLine="0"/>
      </w:pPr>
      <w:r>
        <w:t>- Budowlanego,</w:t>
      </w:r>
    </w:p>
    <w:p w:rsidR="002A2715" w:rsidRDefault="002A2715" w:rsidP="002A2715">
      <w:pPr>
        <w:spacing w:after="0" w:line="237" w:lineRule="auto"/>
        <w:ind w:left="283" w:right="59" w:firstLine="0"/>
      </w:pPr>
      <w:r>
        <w:t>- Remontu instalacji c.o.,</w:t>
      </w:r>
    </w:p>
    <w:p w:rsidR="002A2715" w:rsidRDefault="002A2715" w:rsidP="002A2715">
      <w:pPr>
        <w:spacing w:after="0" w:line="237" w:lineRule="auto"/>
        <w:ind w:left="283" w:right="59" w:firstLine="0"/>
      </w:pPr>
      <w:r>
        <w:t>- Instalacji elektrycznej (oświetleniowej)</w:t>
      </w:r>
    </w:p>
    <w:p w:rsidR="00F0783D" w:rsidRDefault="00FE74A2" w:rsidP="004B6D92">
      <w:pPr>
        <w:ind w:left="197" w:right="59" w:hanging="168"/>
      </w:pPr>
      <w:r>
        <w:t>3.</w:t>
      </w:r>
      <w:r w:rsidR="002A2715">
        <w:t xml:space="preserve"> </w:t>
      </w:r>
      <w:r w:rsidR="002A2715" w:rsidRPr="00AA01DF">
        <w:t xml:space="preserve">Szczegółowy opis prac wskazany został w Specyfikacji Istotnych Warunków Zamówienia i jej załącznikach (numery załączników: 1a, 1b, 1c), w tym w szczególności w dokumentacji projektowej, opracowanej przez: </w:t>
      </w:r>
      <w:r w:rsidR="004B6D92">
        <w:t xml:space="preserve">Narodowa Agencja Poszanowania Energii S.A., 00–002 Warszawa, </w:t>
      </w:r>
      <w:r w:rsidR="004B6D92">
        <w:br/>
        <w:t>ul. Świętokrzyska 20, Oddział w Białymstoku, 15 - 337 Białystok, ul. Pułaskiego 17 lok. U2</w:t>
      </w:r>
      <w:r w:rsidR="002A2715" w:rsidRPr="002A2715">
        <w:t xml:space="preserve">, na którą </w:t>
      </w:r>
      <w:r w:rsidR="002A2715" w:rsidRPr="00AA01DF">
        <w:t xml:space="preserve">składają się: </w:t>
      </w:r>
      <w:r w:rsidR="00AA01DF" w:rsidRPr="00AA01DF">
        <w:t xml:space="preserve">dokumentacja projektowa, przedmiary oraz specyfikacja techniczna wykonania i odbioru robót, </w:t>
      </w:r>
      <w:r w:rsidR="002A2715" w:rsidRPr="00AA01DF">
        <w:t>stanowiące integralną część umowy jako załączniki do umowy.</w:t>
      </w:r>
    </w:p>
    <w:p w:rsidR="00F0783D" w:rsidRDefault="00FE74A2">
      <w:pPr>
        <w:ind w:left="197" w:right="59" w:hanging="168"/>
      </w:pPr>
      <w:r>
        <w:t>4.</w:t>
      </w:r>
      <w:r w:rsidR="002A2715">
        <w:t xml:space="preserve"> </w:t>
      </w:r>
      <w:r>
        <w:t xml:space="preserve">Roboty muszą być wykonane zgodnie z obowiązującymi przepisami, normami oraz na ustalonych niniejszą umową warunkach.  </w:t>
      </w:r>
    </w:p>
    <w:p w:rsidR="00310253" w:rsidRDefault="00310253">
      <w:pPr>
        <w:ind w:left="197" w:right="59" w:hanging="168"/>
      </w:pPr>
    </w:p>
    <w:p w:rsidR="00F0783D" w:rsidRDefault="00FE74A2" w:rsidP="00310253">
      <w:pPr>
        <w:spacing w:after="5" w:line="249" w:lineRule="auto"/>
        <w:ind w:left="3739" w:right="3442" w:firstLine="0"/>
        <w:jc w:val="left"/>
      </w:pPr>
      <w:r>
        <w:rPr>
          <w:b/>
        </w:rPr>
        <w:lastRenderedPageBreak/>
        <w:t xml:space="preserve">§ 2 </w:t>
      </w:r>
      <w:r w:rsidR="00310253">
        <w:rPr>
          <w:b/>
        </w:rPr>
        <w:t>O</w:t>
      </w:r>
      <w:r>
        <w:rPr>
          <w:b/>
        </w:rPr>
        <w:t xml:space="preserve">bowiązki stron.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83D" w:rsidRDefault="00FE74A2">
      <w:pPr>
        <w:numPr>
          <w:ilvl w:val="0"/>
          <w:numId w:val="2"/>
        </w:numPr>
        <w:ind w:right="59" w:hanging="370"/>
      </w:pPr>
      <w:r>
        <w:t xml:space="preserve">Obowiązki Zamawiającego: </w:t>
      </w:r>
    </w:p>
    <w:p w:rsidR="00F0783D" w:rsidRDefault="00FE74A2">
      <w:pPr>
        <w:numPr>
          <w:ilvl w:val="1"/>
          <w:numId w:val="2"/>
        </w:numPr>
        <w:ind w:right="59" w:hanging="360"/>
      </w:pPr>
      <w:r>
        <w:t xml:space="preserve">przekazanie placu </w:t>
      </w:r>
      <w:r w:rsidRPr="00501EF9">
        <w:t>budowy w terminie do 7 dni od daty podpisania</w:t>
      </w:r>
      <w:r>
        <w:t xml:space="preserve"> umowy. </w:t>
      </w:r>
    </w:p>
    <w:p w:rsidR="00F0783D" w:rsidRDefault="00FE74A2">
      <w:pPr>
        <w:numPr>
          <w:ilvl w:val="1"/>
          <w:numId w:val="2"/>
        </w:numPr>
        <w:ind w:right="59" w:hanging="360"/>
      </w:pPr>
      <w:r>
        <w:t xml:space="preserve">dokonanie odbioru wykonanych robót na zasadach określonych w § 4 niniejszej umowy. </w:t>
      </w:r>
    </w:p>
    <w:p w:rsidR="00F0783D" w:rsidRDefault="00FE74A2">
      <w:pPr>
        <w:numPr>
          <w:ilvl w:val="0"/>
          <w:numId w:val="2"/>
        </w:numPr>
        <w:ind w:right="59" w:hanging="370"/>
      </w:pPr>
      <w:r>
        <w:t xml:space="preserve">Obowiązki Wykonawcy: </w:t>
      </w:r>
    </w:p>
    <w:p w:rsidR="00F0783D" w:rsidRDefault="00FE74A2">
      <w:pPr>
        <w:numPr>
          <w:ilvl w:val="1"/>
          <w:numId w:val="2"/>
        </w:numPr>
        <w:ind w:right="59" w:hanging="360"/>
      </w:pPr>
      <w:r>
        <w:t xml:space="preserve">prawidłowe wykonanie wszystkich robót związanych z realizacją przedmiotu umowy zgodnie </w:t>
      </w:r>
      <w:r w:rsidR="002A2715">
        <w:br/>
      </w:r>
      <w:r>
        <w:t xml:space="preserve">z dokumentacją projektową, warunkami wykonania i odbiorów oraz z aktualnie obowiązującymi normami polskimi, polskim prawem budowlanym wraz z aktami wykonawczymi do niego </w:t>
      </w:r>
      <w:r w:rsidR="002A2715">
        <w:br/>
      </w:r>
      <w:r>
        <w:t xml:space="preserve">i innymi obowiązującymi przepisami. </w:t>
      </w:r>
    </w:p>
    <w:p w:rsidR="00F0783D" w:rsidRDefault="00FE74A2">
      <w:pPr>
        <w:ind w:left="705" w:right="59" w:hanging="360"/>
      </w:pPr>
      <w:r>
        <w:t>a) wykonanie przedmiotu zamówienia z materiałów odpowiadających co do jakości wymogom wyrobów dopuszczonych do obrotu i stosowania w budownictwie określonym w art.</w:t>
      </w:r>
      <w:r w:rsidR="008072D7">
        <w:t xml:space="preserve"> </w:t>
      </w:r>
      <w:r>
        <w:t xml:space="preserve">10 ustawy </w:t>
      </w:r>
    </w:p>
    <w:p w:rsidR="00F0783D" w:rsidRDefault="00FE74A2">
      <w:pPr>
        <w:ind w:left="730" w:right="59"/>
      </w:pPr>
      <w:r>
        <w:t>z dnia 7 lipca 1994</w:t>
      </w:r>
      <w:r w:rsidR="002A2715">
        <w:t xml:space="preserve"> </w:t>
      </w:r>
      <w:r>
        <w:t xml:space="preserve">r. prawo budowlane </w:t>
      </w:r>
      <w:r w:rsidR="008072D7" w:rsidRPr="008072D7">
        <w:t>(Dz.U. z 2019 r. poz. 1186)</w:t>
      </w:r>
      <w:r>
        <w:t xml:space="preserve"> wymaganiom dokumentacji projektowej oraz specyfikacji technicznej.  </w:t>
      </w:r>
    </w:p>
    <w:p w:rsidR="00F0783D" w:rsidRDefault="00FE74A2">
      <w:pPr>
        <w:numPr>
          <w:ilvl w:val="1"/>
          <w:numId w:val="2"/>
        </w:numPr>
        <w:ind w:right="59" w:hanging="360"/>
      </w:pPr>
      <w:r>
        <w:t xml:space="preserve">przywrócenie do stanu pierwotnego zajętych dla realizacji przedmiotu umowy pomieszczeń </w:t>
      </w:r>
      <w:r w:rsidR="002A2715">
        <w:br/>
      </w:r>
      <w:r>
        <w:t xml:space="preserve">i terenów, </w:t>
      </w:r>
    </w:p>
    <w:p w:rsidR="00F0783D" w:rsidRPr="00512635" w:rsidRDefault="00FE74A2">
      <w:pPr>
        <w:numPr>
          <w:ilvl w:val="1"/>
          <w:numId w:val="2"/>
        </w:numPr>
        <w:ind w:right="59" w:hanging="360"/>
      </w:pPr>
      <w:r>
        <w:t>zorganizowanie</w:t>
      </w:r>
      <w:r w:rsidR="002A2715">
        <w:t xml:space="preserve"> placu budowy, w tym wykonanie </w:t>
      </w:r>
      <w:r>
        <w:t>ogrodzeń, instalacji, zabudowań prowizorycznych i wszystkich innych czynności niezbędnych do właściwego wykonania prac. Wykonawca jest zobowiązany zabezpieczyć i oznakować prowadzone roboty oraz dbać o stan techniczny i prawidłowość oznakowania przez cały czas trwania realizacji zadania. Wykonawca ponosi pełną odpowiedzialność za teren budowy od chwili przejęcia placu budowy (</w:t>
      </w:r>
      <w:r w:rsidRPr="00512635">
        <w:t xml:space="preserve">zabezpieczenie budowy przed dostępem osób trzecich). </w:t>
      </w:r>
    </w:p>
    <w:p w:rsidR="00F0783D" w:rsidRPr="00512635" w:rsidRDefault="00FE74A2">
      <w:pPr>
        <w:numPr>
          <w:ilvl w:val="1"/>
          <w:numId w:val="2"/>
        </w:numPr>
        <w:ind w:right="59" w:hanging="360"/>
      </w:pPr>
      <w:r w:rsidRPr="00512635">
        <w:t>zorganizowanie prac nie utrudniających normalnego funkcjonowania</w:t>
      </w:r>
      <w:r w:rsidR="00646A28" w:rsidRPr="00512635">
        <w:t xml:space="preserve"> placówki</w:t>
      </w:r>
      <w:r w:rsidRPr="00512635">
        <w:t xml:space="preserve">,  </w:t>
      </w:r>
    </w:p>
    <w:p w:rsidR="00F0783D" w:rsidRPr="00512635" w:rsidRDefault="00FE74A2">
      <w:pPr>
        <w:numPr>
          <w:ilvl w:val="1"/>
          <w:numId w:val="2"/>
        </w:numPr>
        <w:ind w:right="59" w:hanging="360"/>
      </w:pPr>
      <w:r w:rsidRPr="00512635">
        <w:t>współpraca ze służ</w:t>
      </w:r>
      <w:r w:rsidR="00646A28" w:rsidRPr="00512635">
        <w:t>bami Z</w:t>
      </w:r>
      <w:r w:rsidRPr="00512635">
        <w:t xml:space="preserve">amawiającego, </w:t>
      </w:r>
    </w:p>
    <w:p w:rsidR="00F0783D" w:rsidRPr="00512635" w:rsidRDefault="00FE74A2">
      <w:pPr>
        <w:numPr>
          <w:ilvl w:val="1"/>
          <w:numId w:val="2"/>
        </w:numPr>
        <w:ind w:right="59" w:hanging="360"/>
      </w:pPr>
      <w:r w:rsidRPr="00512635">
        <w:t xml:space="preserve">koordynacja prac realizowanych przez podwykonawców.  </w:t>
      </w:r>
    </w:p>
    <w:p w:rsidR="00F0783D" w:rsidRPr="00512635" w:rsidRDefault="00FE74A2">
      <w:pPr>
        <w:numPr>
          <w:ilvl w:val="1"/>
          <w:numId w:val="2"/>
        </w:numPr>
        <w:ind w:right="59" w:hanging="360"/>
      </w:pPr>
      <w:r w:rsidRPr="00512635">
        <w:t xml:space="preserve">zgłaszanie obiektów i robót do odbioru,  </w:t>
      </w:r>
    </w:p>
    <w:p w:rsidR="00F0783D" w:rsidRPr="00512635" w:rsidRDefault="00FE74A2">
      <w:pPr>
        <w:numPr>
          <w:ilvl w:val="1"/>
          <w:numId w:val="2"/>
        </w:numPr>
        <w:ind w:right="59" w:hanging="360"/>
      </w:pPr>
      <w:r w:rsidRPr="00512635">
        <w:t xml:space="preserve">wykonywanie na własny koszt prób i sprawdzeń urządzeń technicznych,  </w:t>
      </w:r>
    </w:p>
    <w:p w:rsidR="00F0783D" w:rsidRPr="00512635" w:rsidRDefault="00FE74A2">
      <w:pPr>
        <w:numPr>
          <w:ilvl w:val="1"/>
          <w:numId w:val="2"/>
        </w:numPr>
        <w:ind w:right="59" w:hanging="360"/>
      </w:pPr>
      <w:r w:rsidRPr="00512635">
        <w:t>przestrzeganie przepisów bhp i ppoż.</w:t>
      </w:r>
      <w:r w:rsidR="004B6D92" w:rsidRPr="00512635">
        <w:t>,</w:t>
      </w:r>
      <w:r w:rsidRPr="00512635">
        <w:t xml:space="preserve">  </w:t>
      </w:r>
    </w:p>
    <w:p w:rsidR="00F0783D" w:rsidRPr="00512635" w:rsidRDefault="00FE74A2">
      <w:pPr>
        <w:numPr>
          <w:ilvl w:val="1"/>
          <w:numId w:val="2"/>
        </w:numPr>
        <w:ind w:right="59" w:hanging="360"/>
      </w:pPr>
      <w:r w:rsidRPr="00512635">
        <w:t xml:space="preserve">zapewnienie kadry i nadzoru z wymaganymi uprawnieniami,  </w:t>
      </w:r>
    </w:p>
    <w:p w:rsidR="00F0783D" w:rsidRPr="00512635" w:rsidRDefault="00646A28">
      <w:pPr>
        <w:numPr>
          <w:ilvl w:val="1"/>
          <w:numId w:val="2"/>
        </w:numPr>
        <w:ind w:right="59" w:hanging="360"/>
      </w:pPr>
      <w:r w:rsidRPr="00512635">
        <w:t>z</w:t>
      </w:r>
      <w:r w:rsidR="00FE74A2" w:rsidRPr="00512635">
        <w:t>apewnienie sprzętu spełniającego wymagania norm technicznych</w:t>
      </w:r>
      <w:r w:rsidRPr="00512635">
        <w:t>,</w:t>
      </w:r>
      <w:r w:rsidR="00FE74A2" w:rsidRPr="00512635">
        <w:t xml:space="preserve"> </w:t>
      </w:r>
    </w:p>
    <w:p w:rsidR="00F0783D" w:rsidRPr="00512635" w:rsidRDefault="00646A28">
      <w:pPr>
        <w:numPr>
          <w:ilvl w:val="1"/>
          <w:numId w:val="2"/>
        </w:numPr>
        <w:ind w:right="59" w:hanging="360"/>
      </w:pPr>
      <w:r w:rsidRPr="00512635">
        <w:t>u</w:t>
      </w:r>
      <w:r w:rsidR="00FE74A2" w:rsidRPr="00512635">
        <w:t>trzymanie porządku na placu bu</w:t>
      </w:r>
      <w:r w:rsidRPr="00512635">
        <w:t>dowy w czasie realizacji prac,</w:t>
      </w:r>
    </w:p>
    <w:p w:rsidR="00F0783D" w:rsidRPr="00512635" w:rsidRDefault="00FE74A2">
      <w:pPr>
        <w:numPr>
          <w:ilvl w:val="1"/>
          <w:numId w:val="2"/>
        </w:numPr>
        <w:ind w:right="59" w:hanging="360"/>
      </w:pPr>
      <w:r w:rsidRPr="00512635">
        <w:t>likwidacja placu budowy i zaplecza wł</w:t>
      </w:r>
      <w:r w:rsidR="008072D7" w:rsidRPr="00512635">
        <w:t>asnego W</w:t>
      </w:r>
      <w:r w:rsidRPr="00512635">
        <w:t xml:space="preserve">ykonawcy bezzwłocznie po zakończeniu prac, lecz nie później niż 30 dni od daty dokonania odbioru końcowego,  </w:t>
      </w:r>
    </w:p>
    <w:p w:rsidR="00F0783D" w:rsidRPr="00512635" w:rsidRDefault="00646A28">
      <w:pPr>
        <w:numPr>
          <w:ilvl w:val="1"/>
          <w:numId w:val="2"/>
        </w:numPr>
        <w:ind w:right="59" w:hanging="360"/>
      </w:pPr>
      <w:r w:rsidRPr="00512635">
        <w:t xml:space="preserve">ubezpieczenie budowy od </w:t>
      </w:r>
      <w:r w:rsidR="00FE74A2" w:rsidRPr="00512635">
        <w:t xml:space="preserve">ryzyka utraty lub uszkodzenia przedmiotu umowy. </w:t>
      </w:r>
    </w:p>
    <w:p w:rsidR="00F0783D" w:rsidRPr="00512635" w:rsidRDefault="00FE74A2">
      <w:pPr>
        <w:numPr>
          <w:ilvl w:val="1"/>
          <w:numId w:val="2"/>
        </w:numPr>
        <w:ind w:right="59" w:hanging="360"/>
      </w:pPr>
      <w:r w:rsidRPr="00512635">
        <w:t>opracowanie kompletnej dokumentacji po</w:t>
      </w:r>
      <w:r w:rsidR="00646A28" w:rsidRPr="00512635">
        <w:t>wykonawczej  i przekazanie jej Z</w:t>
      </w:r>
      <w:r w:rsidRPr="00512635">
        <w:t xml:space="preserve">amawiającemu na  </w:t>
      </w:r>
    </w:p>
    <w:p w:rsidR="00F0783D" w:rsidRDefault="00FE74A2">
      <w:pPr>
        <w:ind w:left="730" w:right="59"/>
      </w:pPr>
      <w:r w:rsidRPr="00512635">
        <w:t>5 dni przed terminem odbioru końcowego cał</w:t>
      </w:r>
      <w:r w:rsidR="00646A28" w:rsidRPr="00512635">
        <w:t>ego zamówienia.</w:t>
      </w:r>
      <w:r>
        <w:t xml:space="preserve"> </w:t>
      </w:r>
    </w:p>
    <w:p w:rsidR="00F0783D" w:rsidRDefault="00FE74A2">
      <w:pPr>
        <w:numPr>
          <w:ilvl w:val="0"/>
          <w:numId w:val="2"/>
        </w:numPr>
        <w:spacing w:after="1" w:line="240" w:lineRule="auto"/>
        <w:ind w:right="59" w:hanging="370"/>
      </w:pPr>
      <w:r>
        <w:rPr>
          <w:sz w:val="21"/>
        </w:rPr>
        <w:t xml:space="preserve">Wykonawca może zlecić podwykonawcom część robót budowlanych objętych niniejszą umową, których zakres został określony w ofercie przetargowej </w:t>
      </w:r>
      <w:r w:rsidR="001138D6">
        <w:rPr>
          <w:sz w:val="21"/>
        </w:rPr>
        <w:t>W</w:t>
      </w:r>
      <w:r>
        <w:rPr>
          <w:sz w:val="21"/>
        </w:rPr>
        <w:t xml:space="preserve">ykonawcy. Wykonanie robót przez podwykonawców nie zwalnia Wykonawcy od odpowiedzialności i zobowiązań wynikających </w:t>
      </w:r>
      <w:r w:rsidR="00646A28">
        <w:rPr>
          <w:sz w:val="21"/>
        </w:rPr>
        <w:br/>
      </w:r>
      <w:r>
        <w:rPr>
          <w:sz w:val="21"/>
        </w:rPr>
        <w:t>z warunków niniejszej umowy. Wykonawca, zlecając roboty podwykonawcom, zobowiązany jest bezwzględnie przestrzegać przepisów wynikających z art. 647</w:t>
      </w:r>
      <w:r>
        <w:rPr>
          <w:sz w:val="21"/>
          <w:vertAlign w:val="superscript"/>
        </w:rPr>
        <w:t>1</w:t>
      </w:r>
      <w:r>
        <w:rPr>
          <w:sz w:val="21"/>
        </w:rPr>
        <w:t xml:space="preserve"> Kodeksu Cywilnego. Zamawiającemu przysługuje prawo żą</w:t>
      </w:r>
      <w:r w:rsidR="001138D6">
        <w:rPr>
          <w:sz w:val="21"/>
        </w:rPr>
        <w:t>dania od W</w:t>
      </w:r>
      <w:r>
        <w:rPr>
          <w:sz w:val="21"/>
        </w:rPr>
        <w:t xml:space="preserve">ykonawcy zmiany podwykonawcy, jeżeli ten realizuje roboty w sposób wadliwy, niezgodny z założeniami i przepisami. </w:t>
      </w:r>
    </w:p>
    <w:p w:rsidR="00F57318" w:rsidRDefault="00FE74A2" w:rsidP="00F57318">
      <w:pPr>
        <w:numPr>
          <w:ilvl w:val="0"/>
          <w:numId w:val="2"/>
        </w:numPr>
        <w:spacing w:after="1" w:line="240" w:lineRule="auto"/>
        <w:ind w:right="59" w:hanging="370"/>
      </w:pPr>
      <w:r>
        <w:rPr>
          <w:sz w:val="21"/>
        </w:rPr>
        <w:t xml:space="preserve">Wykonawca zobowiązuje się porządkować własnym kosztem i staraniem (na bieżąco) tereny znajdujące się poza granicami lokalizacji przedmiotu umowy, na których prowadzono i zakończono roboty budowlane (dotyczy to również dróg dojazdowych z których korzystał Wykonawca, zaplecza budowy oraz wszelkich obiektów na terenie budowy) oraz doprowadzić te tereny do stanu jak w chwili rozpoczęcia budowy. </w:t>
      </w:r>
    </w:p>
    <w:p w:rsidR="00F57318" w:rsidRDefault="00F57318" w:rsidP="00F57318">
      <w:pPr>
        <w:spacing w:after="1" w:line="240" w:lineRule="auto"/>
        <w:ind w:left="43" w:right="59" w:firstLine="0"/>
      </w:pPr>
    </w:p>
    <w:p w:rsidR="00646A28" w:rsidRDefault="00646A28">
      <w:pPr>
        <w:pStyle w:val="Nagwek2"/>
        <w:ind w:left="10" w:right="67"/>
      </w:pPr>
    </w:p>
    <w:p w:rsidR="00F0783D" w:rsidRDefault="00FE74A2">
      <w:pPr>
        <w:pStyle w:val="Nagwek2"/>
        <w:ind w:left="10" w:right="67"/>
      </w:pPr>
      <w:r>
        <w:t xml:space="preserve">§ 3 Termin wykonania </w:t>
      </w:r>
    </w:p>
    <w:p w:rsidR="00F0783D" w:rsidRDefault="00FE74A2">
      <w:pPr>
        <w:spacing w:after="0" w:line="259" w:lineRule="auto"/>
        <w:ind w:left="0" w:right="11" w:firstLine="0"/>
        <w:jc w:val="center"/>
      </w:pPr>
      <w:r>
        <w:t xml:space="preserve"> </w:t>
      </w:r>
    </w:p>
    <w:p w:rsidR="002A2715" w:rsidRDefault="00FE74A2" w:rsidP="002A2715">
      <w:pPr>
        <w:numPr>
          <w:ilvl w:val="0"/>
          <w:numId w:val="3"/>
        </w:numPr>
        <w:spacing w:after="2" w:line="236" w:lineRule="auto"/>
        <w:ind w:right="77" w:hanging="360"/>
      </w:pPr>
      <w:r>
        <w:t xml:space="preserve">Wykonawca zobowiązuje się do wykonania przedmiotu umowy w następujących terminach:          - rozpoczęcie: </w:t>
      </w:r>
      <w:r w:rsidRPr="00512635">
        <w:rPr>
          <w:b/>
        </w:rPr>
        <w:t>w terminie do 7</w:t>
      </w:r>
      <w:r w:rsidR="00512635" w:rsidRPr="00512635">
        <w:rPr>
          <w:b/>
        </w:rPr>
        <w:t xml:space="preserve"> </w:t>
      </w:r>
      <w:r w:rsidRPr="00512635">
        <w:rPr>
          <w:b/>
        </w:rPr>
        <w:t>dni od daty podpisania umowy</w:t>
      </w:r>
      <w:r w:rsidR="002A2715" w:rsidRPr="00512635">
        <w:rPr>
          <w:b/>
        </w:rPr>
        <w:t>,</w:t>
      </w:r>
      <w:r w:rsidRPr="002A2715">
        <w:rPr>
          <w:b/>
        </w:rPr>
        <w:t xml:space="preserve">        </w:t>
      </w:r>
      <w:r>
        <w:t xml:space="preserve">  </w:t>
      </w:r>
    </w:p>
    <w:p w:rsidR="002A2715" w:rsidRPr="002A2715" w:rsidRDefault="00FE74A2" w:rsidP="002A2715">
      <w:pPr>
        <w:spacing w:after="2" w:line="236" w:lineRule="auto"/>
        <w:ind w:left="705" w:right="77" w:firstLine="0"/>
      </w:pPr>
      <w:r>
        <w:lastRenderedPageBreak/>
        <w:t>- zakończenie:</w:t>
      </w:r>
      <w:r w:rsidRPr="002A2715">
        <w:rPr>
          <w:b/>
        </w:rPr>
        <w:t xml:space="preserve"> </w:t>
      </w:r>
      <w:r w:rsidR="002A2715" w:rsidRPr="002A2715">
        <w:rPr>
          <w:b/>
        </w:rPr>
        <w:t>31.10.2020 r.</w:t>
      </w:r>
    </w:p>
    <w:p w:rsidR="00F0783D" w:rsidRDefault="00FE74A2" w:rsidP="002A2715">
      <w:pPr>
        <w:numPr>
          <w:ilvl w:val="0"/>
          <w:numId w:val="3"/>
        </w:numPr>
        <w:spacing w:after="2" w:line="236" w:lineRule="auto"/>
        <w:ind w:right="77" w:hanging="360"/>
      </w:pPr>
      <w:r>
        <w:t>Za termin zakończenia uważa się datę podpisania protokołu odbioru koń</w:t>
      </w:r>
      <w:r w:rsidR="002A2715">
        <w:t xml:space="preserve">cowego inwestycji, przez </w:t>
      </w:r>
      <w:r>
        <w:t xml:space="preserve">upoważnionych przedstawicieli Zamawiającego.  </w:t>
      </w:r>
    </w:p>
    <w:p w:rsidR="00F0783D" w:rsidRDefault="00FE74A2">
      <w:pPr>
        <w:spacing w:after="0" w:line="259" w:lineRule="auto"/>
        <w:ind w:left="0" w:right="11" w:firstLine="0"/>
        <w:jc w:val="center"/>
      </w:pPr>
      <w:r>
        <w:rPr>
          <w:b/>
        </w:rPr>
        <w:t xml:space="preserve"> </w:t>
      </w:r>
    </w:p>
    <w:p w:rsidR="00F0783D" w:rsidRDefault="00FE74A2">
      <w:pPr>
        <w:pStyle w:val="Nagwek2"/>
        <w:ind w:left="10" w:right="67"/>
      </w:pPr>
      <w:r>
        <w:t xml:space="preserve">§ 4  Odbiory </w:t>
      </w:r>
    </w:p>
    <w:p w:rsidR="00F0783D" w:rsidRDefault="00FE74A2">
      <w:pPr>
        <w:spacing w:after="0" w:line="259" w:lineRule="auto"/>
        <w:ind w:left="0" w:right="11" w:firstLine="0"/>
        <w:jc w:val="center"/>
      </w:pPr>
      <w:r>
        <w:rPr>
          <w:b/>
        </w:rPr>
        <w:t xml:space="preserve"> </w:t>
      </w:r>
    </w:p>
    <w:p w:rsidR="00F0783D" w:rsidRPr="00512635" w:rsidRDefault="00FE74A2">
      <w:pPr>
        <w:numPr>
          <w:ilvl w:val="0"/>
          <w:numId w:val="4"/>
        </w:numPr>
        <w:ind w:right="59" w:hanging="360"/>
      </w:pPr>
      <w:r>
        <w:t xml:space="preserve">Strony ustalają, że przedmiotem odbioru końcowego jest bezusterkowe wykonanie przedmiotu zamówienia objętego niniejszą umową, potwierdzone protokołem odbioru końcowego. Data podpisania protokołu odbioru końcowego przez upoważnionych przedstawicieli Zamawiającego jest </w:t>
      </w:r>
      <w:r w:rsidRPr="00512635">
        <w:t xml:space="preserve">datą zakończenia realizacji przedmiotu umowy. Protokół odbioru końcowego stanowić będzie podstawę do ostatecznego rozliczenia wykonanego przedmiotu zamówienia.   </w:t>
      </w:r>
    </w:p>
    <w:p w:rsidR="00F0783D" w:rsidRPr="00512635" w:rsidRDefault="00FE74A2">
      <w:pPr>
        <w:numPr>
          <w:ilvl w:val="0"/>
          <w:numId w:val="4"/>
        </w:numPr>
        <w:ind w:right="59" w:hanging="360"/>
      </w:pPr>
      <w:r w:rsidRPr="00512635">
        <w:t>Zamawiający powoła specjalną komisję i dokona odbioru końcowego. Rozpoczęcie czynności odbioru nastąpi w terminie 14 dni, licząc od daty zgł</w:t>
      </w:r>
      <w:r w:rsidR="001138D6" w:rsidRPr="00512635">
        <w:t>oszenia przez W</w:t>
      </w:r>
      <w:r w:rsidRPr="00512635">
        <w:t xml:space="preserve">ykonawcę gotowości do odbioru. Zakończenie czynności odbioru winno nastąpić najpóźniej 21 dnia, licząc od dnia ich rozpoczęcia. </w:t>
      </w:r>
    </w:p>
    <w:p w:rsidR="00F0783D" w:rsidRDefault="00FE74A2">
      <w:pPr>
        <w:numPr>
          <w:ilvl w:val="0"/>
          <w:numId w:val="4"/>
        </w:numPr>
        <w:ind w:right="59" w:hanging="360"/>
      </w:pPr>
      <w:r>
        <w:t>W czynnoś</w:t>
      </w:r>
      <w:r w:rsidR="001138D6">
        <w:t xml:space="preserve">ciach </w:t>
      </w:r>
      <w:r>
        <w:t xml:space="preserve">odbioru końcowego powinni uczestniczyć również przedstawiciele Wykonawcy oraz jednostek, których udział nakazują odrębne przepisy. </w:t>
      </w:r>
    </w:p>
    <w:p w:rsidR="00F0783D" w:rsidRDefault="00FE74A2">
      <w:pPr>
        <w:numPr>
          <w:ilvl w:val="0"/>
          <w:numId w:val="4"/>
        </w:numPr>
        <w:ind w:right="59" w:hanging="360"/>
      </w:pPr>
      <w:r>
        <w:t>Wykonawca zgłasza Zamawiającemu pisemny wniosek o dokonanie odbioru końcowego, jednocześnie przedkładają</w:t>
      </w:r>
      <w:r w:rsidR="001138D6">
        <w:t xml:space="preserve">c </w:t>
      </w:r>
      <w:r>
        <w:t>wszystkie dokumenty pozwalające na ocenę prawidłowości wykonania przedmiotu odbioru, a w szczególności: oś</w:t>
      </w:r>
      <w:r w:rsidR="00A246EC">
        <w:t>wiadczenie Kierownika B</w:t>
      </w:r>
      <w:r>
        <w:t xml:space="preserve">udowy, świadectwa jakości, certyfikaty, świadectwa wykonanych prób i atesty. Koszt uzyskania tych dokumentów obciąża Wykonawcę. </w:t>
      </w:r>
    </w:p>
    <w:p w:rsidR="00F0783D" w:rsidRDefault="00FE74A2">
      <w:pPr>
        <w:numPr>
          <w:ilvl w:val="0"/>
          <w:numId w:val="4"/>
        </w:numPr>
        <w:ind w:right="59" w:hanging="360"/>
      </w:pPr>
      <w:r>
        <w:t xml:space="preserve">Z czynności odbioru zostanie sporządzony protokół, który zawierać będzie wszystkie ustalenia i zalecenia poczynione w trakcie odbioru. </w:t>
      </w:r>
    </w:p>
    <w:p w:rsidR="00F0783D" w:rsidRDefault="00FE74A2">
      <w:pPr>
        <w:numPr>
          <w:ilvl w:val="0"/>
          <w:numId w:val="4"/>
        </w:numPr>
        <w:ind w:right="59" w:hanging="360"/>
      </w:pPr>
      <w:r>
        <w:t xml:space="preserve">Jeżeli w toku czynności odbioru zostanie stwierdzone, że przedmiot odbioru nie osiągnął gotowości do odbioru z powodu niezakończenia robót lub jego wadliwego wykonania, to Zamawiający odmówi odbioru z winy Wykonawcy. </w:t>
      </w:r>
    </w:p>
    <w:p w:rsidR="00F0783D" w:rsidRDefault="00FE74A2">
      <w:pPr>
        <w:numPr>
          <w:ilvl w:val="0"/>
          <w:numId w:val="4"/>
        </w:numPr>
        <w:ind w:right="59" w:hanging="360"/>
      </w:pPr>
      <w:r>
        <w:t xml:space="preserve">Jeżeli w toku czynności odbioru końcowego zadania zostaną stwierdzone wady: </w:t>
      </w:r>
    </w:p>
    <w:p w:rsidR="00F0783D" w:rsidRDefault="00FE74A2">
      <w:pPr>
        <w:numPr>
          <w:ilvl w:val="1"/>
          <w:numId w:val="4"/>
        </w:numPr>
        <w:ind w:right="59" w:hanging="298"/>
      </w:pPr>
      <w:r>
        <w:t xml:space="preserve">nadające się do usunięcia, to Zamawiający może zażądać usunięcia wad, wyznaczając odpowiedni termin; fakt usunięcia wad zostanie stwierdzony protokolarnie, a terminem odbioru w takich sytuacjach będzie termin usunięcia wad określony w protokole usunięcia wad, </w:t>
      </w:r>
    </w:p>
    <w:p w:rsidR="00F0783D" w:rsidRDefault="00FE74A2">
      <w:pPr>
        <w:numPr>
          <w:ilvl w:val="1"/>
          <w:numId w:val="4"/>
        </w:numPr>
        <w:ind w:right="59" w:hanging="298"/>
      </w:pPr>
      <w:r>
        <w:t xml:space="preserve">nienadające się do usunięcia, to Zamawiający może: </w:t>
      </w:r>
    </w:p>
    <w:p w:rsidR="00F0783D" w:rsidRDefault="00A246EC">
      <w:pPr>
        <w:numPr>
          <w:ilvl w:val="2"/>
          <w:numId w:val="4"/>
        </w:numPr>
        <w:ind w:left="1124" w:right="59" w:hanging="202"/>
      </w:pPr>
      <w:r>
        <w:t xml:space="preserve"> </w:t>
      </w:r>
      <w:r w:rsidR="00FE74A2">
        <w:t xml:space="preserve">jeżeli wady umożliwiają użytkowanie obiektu zgodnie z jego przeznaczeniem, obniżyć wynagrodzenie  wykonawcy odpowiednio do utraconej wartości użytkowej, estetycznej </w:t>
      </w:r>
      <w:r>
        <w:br/>
      </w:r>
      <w:r w:rsidR="00FE74A2">
        <w:t xml:space="preserve">i technicznej, </w:t>
      </w:r>
    </w:p>
    <w:p w:rsidR="00F0783D" w:rsidRDefault="00A246EC">
      <w:pPr>
        <w:numPr>
          <w:ilvl w:val="2"/>
          <w:numId w:val="4"/>
        </w:numPr>
        <w:ind w:left="1124" w:right="59" w:hanging="202"/>
      </w:pPr>
      <w:r>
        <w:t xml:space="preserve"> </w:t>
      </w:r>
      <w:r w:rsidR="00FE74A2">
        <w:t>jeżeli wady uniemożliwiają użytkowanie obiektu zgodnie z jego przeznaczeniem, zażądać wykonania przedmiotu umowy po raz drugi, zachowując prawo do naliczania wykonawcy zastrzeżonych kar umownych i odszkodowań na zasadach okreś</w:t>
      </w:r>
      <w:r w:rsidR="00EC7E08">
        <w:t>lonych w § 9 niniejszej umowy.</w:t>
      </w:r>
    </w:p>
    <w:p w:rsidR="00310253" w:rsidRDefault="00FE74A2">
      <w:pPr>
        <w:numPr>
          <w:ilvl w:val="0"/>
          <w:numId w:val="4"/>
        </w:numPr>
        <w:ind w:right="59" w:hanging="360"/>
      </w:pPr>
      <w:r>
        <w:t xml:space="preserve">Zamawiający zastrzega sobie możliwość zlecenia badań, przez niezależnych rzeczoznawców </w:t>
      </w:r>
      <w:r w:rsidR="00A246EC">
        <w:br/>
      </w:r>
      <w:r>
        <w:t>w</w:t>
      </w:r>
      <w:r w:rsidR="00A246EC">
        <w:t xml:space="preserve"> </w:t>
      </w:r>
      <w:r>
        <w:t xml:space="preserve">zakresie właściwości zastosowanych materiałów bądź zgodności wykonania robót </w:t>
      </w:r>
      <w:r w:rsidR="00A246EC">
        <w:br/>
        <w:t xml:space="preserve">z </w:t>
      </w:r>
      <w:r>
        <w:t xml:space="preserve">dokumentacją techniczną. Jeżeli w rezultacie przeprowadzenia badań okaże się, że zastosowano materiały lub wykonano roboty niezgodnie z dokumentacja techniczną, koszty badań obciążają Wykonawcę. W przeciwnym razie, koszty badań obciążają Zamawiającego. </w:t>
      </w:r>
    </w:p>
    <w:p w:rsidR="00310253" w:rsidRDefault="00310253" w:rsidP="00310253">
      <w:pPr>
        <w:ind w:left="705" w:right="59" w:firstLine="0"/>
      </w:pPr>
    </w:p>
    <w:p w:rsidR="00F0783D" w:rsidRDefault="00FE74A2" w:rsidP="00310253">
      <w:pPr>
        <w:ind w:left="705" w:right="59" w:firstLine="0"/>
        <w:jc w:val="center"/>
      </w:pPr>
      <w:r>
        <w:rPr>
          <w:b/>
        </w:rPr>
        <w:t>§ 5</w:t>
      </w:r>
      <w:r w:rsidR="00310253">
        <w:rPr>
          <w:b/>
        </w:rPr>
        <w:t xml:space="preserve"> </w:t>
      </w:r>
      <w:r w:rsidRPr="00310253">
        <w:rPr>
          <w:b/>
        </w:rPr>
        <w:t xml:space="preserve">Wynagrodzenie </w:t>
      </w:r>
    </w:p>
    <w:p w:rsidR="00310253" w:rsidRPr="00310253" w:rsidRDefault="00310253" w:rsidP="00310253"/>
    <w:p w:rsidR="00F0783D" w:rsidRDefault="00FE74A2">
      <w:pPr>
        <w:numPr>
          <w:ilvl w:val="0"/>
          <w:numId w:val="5"/>
        </w:numPr>
        <w:ind w:right="59" w:hanging="360"/>
      </w:pPr>
      <w:r>
        <w:t xml:space="preserve">Za wykonanie przedmiotu umowy, określonego w </w:t>
      </w:r>
      <w:r w:rsidRPr="00310253">
        <w:t xml:space="preserve">§ 1 ust. 1 niniejszej umowy, strony ustalają wynagrodzenie ryczałtowe w wysokości brutto: </w:t>
      </w:r>
      <w:r w:rsidR="00A246EC">
        <w:t xml:space="preserve">……………., </w:t>
      </w:r>
      <w:r w:rsidRPr="00310253">
        <w:t>słownie:..................zł</w:t>
      </w:r>
      <w:r w:rsidR="00A246EC">
        <w:t xml:space="preserve">, </w:t>
      </w:r>
      <w:r>
        <w:t>w tym podatek  VAT w wysokości:  ...................... zł.</w:t>
      </w:r>
      <w:r>
        <w:rPr>
          <w:b/>
        </w:rPr>
        <w:t xml:space="preserve">,   </w:t>
      </w:r>
      <w:r>
        <w:t>wartość robót bez podatku VAT (netto) wynosi:  ................  zł</w:t>
      </w:r>
      <w:r w:rsidR="00A246EC">
        <w:t xml:space="preserve">, </w:t>
      </w:r>
      <w:r>
        <w:t>słownie: ...................................zł</w:t>
      </w:r>
      <w:r w:rsidR="00A246EC">
        <w:t>.</w:t>
      </w:r>
    </w:p>
    <w:p w:rsidR="00F0783D" w:rsidRDefault="00FE74A2">
      <w:pPr>
        <w:numPr>
          <w:ilvl w:val="0"/>
          <w:numId w:val="5"/>
        </w:numPr>
        <w:ind w:right="59" w:hanging="360"/>
      </w:pPr>
      <w:r>
        <w:t>Wynagrodzenie, o którym mowa w ust.</w:t>
      </w:r>
      <w:r w:rsidR="00A246EC">
        <w:t xml:space="preserve"> </w:t>
      </w:r>
      <w:r>
        <w:t xml:space="preserve">1 obejmuje wszelkie koszty związane z realizacją przedmiotu umowy.  </w:t>
      </w:r>
    </w:p>
    <w:p w:rsidR="00F0783D" w:rsidRDefault="00FE74A2">
      <w:pPr>
        <w:numPr>
          <w:ilvl w:val="0"/>
          <w:numId w:val="5"/>
        </w:numPr>
        <w:ind w:right="59" w:hanging="360"/>
      </w:pPr>
      <w:r>
        <w:lastRenderedPageBreak/>
        <w:t xml:space="preserve">Wynagrodzenie należne Wykonawcy od Zamawiającego nie może być przedmiotem przenoszenia (przelewu – cesji) tej wierzytelności w jakiejkolwiek formie na osoby trzecie. </w:t>
      </w:r>
    </w:p>
    <w:p w:rsidR="00F0783D" w:rsidRDefault="00FE74A2">
      <w:pPr>
        <w:spacing w:after="0" w:line="259" w:lineRule="auto"/>
        <w:ind w:left="0" w:right="11" w:firstLine="0"/>
        <w:jc w:val="center"/>
      </w:pPr>
      <w:r>
        <w:rPr>
          <w:b/>
        </w:rPr>
        <w:t xml:space="preserve"> </w:t>
      </w:r>
    </w:p>
    <w:p w:rsidR="00F0783D" w:rsidRDefault="00FE74A2">
      <w:pPr>
        <w:pStyle w:val="Nagwek2"/>
        <w:ind w:left="10" w:right="67"/>
      </w:pPr>
      <w:r>
        <w:t xml:space="preserve">§ 6 Warunki płatności </w:t>
      </w:r>
    </w:p>
    <w:p w:rsidR="00F0783D" w:rsidRDefault="00FE74A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12635" w:rsidRDefault="00512635" w:rsidP="00512635">
      <w:pPr>
        <w:numPr>
          <w:ilvl w:val="0"/>
          <w:numId w:val="6"/>
        </w:numPr>
        <w:spacing w:after="0" w:line="241" w:lineRule="auto"/>
        <w:ind w:right="59" w:hanging="360"/>
      </w:pPr>
      <w:r w:rsidRPr="00512635">
        <w:t xml:space="preserve">Zamawiający wymaga częściowego fakturowania wykonanych robót, zgodnie z zatwierdzonym harmonogramem rzeczowo-finansowym z zastrzeżeniem, iż fakturowanie </w:t>
      </w:r>
      <w:r w:rsidRPr="002279B7">
        <w:rPr>
          <w:b/>
        </w:rPr>
        <w:t>nie może odbywać się częściej niż raz na kwartał</w:t>
      </w:r>
      <w:r w:rsidRPr="00512635">
        <w:t>.</w:t>
      </w:r>
    </w:p>
    <w:p w:rsidR="00512635" w:rsidRDefault="00512635" w:rsidP="00512635">
      <w:pPr>
        <w:numPr>
          <w:ilvl w:val="0"/>
          <w:numId w:val="6"/>
        </w:numPr>
        <w:spacing w:after="0" w:line="241" w:lineRule="auto"/>
        <w:ind w:right="59" w:hanging="360"/>
      </w:pPr>
      <w:r w:rsidRPr="00512635">
        <w:t>Podstawą do wystawienia końcowej faktury jest protokół odbioru końcowego podpisany przez Wykonawcę oraz komisję powołaną przez Zamawiającego.</w:t>
      </w:r>
    </w:p>
    <w:p w:rsidR="002279B7" w:rsidRDefault="002279B7" w:rsidP="002279B7">
      <w:pPr>
        <w:numPr>
          <w:ilvl w:val="0"/>
          <w:numId w:val="6"/>
        </w:numPr>
        <w:spacing w:after="0" w:line="241" w:lineRule="auto"/>
        <w:ind w:right="59" w:hanging="360"/>
      </w:pPr>
      <w:r w:rsidRPr="002279B7">
        <w:t xml:space="preserve">Zapłata </w:t>
      </w:r>
      <w:r>
        <w:t xml:space="preserve">wynagrodzeń nastąpi w terminie 60 </w:t>
      </w:r>
      <w:r w:rsidRPr="002279B7">
        <w:t>dni od daty doręczenia Zamawiającemu prawidłowo wystawionych faktur</w:t>
      </w:r>
      <w:r>
        <w:t>.</w:t>
      </w:r>
    </w:p>
    <w:p w:rsidR="00F0783D" w:rsidRDefault="00FE74A2" w:rsidP="00512635">
      <w:pPr>
        <w:numPr>
          <w:ilvl w:val="0"/>
          <w:numId w:val="6"/>
        </w:numPr>
        <w:spacing w:after="0" w:line="241" w:lineRule="auto"/>
        <w:ind w:right="59" w:hanging="360"/>
      </w:pPr>
      <w:r>
        <w:rPr>
          <w:i/>
        </w:rPr>
        <w:t>W przypadku wystawienia przez Wykonawcę faktury za roboty wykonane przez podwykonawcę, Wykonawca wraz z fakturą przedłoży Zamawiającemu kopię faktury wystawionej przez podwykonawcę, oświadczenie podwykonawcy, że otrzymał od Wykonawcy wynagrodzenie za wykonane i odebrane przez Zamawiającego roboty objęte fakturą Wykonawcy oraz potwierdzony przez bank dokument wskazujący, że Wykonawca zapłacił wynagrodzenie należne  podwykonawcy  za roboty objęte fakturą Wykonawcy</w:t>
      </w:r>
      <w:r>
        <w:rPr>
          <w:i/>
          <w:vertAlign w:val="superscript"/>
        </w:rPr>
        <w:footnoteReference w:id="1"/>
      </w:r>
      <w:r>
        <w:t xml:space="preserve">.  </w:t>
      </w:r>
    </w:p>
    <w:p w:rsidR="00F0783D" w:rsidRDefault="00FE74A2">
      <w:pPr>
        <w:numPr>
          <w:ilvl w:val="0"/>
          <w:numId w:val="6"/>
        </w:numPr>
        <w:ind w:right="59" w:hanging="360"/>
      </w:pPr>
      <w:r>
        <w:t xml:space="preserve">Faktury za prace stanowiące przedmiot umowy będą płatne przelewem na konto wskazane przez Wykonawcę na fakturze. </w:t>
      </w:r>
    </w:p>
    <w:p w:rsidR="00310253" w:rsidRDefault="00310253" w:rsidP="00310253">
      <w:pPr>
        <w:ind w:left="705" w:right="59" w:firstLine="0"/>
      </w:pPr>
    </w:p>
    <w:p w:rsidR="00F0783D" w:rsidRDefault="00FE74A2">
      <w:pPr>
        <w:pStyle w:val="Nagwek2"/>
        <w:ind w:left="10" w:right="67"/>
      </w:pPr>
      <w:r>
        <w:t xml:space="preserve">§ 7 Zabezpieczenie należytego wykonania umowy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F0783D" w:rsidRDefault="00FE74A2">
      <w:pPr>
        <w:numPr>
          <w:ilvl w:val="0"/>
          <w:numId w:val="7"/>
        </w:numPr>
        <w:spacing w:after="1" w:line="240" w:lineRule="auto"/>
        <w:ind w:right="55" w:hanging="360"/>
      </w:pPr>
      <w:r>
        <w:rPr>
          <w:sz w:val="21"/>
        </w:rPr>
        <w:t>Wykonawca wnosi zabezpieczenie należytego wykonania umowy w wysokości 10 % ceny brutto podan</w:t>
      </w:r>
      <w:r w:rsidR="00310253">
        <w:rPr>
          <w:sz w:val="21"/>
        </w:rPr>
        <w:t>ej w § 5 ust.</w:t>
      </w:r>
      <w:r w:rsidR="00A246EC">
        <w:rPr>
          <w:sz w:val="21"/>
        </w:rPr>
        <w:t xml:space="preserve"> </w:t>
      </w:r>
      <w:r w:rsidR="00310253">
        <w:rPr>
          <w:sz w:val="21"/>
        </w:rPr>
        <w:t>1 niniejszej umowy</w:t>
      </w:r>
      <w:r>
        <w:rPr>
          <w:sz w:val="21"/>
        </w:rPr>
        <w:t xml:space="preserve">. </w:t>
      </w:r>
    </w:p>
    <w:p w:rsidR="00F0783D" w:rsidRDefault="00FE74A2">
      <w:pPr>
        <w:numPr>
          <w:ilvl w:val="0"/>
          <w:numId w:val="7"/>
        </w:numPr>
        <w:spacing w:after="1" w:line="240" w:lineRule="auto"/>
        <w:ind w:right="55" w:hanging="360"/>
      </w:pPr>
      <w:r>
        <w:rPr>
          <w:sz w:val="21"/>
        </w:rPr>
        <w:t xml:space="preserve">W trakcie realizacji umowy Wykonawca może dokonać zmiany formy zabezpieczenia na jedną lub kilka form, o których mowa w </w:t>
      </w:r>
      <w:r w:rsidR="00A246EC">
        <w:rPr>
          <w:sz w:val="21"/>
        </w:rPr>
        <w:t>Specyfikacji Istotnych Warunków Z</w:t>
      </w:r>
      <w:r>
        <w:rPr>
          <w:sz w:val="21"/>
        </w:rPr>
        <w:t xml:space="preserve">amówienia. Zmiana formy zabezpieczenia musi być dokonana z zachowaniem ciągłości zabezpieczenia i bez zmiany jego wysokości. </w:t>
      </w:r>
    </w:p>
    <w:p w:rsidR="00F0783D" w:rsidRDefault="00FE74A2">
      <w:pPr>
        <w:numPr>
          <w:ilvl w:val="0"/>
          <w:numId w:val="7"/>
        </w:numPr>
        <w:spacing w:after="1" w:line="240" w:lineRule="auto"/>
        <w:ind w:right="55" w:hanging="360"/>
      </w:pPr>
      <w:r>
        <w:rPr>
          <w:sz w:val="21"/>
        </w:rPr>
        <w:t>Zwrot zabezpieczenia nastąpi zgodnie z art.</w:t>
      </w:r>
      <w:r w:rsidR="00A246EC">
        <w:rPr>
          <w:sz w:val="21"/>
        </w:rPr>
        <w:t xml:space="preserve"> </w:t>
      </w:r>
      <w:r>
        <w:rPr>
          <w:sz w:val="21"/>
        </w:rPr>
        <w:t xml:space="preserve">151 Prawa zamówień publicznych. Kwota pozostawiona na zabezpieczenie roszczeń z tytułu rękojmi za wady wynosi 30 % wartości zabezpieczenia. </w:t>
      </w:r>
    </w:p>
    <w:p w:rsidR="00F0783D" w:rsidRDefault="00FE74A2">
      <w:pPr>
        <w:numPr>
          <w:ilvl w:val="0"/>
          <w:numId w:val="7"/>
        </w:numPr>
        <w:spacing w:after="1" w:line="240" w:lineRule="auto"/>
        <w:ind w:right="55" w:hanging="360"/>
      </w:pPr>
      <w:r>
        <w:rPr>
          <w:sz w:val="21"/>
        </w:rPr>
        <w:t xml:space="preserve">W przypadku nienależytego wykonania zamówienia zabezpieczenie wraz z powstałymi odsetkami staje się własnością Zamawiającego i będzie wykorzystane do zgodnego z umową wykonania robót i do pokrycia roszczeń z tytułu gwarancji i rękojmi za wykonane roboty.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F0783D" w:rsidRDefault="00FE74A2">
      <w:pPr>
        <w:pStyle w:val="Nagwek2"/>
        <w:ind w:left="10" w:right="67"/>
      </w:pPr>
      <w:r>
        <w:t xml:space="preserve">§ 8 Gwarancja i rękojmia </w:t>
      </w:r>
    </w:p>
    <w:p w:rsidR="00F0783D" w:rsidRDefault="00FE74A2">
      <w:pPr>
        <w:spacing w:after="0" w:line="259" w:lineRule="auto"/>
        <w:ind w:left="305" w:right="0" w:firstLine="0"/>
        <w:jc w:val="center"/>
      </w:pPr>
      <w:r>
        <w:t xml:space="preserve"> </w:t>
      </w:r>
    </w:p>
    <w:p w:rsidR="00F0783D" w:rsidRDefault="00FE74A2">
      <w:pPr>
        <w:numPr>
          <w:ilvl w:val="0"/>
          <w:numId w:val="8"/>
        </w:numPr>
        <w:ind w:right="59" w:hanging="667"/>
      </w:pPr>
      <w:r>
        <w:t xml:space="preserve">Wykonawca odpowiada przed Zamawiającym za wady każdego z elementów przedmiotu umowy ujawnione w okresie gwarancji i rękojmi. </w:t>
      </w:r>
    </w:p>
    <w:p w:rsidR="00F0783D" w:rsidRDefault="00FE74A2">
      <w:pPr>
        <w:numPr>
          <w:ilvl w:val="0"/>
          <w:numId w:val="8"/>
        </w:numPr>
        <w:ind w:right="59" w:hanging="667"/>
      </w:pPr>
      <w:r>
        <w:t xml:space="preserve">Wykonawca udziela gwarancji jakości na cały przedmiot umowy, gwarantując wykonanie robót jakościowo dobrze, zgodnie z dokumentacją projektową, normami technicznymi i warunkami umowy. </w:t>
      </w:r>
    </w:p>
    <w:p w:rsidR="00F0783D" w:rsidRDefault="00FE74A2">
      <w:pPr>
        <w:numPr>
          <w:ilvl w:val="0"/>
          <w:numId w:val="8"/>
        </w:numPr>
        <w:ind w:right="59" w:hanging="667"/>
      </w:pPr>
      <w:r>
        <w:t>Okres gwarancji wynosi</w:t>
      </w:r>
      <w:r w:rsidR="00A246EC">
        <w:t xml:space="preserve"> </w:t>
      </w:r>
      <w:r w:rsidR="00A246EC" w:rsidRPr="00A246EC">
        <w:rPr>
          <w:b/>
        </w:rPr>
        <w:t>………..</w:t>
      </w:r>
      <w:r w:rsidRPr="00A246EC">
        <w:rPr>
          <w:b/>
        </w:rPr>
        <w:t xml:space="preserve"> miesięcy</w:t>
      </w:r>
      <w:r>
        <w:t xml:space="preserve"> za wady każdego z elementów przedmiotu umowy. </w:t>
      </w:r>
    </w:p>
    <w:p w:rsidR="00F0783D" w:rsidRDefault="00FE74A2">
      <w:pPr>
        <w:numPr>
          <w:ilvl w:val="0"/>
          <w:numId w:val="8"/>
        </w:numPr>
        <w:ind w:right="59" w:hanging="667"/>
      </w:pPr>
      <w:r>
        <w:t xml:space="preserve">Zamawiającemu przysługują uprawnienia z tytułu rękojmi za wady fizyczne przedmiotu umowy ujawnione w okresie odbioru końcowego i w okresie trwania rękojmi. Okres rękojmi trwa 3 lata. </w:t>
      </w:r>
    </w:p>
    <w:p w:rsidR="00F0783D" w:rsidRDefault="00FE74A2">
      <w:pPr>
        <w:numPr>
          <w:ilvl w:val="0"/>
          <w:numId w:val="8"/>
        </w:numPr>
        <w:ind w:right="59" w:hanging="667"/>
      </w:pPr>
      <w:r>
        <w:t xml:space="preserve">Bieg gwarancji i rękojmi rozpoczyna się od daty zakończenia czynności odbioru stwierdzonej w podpisanych przez obie strony protokołach odbioru końcowego. </w:t>
      </w:r>
    </w:p>
    <w:p w:rsidR="00F0783D" w:rsidRDefault="00FE74A2">
      <w:pPr>
        <w:numPr>
          <w:ilvl w:val="0"/>
          <w:numId w:val="8"/>
        </w:numPr>
        <w:ind w:right="59" w:hanging="667"/>
      </w:pPr>
      <w:r>
        <w:lastRenderedPageBreak/>
        <w:t xml:space="preserve">Okres gwarancji i rękojmi biegnie równolegle. </w:t>
      </w:r>
    </w:p>
    <w:p w:rsidR="00F0783D" w:rsidRDefault="00FE74A2">
      <w:pPr>
        <w:numPr>
          <w:ilvl w:val="0"/>
          <w:numId w:val="8"/>
        </w:numPr>
        <w:ind w:right="59" w:hanging="667"/>
      </w:pPr>
      <w:r>
        <w:t xml:space="preserve">Ustala się następujące terminy usuwania stwierdzonych wad: </w:t>
      </w:r>
    </w:p>
    <w:p w:rsidR="00F0783D" w:rsidRDefault="00FE74A2" w:rsidP="00FD62D8">
      <w:pPr>
        <w:numPr>
          <w:ilvl w:val="1"/>
          <w:numId w:val="8"/>
        </w:numPr>
        <w:ind w:left="1134" w:right="59" w:hanging="425"/>
      </w:pPr>
      <w:r>
        <w:t xml:space="preserve">W przypadku wystąpienia wad, które uniemożliwiają korzystanie z obiektu zgodnie z jego przeznaczeniem, narażają użytkowników na niebezpieczeństwo oraz narażają na uszkodzenie mienia, Wykonawca zlikwiduje je nie później niż w następnym dniu po ich zgłoszeniu, </w:t>
      </w:r>
    </w:p>
    <w:p w:rsidR="00F0783D" w:rsidRDefault="00FE74A2" w:rsidP="00FD62D8">
      <w:pPr>
        <w:numPr>
          <w:ilvl w:val="1"/>
          <w:numId w:val="8"/>
        </w:numPr>
        <w:ind w:left="1134" w:right="59" w:hanging="425"/>
      </w:pPr>
      <w:r>
        <w:t xml:space="preserve">W przypadku wystąpienia wad w okresie gwarancji Wykonawca przystąpi do ich usuwania najpóźniej w terminie siedmiu dni od daty protokolarnego stwierdzenia przez komisję usterkową z udziałem Wykonawcy. </w:t>
      </w:r>
    </w:p>
    <w:p w:rsidR="00F0783D" w:rsidRDefault="00FE74A2">
      <w:pPr>
        <w:numPr>
          <w:ilvl w:val="0"/>
          <w:numId w:val="8"/>
        </w:numPr>
        <w:ind w:right="59" w:hanging="667"/>
      </w:pPr>
      <w:r>
        <w:t xml:space="preserve">Wykonawca zobowiązuje się bezzwłocznie usunąć, na własny koszt, wszelkie wady </w:t>
      </w:r>
      <w:r w:rsidR="00A246EC">
        <w:br/>
      </w:r>
      <w:r>
        <w:t xml:space="preserve">i usterki przedmiotu umowy (w tym urządzeń), materiałów i wyposażenia, które ujawnią się w okresie gwarancji. W szczególności Wykonawca, na własny koszt i ryzyko, wymieni, naprawi, uzupełni przedmiot umowy w tym wszelkie prace i urządzenia, tak aby były one zgodne z wymogami zawartymi w umowie, normami, przepisami prawa, wiedzą techniczną, jak również, żeby spełniały one wymagane standardy funkcjonowania </w:t>
      </w:r>
      <w:r w:rsidR="00A246EC">
        <w:br/>
      </w:r>
      <w:r>
        <w:t xml:space="preserve">i niezawodności. </w:t>
      </w:r>
    </w:p>
    <w:p w:rsidR="00F0783D" w:rsidRDefault="00FE74A2">
      <w:pPr>
        <w:numPr>
          <w:ilvl w:val="0"/>
          <w:numId w:val="8"/>
        </w:numPr>
        <w:ind w:right="59" w:hanging="667"/>
      </w:pPr>
      <w:r>
        <w:t>Wykonawca będzie zobowiązany usunąć wszelkie wady lub usterki w terminach ustalonych przez komisję usterkową powołaną przez Zamawiającego. W wypadku nie przystąpienia przez wykonawcę do usunięcia wad lub usterek, lub nie usunięcia ich przez wykonawcę w terminie wynikają</w:t>
      </w:r>
      <w:r w:rsidR="00A246EC">
        <w:t>cym z w</w:t>
      </w:r>
      <w:r>
        <w:t>w</w:t>
      </w:r>
      <w:r w:rsidR="00A246EC">
        <w:t>.</w:t>
      </w:r>
      <w:r>
        <w:t xml:space="preserve"> zasad, Zamawiający ma prawo zlecić ich usunięcie innem</w:t>
      </w:r>
      <w:r w:rsidR="00A246EC">
        <w:t>u podmiotowi na koszt i ryzyko W</w:t>
      </w:r>
      <w:r>
        <w:t>ykonawcy, zachowując prawo wynikające z gwarancji i rękojmi. Zamawiający ma prawo potrącić koszty zastępczego usunięcia w</w:t>
      </w:r>
      <w:r w:rsidR="00A246EC">
        <w:t>ad lub usterek z wynagrodzenia W</w:t>
      </w:r>
      <w:r>
        <w:t xml:space="preserve">ykonawcy lub z zatrzymanego z tytułu gwarancji zabezpieczenia należytego wykonania umowy, o którym mowa powyżej. </w:t>
      </w:r>
    </w:p>
    <w:p w:rsidR="00F0783D" w:rsidRDefault="00FE74A2">
      <w:pPr>
        <w:numPr>
          <w:ilvl w:val="0"/>
          <w:numId w:val="8"/>
        </w:numPr>
        <w:ind w:right="59" w:hanging="667"/>
      </w:pPr>
      <w:r>
        <w:t xml:space="preserve">Dla wad usuniętych w okresie gwarancji i rękojmi termin rękojmi i gwarancji dla tego zakresu robót biegnie od nowa. </w:t>
      </w:r>
    </w:p>
    <w:p w:rsidR="00310253" w:rsidRDefault="00310253" w:rsidP="00310253">
      <w:pPr>
        <w:ind w:left="1133" w:right="59" w:firstLine="0"/>
      </w:pPr>
    </w:p>
    <w:p w:rsidR="00F0783D" w:rsidRDefault="00FE74A2">
      <w:pPr>
        <w:pStyle w:val="Nagwek2"/>
        <w:ind w:left="10" w:right="67"/>
      </w:pPr>
      <w:r>
        <w:t xml:space="preserve">§ 9 Kary umowne </w:t>
      </w:r>
    </w:p>
    <w:p w:rsidR="00A246EC" w:rsidRPr="00A246EC" w:rsidRDefault="00A246EC" w:rsidP="00A246EC"/>
    <w:p w:rsidR="00F0783D" w:rsidRDefault="00FE74A2">
      <w:pPr>
        <w:numPr>
          <w:ilvl w:val="0"/>
          <w:numId w:val="9"/>
        </w:numPr>
        <w:ind w:right="59" w:hanging="360"/>
      </w:pPr>
      <w:r>
        <w:t xml:space="preserve">Wykonawca zapłaci zamawiającemu  kary umowne: </w:t>
      </w:r>
    </w:p>
    <w:p w:rsidR="00F0783D" w:rsidRDefault="00FE74A2" w:rsidP="00A246EC">
      <w:pPr>
        <w:numPr>
          <w:ilvl w:val="1"/>
          <w:numId w:val="9"/>
        </w:numPr>
        <w:ind w:left="821" w:right="59" w:hanging="230"/>
        <w:jc w:val="left"/>
      </w:pPr>
      <w:r>
        <w:t>za odstąpienie od umowy przez Zamawiającego z przyczyn, za które ponosi</w:t>
      </w:r>
      <w:r w:rsidR="00A246EC">
        <w:t xml:space="preserve"> </w:t>
      </w:r>
      <w:r>
        <w:t xml:space="preserve">odpowiedzialność Wykonawca, w wysokości 10 % wynagrodzenia umownego brutto za przedmiot umowy, </w:t>
      </w:r>
    </w:p>
    <w:p w:rsidR="00F0783D" w:rsidRDefault="00FE74A2">
      <w:pPr>
        <w:numPr>
          <w:ilvl w:val="1"/>
          <w:numId w:val="9"/>
        </w:numPr>
        <w:ind w:right="242" w:hanging="230"/>
      </w:pPr>
      <w:r>
        <w:t>za zwłokę w oddaniu określonego w umowie przedmiotu odbioru w wysokości 0,2 % wynagrodzenia umownego brutto za każdy dzień zwłoki, jednakże nie więcej niż 20</w:t>
      </w:r>
      <w:r w:rsidR="00A246EC">
        <w:t xml:space="preserve"> </w:t>
      </w:r>
      <w:r>
        <w:t xml:space="preserve">% wartości przedmiotu  umowy. </w:t>
      </w:r>
    </w:p>
    <w:p w:rsidR="00F0783D" w:rsidRDefault="00FE74A2">
      <w:pPr>
        <w:numPr>
          <w:ilvl w:val="1"/>
          <w:numId w:val="9"/>
        </w:numPr>
        <w:ind w:right="242" w:hanging="230"/>
      </w:pPr>
      <w:r>
        <w:t xml:space="preserve">za zwłokę w usunięciu wad stwierdzonych przy odbiorze w wysokości 0,2 % wynagrodzenia umownego brutto za każdy dzień zwłoki, liczonej od dnia wyznaczonego na usunięcie wad. </w:t>
      </w:r>
    </w:p>
    <w:p w:rsidR="00F0783D" w:rsidRDefault="00FE74A2">
      <w:pPr>
        <w:numPr>
          <w:ilvl w:val="0"/>
          <w:numId w:val="9"/>
        </w:numPr>
        <w:ind w:right="59" w:hanging="360"/>
      </w:pPr>
      <w:r>
        <w:t xml:space="preserve">Zamawiający zastrzega sobie prawo do dochodzenia odszkodowania uzupełniającego przenoszącego wysokość kar umownych do wysokości rzeczywiście poniesionej szkody. </w:t>
      </w:r>
    </w:p>
    <w:p w:rsidR="00F0783D" w:rsidRDefault="00FE74A2">
      <w:pPr>
        <w:numPr>
          <w:ilvl w:val="0"/>
          <w:numId w:val="9"/>
        </w:numPr>
        <w:ind w:right="59" w:hanging="360"/>
      </w:pPr>
      <w:r>
        <w:t xml:space="preserve">Kary umowne dotyczące zwłoki w oddaniu przedmiotu umowy oraz za zwłokę w usunięciu wad stwierdzonych przy odbiorze, będą potrącane z faktury końcowej Wykonawcy bez uzyskiwania jego zgody. </w:t>
      </w:r>
    </w:p>
    <w:p w:rsidR="00F0783D" w:rsidRDefault="00FE74A2">
      <w:pPr>
        <w:numPr>
          <w:ilvl w:val="0"/>
          <w:numId w:val="9"/>
        </w:numPr>
        <w:ind w:right="59" w:hanging="360"/>
      </w:pPr>
      <w:r>
        <w:t xml:space="preserve">Wykonawca nie może odmówić usunięcia wad bez względu na wysokość związanych z tym kosztów. </w:t>
      </w:r>
    </w:p>
    <w:p w:rsidR="00F0783D" w:rsidRDefault="00FE74A2">
      <w:pPr>
        <w:numPr>
          <w:ilvl w:val="0"/>
          <w:numId w:val="9"/>
        </w:numPr>
        <w:ind w:right="59" w:hanging="360"/>
      </w:pPr>
      <w:r>
        <w:t xml:space="preserve">Zamawiający może usunąć, w zastępstwie wykonawcy i na jego koszt, wady nieusunięte </w:t>
      </w:r>
      <w:r w:rsidR="00A246EC">
        <w:br/>
      </w:r>
      <w:r>
        <w:t xml:space="preserve">w wyznaczonym terminie.  </w:t>
      </w:r>
    </w:p>
    <w:p w:rsidR="00A246EC" w:rsidRDefault="00A246EC" w:rsidP="00A246EC">
      <w:pPr>
        <w:ind w:left="705" w:right="59" w:firstLine="0"/>
      </w:pPr>
    </w:p>
    <w:p w:rsidR="00F0783D" w:rsidRDefault="00FE74A2">
      <w:pPr>
        <w:pStyle w:val="Nagwek2"/>
        <w:ind w:left="10" w:right="67"/>
      </w:pPr>
      <w:r>
        <w:t xml:space="preserve">§ </w:t>
      </w:r>
      <w:r w:rsidR="00310253">
        <w:t xml:space="preserve">10 </w:t>
      </w:r>
      <w:r>
        <w:t xml:space="preserve">Usługi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83D" w:rsidRDefault="00FE74A2">
      <w:pPr>
        <w:ind w:right="59"/>
      </w:pPr>
      <w:r>
        <w:lastRenderedPageBreak/>
        <w:t>Wykonawca zobowiązuje się do uregulowania należności za świadczone przez Zamawiającego usługi w zakresie zapewnienia możliwości korzystania z energii elektrycznej, wody, kanalizac</w:t>
      </w:r>
      <w:r w:rsidR="00A246EC">
        <w:t>ji na warunkach uzgodnionych z Z</w:t>
      </w:r>
      <w:r>
        <w:t xml:space="preserve">amawiającym.  </w:t>
      </w:r>
    </w:p>
    <w:p w:rsidR="00A246EC" w:rsidRDefault="00A246EC">
      <w:pPr>
        <w:ind w:right="59"/>
      </w:pPr>
    </w:p>
    <w:p w:rsidR="00F0783D" w:rsidRDefault="00FE74A2">
      <w:pPr>
        <w:pStyle w:val="Nagwek2"/>
        <w:ind w:left="10" w:right="71"/>
      </w:pPr>
      <w:r>
        <w:t>§ 1</w:t>
      </w:r>
      <w:r w:rsidR="00310253">
        <w:t>1</w:t>
      </w:r>
      <w:r>
        <w:t xml:space="preserve"> Zmiana umowy </w:t>
      </w:r>
    </w:p>
    <w:p w:rsidR="00F0783D" w:rsidRDefault="00FE74A2">
      <w:pPr>
        <w:spacing w:after="12" w:line="259" w:lineRule="auto"/>
        <w:ind w:left="0" w:right="0" w:firstLine="0"/>
        <w:jc w:val="left"/>
      </w:pPr>
      <w:r>
        <w:rPr>
          <w:sz w:val="18"/>
        </w:rPr>
        <w:t xml:space="preserve">  </w:t>
      </w:r>
    </w:p>
    <w:p w:rsidR="00017ACC" w:rsidRDefault="00FE74A2" w:rsidP="00017ACC">
      <w:pPr>
        <w:ind w:right="59"/>
      </w:pPr>
      <w:r>
        <w:t xml:space="preserve">1. </w:t>
      </w:r>
      <w:r w:rsidR="00017ACC">
        <w:t>Zamawiający przewiduje możliwość zmiany terminu wykonania przedmiotu umowy, jeżeli dochowanie terminu określonego w umowie jest niemożliwe z uwagi na:</w:t>
      </w:r>
    </w:p>
    <w:p w:rsidR="00017ACC" w:rsidRDefault="00017ACC" w:rsidP="00017ACC">
      <w:pPr>
        <w:ind w:left="708" w:right="59" w:firstLine="0"/>
      </w:pPr>
      <w:r>
        <w:t>a. siłę wyższą lub inne okoliczności niezależne od stron, lub których strony przy zachowaniu należytej staranności nie były w stanie uniknąć lub przewidzieć. Pojęcie siły wyższej nie obejmuje żadnych zdarzeń, które wynikają z niedołożenia przez Strony należytej staranności w rozumieniu art. 355 § 2 Kodeksu Cywilnego.</w:t>
      </w:r>
    </w:p>
    <w:p w:rsidR="00017ACC" w:rsidRDefault="00017ACC" w:rsidP="00017ACC">
      <w:pPr>
        <w:ind w:right="59" w:firstLine="698"/>
      </w:pPr>
      <w:r>
        <w:t>b.  wstrzymanie prac z przyczyn nie leżących po stronie Wykonawcy,</w:t>
      </w:r>
    </w:p>
    <w:p w:rsidR="00017ACC" w:rsidRDefault="00017ACC" w:rsidP="00017ACC">
      <w:pPr>
        <w:ind w:left="708" w:right="59" w:firstLine="0"/>
      </w:pPr>
      <w:r>
        <w:t>c. konieczność wprowadzenia zmian w dokumentacji projektowej lub innej dokumentacji związanej z realizowaną umową.</w:t>
      </w:r>
    </w:p>
    <w:p w:rsidR="00017ACC" w:rsidRDefault="00017ACC" w:rsidP="00017ACC">
      <w:pPr>
        <w:ind w:right="59"/>
      </w:pPr>
      <w:r>
        <w:t>2)</w:t>
      </w:r>
      <w:r>
        <w:tab/>
        <w:t>Zamawiający przewiduje możliwość zmian w zakresie jakości lub innych parametrów technicznych charakterystycznych dla danego elementu przedmiotu umowy ze względu na wycofanie przedmiotowego produktu z produkcji bądź  zmianę technologii uzasadnioną postępem technologicznym lub zmianą obowiązujących przepisów, jeżeli zmiany te są korzystne dla Zamawiającego.</w:t>
      </w:r>
    </w:p>
    <w:p w:rsidR="00017ACC" w:rsidRDefault="00017ACC" w:rsidP="00017ACC">
      <w:pPr>
        <w:ind w:right="59"/>
      </w:pPr>
      <w:r>
        <w:t xml:space="preserve">2. </w:t>
      </w:r>
      <w:r>
        <w:tab/>
        <w:t>Dokonanie zmiany terminu wykonania przedmiotu umowy może nastąpić jedynie w sytuacji, gdy Wykonawca poinformuje Zamawiającego o zaistniałych okolicznościach opisanych w pkt. 1b-1c, jedynie o czas proporcjonalny do czasu wstrzymania prac bądź konieczności wprowadzenia zmian w dokumentacji.</w:t>
      </w:r>
    </w:p>
    <w:p w:rsidR="00F0783D" w:rsidRDefault="00017ACC" w:rsidP="00017ACC">
      <w:pPr>
        <w:ind w:right="59"/>
      </w:pPr>
      <w:r>
        <w:t xml:space="preserve">3. </w:t>
      </w:r>
      <w:r>
        <w:tab/>
        <w:t xml:space="preserve">Dokonanie zmiany następuje poprzez zawarcie aneksu sporządzonego w formie pisemnej pod rygorem nieważności. </w:t>
      </w:r>
      <w:r w:rsidR="00FE74A2">
        <w:t>W przypadku wystąpienia którejkolwiek z okoliczności wymienionych w pkt 1 termin wykonania  umowy może ulec odpowiedniemu przedłużeniu, o czas niezbędny do zakończenia wykonywania jej przedmiotu w sposób należyty, nie dłużej jednak niż okres trwania tych okoliczności</w:t>
      </w:r>
      <w:r w:rsidR="00A246EC">
        <w:t>.</w:t>
      </w:r>
      <w:r w:rsidR="00FE74A2">
        <w:t xml:space="preserve"> </w:t>
      </w:r>
    </w:p>
    <w:p w:rsidR="00F0783D" w:rsidRDefault="00FE74A2" w:rsidP="000C3D2A">
      <w:pPr>
        <w:spacing w:after="0" w:line="259" w:lineRule="auto"/>
        <w:ind w:left="14" w:right="0" w:firstLine="0"/>
        <w:jc w:val="left"/>
      </w:pPr>
      <w:r>
        <w:t xml:space="preserve"> </w:t>
      </w:r>
      <w:r w:rsidR="00941DC7">
        <w:t>2.</w:t>
      </w:r>
      <w:r>
        <w:t xml:space="preserve"> Nie stanowią zmiany umowy w rozumieniu art. 144 ustawy : </w:t>
      </w:r>
    </w:p>
    <w:p w:rsidR="00F0783D" w:rsidRDefault="00FE74A2">
      <w:pPr>
        <w:numPr>
          <w:ilvl w:val="0"/>
          <w:numId w:val="14"/>
        </w:numPr>
        <w:ind w:right="59" w:hanging="360"/>
      </w:pPr>
      <w:r>
        <w:t xml:space="preserve">zmiana danych związanych z obsługą administracyjno- organizacyjną umowy (np. zmiana nr rachunku bankowego, zmiana dokumentów potwierdzających uregulowanie płatności wobec podwykonawcy) </w:t>
      </w:r>
    </w:p>
    <w:p w:rsidR="00F0783D" w:rsidRDefault="00FE74A2">
      <w:pPr>
        <w:numPr>
          <w:ilvl w:val="0"/>
          <w:numId w:val="14"/>
        </w:numPr>
        <w:ind w:right="59" w:hanging="360"/>
      </w:pPr>
      <w:r>
        <w:t xml:space="preserve">zmiana danych teleadresowych, zmiany osób wskazanych do kontaktów między stronami,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83D" w:rsidRDefault="00FE74A2">
      <w:pPr>
        <w:pStyle w:val="Nagwek2"/>
        <w:ind w:left="10" w:right="71"/>
      </w:pPr>
      <w:r>
        <w:t>§ 1</w:t>
      </w:r>
      <w:r w:rsidR="00310253">
        <w:t>2</w:t>
      </w:r>
      <w:r>
        <w:t xml:space="preserve"> Odstąpienie od umowy </w:t>
      </w:r>
    </w:p>
    <w:p w:rsidR="00F0783D" w:rsidRDefault="00FE74A2">
      <w:pPr>
        <w:spacing w:after="0" w:line="259" w:lineRule="auto"/>
        <w:ind w:left="0" w:right="11" w:firstLine="0"/>
        <w:jc w:val="center"/>
      </w:pPr>
      <w:r>
        <w:t xml:space="preserve"> </w:t>
      </w:r>
    </w:p>
    <w:p w:rsidR="00F0783D" w:rsidRDefault="00FE74A2">
      <w:pPr>
        <w:numPr>
          <w:ilvl w:val="0"/>
          <w:numId w:val="15"/>
        </w:numPr>
        <w:ind w:right="59" w:hanging="360"/>
      </w:pPr>
      <w:r>
        <w:t>Oprócz przypadków wymienionych w treści tytułu XV Kodeksu cywilnego</w:t>
      </w:r>
      <w:r w:rsidR="00941DC7">
        <w:t xml:space="preserve"> </w:t>
      </w:r>
      <w:r>
        <w:t>- Umowa o dzieł</w:t>
      </w:r>
      <w:r w:rsidR="00941DC7">
        <w:t xml:space="preserve">o -  stronom </w:t>
      </w:r>
      <w:r>
        <w:t xml:space="preserve">przysługuje prawo odstąpienia od umowy w następujących sytuacjach: </w:t>
      </w:r>
    </w:p>
    <w:p w:rsidR="00F0783D" w:rsidRDefault="00FE74A2">
      <w:pPr>
        <w:ind w:left="552" w:right="59"/>
      </w:pPr>
      <w:r>
        <w:t xml:space="preserve">  1) Zamawiającemu przysługuje prawo do odstąpienia od umowy:  </w:t>
      </w:r>
    </w:p>
    <w:p w:rsidR="00F0783D" w:rsidRDefault="00FE74A2">
      <w:pPr>
        <w:numPr>
          <w:ilvl w:val="1"/>
          <w:numId w:val="17"/>
        </w:numPr>
        <w:ind w:right="59" w:hanging="346"/>
      </w:pPr>
      <w: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wiadomości o powyższych okolicznościach, </w:t>
      </w:r>
    </w:p>
    <w:p w:rsidR="00F0783D" w:rsidRDefault="00FE74A2">
      <w:pPr>
        <w:numPr>
          <w:ilvl w:val="1"/>
          <w:numId w:val="17"/>
        </w:numPr>
        <w:ind w:right="59" w:hanging="346"/>
      </w:pPr>
      <w:r>
        <w:t xml:space="preserve">zostanie ogłoszona upadłość lub rozwiązanie firmy </w:t>
      </w:r>
      <w:r w:rsidR="00941DC7">
        <w:t>W</w:t>
      </w:r>
      <w:r>
        <w:t xml:space="preserve">ykonawcy, </w:t>
      </w:r>
    </w:p>
    <w:p w:rsidR="00F0783D" w:rsidRDefault="00FE74A2">
      <w:pPr>
        <w:numPr>
          <w:ilvl w:val="1"/>
          <w:numId w:val="17"/>
        </w:numPr>
        <w:ind w:right="59" w:hanging="346"/>
      </w:pPr>
      <w:r>
        <w:t xml:space="preserve">zostanie wydany nakaz zajęcia majątku wykonawcy, </w:t>
      </w:r>
    </w:p>
    <w:p w:rsidR="00F0783D" w:rsidRDefault="00941DC7">
      <w:pPr>
        <w:numPr>
          <w:ilvl w:val="1"/>
          <w:numId w:val="17"/>
        </w:numPr>
        <w:ind w:right="59" w:hanging="346"/>
      </w:pPr>
      <w:r>
        <w:t>W</w:t>
      </w:r>
      <w:r w:rsidR="00FE74A2">
        <w:t>ykonawca nie rozpoczął robót bez uzasadnionych pr</w:t>
      </w:r>
      <w:r>
        <w:t xml:space="preserve">zyczyn oraz nie kontynuuje ich </w:t>
      </w:r>
      <w:r w:rsidR="00FE74A2">
        <w:t>przez okres dłuższy niż</w:t>
      </w:r>
      <w:r>
        <w:t xml:space="preserve"> 30 dni, pomimo wezwania Z</w:t>
      </w:r>
      <w:r w:rsidR="00FE74A2">
        <w:t xml:space="preserve">amawiającego złożonego na piśmie, </w:t>
      </w:r>
    </w:p>
    <w:p w:rsidR="00F0783D" w:rsidRDefault="00941DC7">
      <w:pPr>
        <w:numPr>
          <w:ilvl w:val="1"/>
          <w:numId w:val="17"/>
        </w:numPr>
        <w:ind w:right="59" w:hanging="346"/>
      </w:pPr>
      <w:r>
        <w:t>W</w:t>
      </w:r>
      <w:r w:rsidR="00FE74A2">
        <w:t xml:space="preserve">ykonawca przerwał realizację robót i przerwa ta trwa dłużej niż 30 dni. </w:t>
      </w:r>
    </w:p>
    <w:p w:rsidR="00F0783D" w:rsidRDefault="00FE74A2">
      <w:pPr>
        <w:ind w:left="355" w:right="59"/>
      </w:pPr>
      <w:r>
        <w:t xml:space="preserve">2) Odstąpienie od umowy winno nastąpić w formie pisemnej pod rygorem nieważności takiego  oświadczenia i powinno zawierać uzasadnienie. </w:t>
      </w:r>
    </w:p>
    <w:p w:rsidR="00F0783D" w:rsidRDefault="00FE74A2">
      <w:pPr>
        <w:numPr>
          <w:ilvl w:val="0"/>
          <w:numId w:val="15"/>
        </w:numPr>
        <w:ind w:right="59" w:hanging="360"/>
      </w:pPr>
      <w:r>
        <w:t xml:space="preserve">W przypadku odstąpienia od umowy Wykonawcę oraz Zamawiającego obciążają następujące obowiązki szczegółowe: </w:t>
      </w:r>
    </w:p>
    <w:p w:rsidR="00F0783D" w:rsidRDefault="00FE74A2" w:rsidP="00310253">
      <w:pPr>
        <w:numPr>
          <w:ilvl w:val="1"/>
          <w:numId w:val="18"/>
        </w:numPr>
        <w:ind w:left="567" w:right="59" w:hanging="283"/>
      </w:pPr>
      <w:r>
        <w:lastRenderedPageBreak/>
        <w:t>w terminie 14 dni od daty odstą</w:t>
      </w:r>
      <w:r w:rsidR="00941DC7">
        <w:t>pienia od umowy W</w:t>
      </w:r>
      <w:r>
        <w:t>ykonawca przy udziale Zamawiającego sporządzi szczegółowy protokół</w:t>
      </w:r>
      <w:r w:rsidR="00941DC7">
        <w:t xml:space="preserve"> inwentaryzacji robót w toku</w:t>
      </w:r>
      <w:r>
        <w:t xml:space="preserve"> wg stanu na dzień odstąpienia, </w:t>
      </w:r>
    </w:p>
    <w:p w:rsidR="00F0783D" w:rsidRDefault="00FE74A2" w:rsidP="00310253">
      <w:pPr>
        <w:numPr>
          <w:ilvl w:val="1"/>
          <w:numId w:val="18"/>
        </w:numPr>
        <w:ind w:left="567" w:right="59" w:hanging="283"/>
      </w:pPr>
      <w:r>
        <w:t xml:space="preserve">Wykonawca zabezpieczy przerwane roboty w zakresie obustronnie uzgodnionym na koszt tej strony, z której winy nastąpiło odstąpienie od umowy, </w:t>
      </w:r>
    </w:p>
    <w:p w:rsidR="00F0783D" w:rsidRDefault="00FE74A2" w:rsidP="00310253">
      <w:pPr>
        <w:numPr>
          <w:ilvl w:val="1"/>
          <w:numId w:val="18"/>
        </w:numPr>
        <w:ind w:left="567" w:right="59" w:hanging="283"/>
      </w:pPr>
      <w:r>
        <w:t xml:space="preserve">Wykonawca sporządzi wykaz tych materiałów, konstrukcji lub urządzeń, które nie mogą być wykorzystane przez Wykonawcę do realizacji innych robót, nieobjętych niniejszą umową, jeżeli odstąpienie od umowy nastąpiło z przyczyn niezależnych od niego, </w:t>
      </w:r>
    </w:p>
    <w:p w:rsidR="00F0783D" w:rsidRDefault="00FE74A2" w:rsidP="00310253">
      <w:pPr>
        <w:numPr>
          <w:ilvl w:val="1"/>
          <w:numId w:val="18"/>
        </w:numPr>
        <w:ind w:left="567" w:right="59" w:hanging="283"/>
      </w:pPr>
      <w:r>
        <w:t xml:space="preserve">Wykonawca zgłosi do dokonania przez </w:t>
      </w:r>
      <w:r w:rsidR="00941DC7">
        <w:t>Z</w:t>
      </w:r>
      <w:r>
        <w:t xml:space="preserve">amawiającego odbioru robót przerwanych oraz robót zabezpieczających, jeżeli odstąpienie od umowy nastąpiło z przyczyn, za które Wykonawca nie odpowiada, </w:t>
      </w:r>
    </w:p>
    <w:p w:rsidR="00F0783D" w:rsidRDefault="00FE74A2" w:rsidP="00310253">
      <w:pPr>
        <w:numPr>
          <w:ilvl w:val="1"/>
          <w:numId w:val="18"/>
        </w:numPr>
        <w:ind w:left="567" w:right="59" w:hanging="283"/>
      </w:pPr>
      <w:r>
        <w:t xml:space="preserve">Wykonawca przygotuje rozliczenie robót wykonanych na podstawie projektu budowlanego oraz kosztorysów powykonawczych opracowanych na podstawie cen jednostkowych przyjętych </w:t>
      </w:r>
      <w:r w:rsidR="00941DC7">
        <w:br/>
      </w:r>
      <w:r>
        <w:t xml:space="preserve">w kosztorysach ofertowych złożonych do przetargu. </w:t>
      </w:r>
    </w:p>
    <w:p w:rsidR="00F0783D" w:rsidRDefault="00FE74A2" w:rsidP="00310253">
      <w:pPr>
        <w:numPr>
          <w:ilvl w:val="1"/>
          <w:numId w:val="18"/>
        </w:numPr>
        <w:ind w:left="567" w:right="59" w:hanging="283"/>
      </w:pPr>
      <w:r>
        <w:t xml:space="preserve">Wykonawca niezwłocznie, najpóźniej w terminie 30 dni, usunie z terenu budowy urządzenia przez niego dostarczone lub wniesione. </w:t>
      </w:r>
    </w:p>
    <w:p w:rsidR="00F0783D" w:rsidRDefault="00FE74A2">
      <w:pPr>
        <w:numPr>
          <w:ilvl w:val="0"/>
          <w:numId w:val="15"/>
        </w:numPr>
        <w:ind w:right="59" w:hanging="360"/>
      </w:pPr>
      <w:r>
        <w:t xml:space="preserve">Zamawiający w razie odstąpienia od umowy z przyczyn, za które Wykonawca nie ponosi odpowiedzialności, zobowiązany jest do: </w:t>
      </w:r>
    </w:p>
    <w:p w:rsidR="00F0783D" w:rsidRDefault="00FE74A2" w:rsidP="00310253">
      <w:pPr>
        <w:pStyle w:val="Akapitzlist"/>
        <w:numPr>
          <w:ilvl w:val="1"/>
          <w:numId w:val="16"/>
        </w:numPr>
        <w:ind w:right="59" w:hanging="170"/>
      </w:pPr>
      <w:r>
        <w:t xml:space="preserve">dokonania odbioru robót przerwanych oraz zapłaty wynagrodzenia za roboty, które zostały wykonane do dnia odstąpienia, </w:t>
      </w:r>
    </w:p>
    <w:p w:rsidR="00941DC7" w:rsidRDefault="00FE74A2" w:rsidP="00941DC7">
      <w:pPr>
        <w:numPr>
          <w:ilvl w:val="1"/>
          <w:numId w:val="16"/>
        </w:numPr>
        <w:ind w:right="59" w:hanging="170"/>
      </w:pPr>
      <w:r>
        <w:t xml:space="preserve">rozliczenia się z wykonawcą z tytułu nierozliczonych w inny sposób kosztów budowy obiektów zaplecza, urządzeń związanych z zagospodarowaniem i uzbrojeniem terenu budowy, chyba że Wykonawca wyrazi zgodę na przejęcie tych obiektów i urządzeń, </w:t>
      </w:r>
    </w:p>
    <w:p w:rsidR="00F0783D" w:rsidRDefault="00FE74A2" w:rsidP="00941DC7">
      <w:pPr>
        <w:numPr>
          <w:ilvl w:val="1"/>
          <w:numId w:val="16"/>
        </w:numPr>
        <w:ind w:right="59" w:hanging="170"/>
      </w:pPr>
      <w:r>
        <w:t xml:space="preserve">przejęcia od wykonawcy pod swój dozór terenu budowy. </w:t>
      </w:r>
    </w:p>
    <w:p w:rsidR="00F0783D" w:rsidRDefault="00FE74A2">
      <w:pPr>
        <w:pStyle w:val="Nagwek2"/>
        <w:ind w:left="10" w:right="71"/>
      </w:pPr>
      <w:r>
        <w:t>§ 1</w:t>
      </w:r>
      <w:r w:rsidR="00310253">
        <w:t>3</w:t>
      </w:r>
      <w:r>
        <w:t xml:space="preserve"> Postanowienia końcowe </w:t>
      </w:r>
    </w:p>
    <w:p w:rsidR="00F0783D" w:rsidRDefault="00FE74A2">
      <w:pPr>
        <w:spacing w:after="0" w:line="259" w:lineRule="auto"/>
        <w:ind w:left="0" w:right="11" w:firstLine="0"/>
        <w:jc w:val="center"/>
      </w:pPr>
      <w:r>
        <w:t xml:space="preserve"> </w:t>
      </w:r>
    </w:p>
    <w:p w:rsidR="00F0783D" w:rsidRDefault="00FE74A2">
      <w:pPr>
        <w:numPr>
          <w:ilvl w:val="0"/>
          <w:numId w:val="19"/>
        </w:numPr>
        <w:ind w:right="59" w:hanging="360"/>
      </w:pPr>
      <w:r>
        <w:t xml:space="preserve">Strony wyznaczają swoich przedstawicieli na budowie: </w:t>
      </w:r>
    </w:p>
    <w:p w:rsidR="00F0783D" w:rsidRDefault="00310253">
      <w:pPr>
        <w:numPr>
          <w:ilvl w:val="1"/>
          <w:numId w:val="19"/>
        </w:numPr>
        <w:ind w:right="59" w:hanging="240"/>
      </w:pPr>
      <w:r>
        <w:t>Z</w:t>
      </w:r>
      <w:r w:rsidR="00FE74A2">
        <w:t xml:space="preserve">amawiający: ..................................................,  </w:t>
      </w:r>
    </w:p>
    <w:p w:rsidR="00F0783D" w:rsidRDefault="00310253">
      <w:pPr>
        <w:numPr>
          <w:ilvl w:val="1"/>
          <w:numId w:val="19"/>
        </w:numPr>
        <w:ind w:right="59" w:hanging="240"/>
      </w:pPr>
      <w:r>
        <w:t>Wykonawca:  Kierownika  B</w:t>
      </w:r>
      <w:r w:rsidR="00FE74A2">
        <w:t xml:space="preserve">udowy ............................ posiadającego uprawnienia budowlane  w specjalności ….................................................... </w:t>
      </w:r>
    </w:p>
    <w:p w:rsidR="00F0783D" w:rsidRDefault="00FE74A2" w:rsidP="00941DC7">
      <w:pPr>
        <w:numPr>
          <w:ilvl w:val="0"/>
          <w:numId w:val="19"/>
        </w:numPr>
        <w:ind w:right="59" w:hanging="360"/>
      </w:pPr>
      <w:r>
        <w:t>W sprawach nie uregulowanych w niniejszej umowie mają zastosowanie odnośne przepisy ustawy z dnia 23 kwietnia 1964 r.</w:t>
      </w:r>
      <w:r w:rsidR="00310253">
        <w:t xml:space="preserve"> </w:t>
      </w:r>
      <w:r>
        <w:t>-</w:t>
      </w:r>
      <w:r w:rsidR="00310253">
        <w:t xml:space="preserve"> </w:t>
      </w:r>
      <w:r>
        <w:t xml:space="preserve">kodeks cywilny </w:t>
      </w:r>
      <w:r w:rsidR="00941DC7" w:rsidRPr="00941DC7">
        <w:t>(Dz.U. z 2019 r. poz. 1145)</w:t>
      </w:r>
      <w:r>
        <w:t xml:space="preserve"> , ustawy z dnia 29 stycznia 2004</w:t>
      </w:r>
      <w:r w:rsidR="00941DC7">
        <w:t xml:space="preserve"> </w:t>
      </w:r>
      <w:r>
        <w:t>r. Prawo zamówień publicznych (</w:t>
      </w:r>
      <w:r w:rsidR="00941DC7" w:rsidRPr="00941DC7">
        <w:t>Dz.U. z 2018 r. poz. 1986)</w:t>
      </w:r>
      <w:r w:rsidR="00941DC7">
        <w:t xml:space="preserve"> </w:t>
      </w:r>
      <w:r>
        <w:t>i przepisy wykonawcze do tej ustawy, oraz ustawy z 7 lipca 1994</w:t>
      </w:r>
      <w:r w:rsidR="00941DC7">
        <w:t xml:space="preserve"> </w:t>
      </w:r>
      <w:r>
        <w:t>r. Prawo budowlane (</w:t>
      </w:r>
      <w:r w:rsidR="00941DC7" w:rsidRPr="00941DC7">
        <w:t xml:space="preserve">Dz.U. z 2019 r. poz. 1186) </w:t>
      </w:r>
      <w:r>
        <w:t>i prze</w:t>
      </w:r>
      <w:r w:rsidR="00941DC7">
        <w:t>pisy wykonawcze do tej ustawy.</w:t>
      </w:r>
    </w:p>
    <w:p w:rsidR="00F0783D" w:rsidRDefault="00FE74A2">
      <w:pPr>
        <w:numPr>
          <w:ilvl w:val="0"/>
          <w:numId w:val="19"/>
        </w:numPr>
        <w:ind w:right="59" w:hanging="360"/>
      </w:pPr>
      <w:r>
        <w:t>Wszelkie spory, które mogą powstać na tle realizacji umowy o roboty budowlane będą  rozwiązywane pomiędzy Stronami polubownie.</w:t>
      </w:r>
      <w:r w:rsidR="00310253">
        <w:t xml:space="preserve"> </w:t>
      </w:r>
      <w:r>
        <w:t>W przypadku kiedy Strony nie załatwią sporów w sposób polubowny wszelkie sprawy sporne rozpatrywane będą</w:t>
      </w:r>
      <w:r w:rsidR="00941DC7">
        <w:t xml:space="preserve"> przez </w:t>
      </w:r>
      <w:r>
        <w:t xml:space="preserve">sąd powszechny właściwy dla siedziby Zamawiającego. </w:t>
      </w:r>
    </w:p>
    <w:p w:rsidR="00F0783D" w:rsidRDefault="00FE74A2">
      <w:pPr>
        <w:numPr>
          <w:ilvl w:val="0"/>
          <w:numId w:val="19"/>
        </w:numPr>
        <w:ind w:right="59" w:hanging="360"/>
      </w:pPr>
      <w:r>
        <w:t xml:space="preserve">Niniejszą umowę wraz z załącznikami sporządzono w </w:t>
      </w:r>
      <w:r w:rsidR="00310253">
        <w:t>2 (dwóch</w:t>
      </w:r>
      <w:r>
        <w:t>) jednobrzmią</w:t>
      </w:r>
      <w:r w:rsidR="00FD62D8">
        <w:t xml:space="preserve">cych </w:t>
      </w:r>
      <w:r>
        <w:t xml:space="preserve">egzemplarzach, po </w:t>
      </w:r>
      <w:r w:rsidR="00310253">
        <w:t>1 (jednym) egzemplarzu</w:t>
      </w:r>
      <w:r>
        <w:t xml:space="preserve"> dla każdej ze stron. 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83D" w:rsidRDefault="00FE74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83D" w:rsidRDefault="00FE74A2">
      <w:pPr>
        <w:ind w:right="59"/>
      </w:pPr>
      <w:r>
        <w:t xml:space="preserve">Wykonawca                                                                                                         Zamawiający </w:t>
      </w:r>
      <w:r>
        <w:rPr>
          <w:sz w:val="24"/>
        </w:rPr>
        <w:t xml:space="preserve"> </w:t>
      </w:r>
    </w:p>
    <w:sectPr w:rsidR="00F0783D">
      <w:headerReference w:type="default" r:id="rId7"/>
      <w:footnotePr>
        <w:numRestart w:val="eachPage"/>
      </w:footnotePr>
      <w:pgSz w:w="11900" w:h="16840"/>
      <w:pgMar w:top="899" w:right="1350" w:bottom="907" w:left="13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FC" w:rsidRDefault="009C18FC">
      <w:pPr>
        <w:spacing w:after="0" w:line="240" w:lineRule="auto"/>
      </w:pPr>
      <w:r>
        <w:separator/>
      </w:r>
    </w:p>
  </w:endnote>
  <w:endnote w:type="continuationSeparator" w:id="0">
    <w:p w:rsidR="009C18FC" w:rsidRDefault="009C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FC" w:rsidRDefault="009C18FC">
      <w:pPr>
        <w:tabs>
          <w:tab w:val="center" w:pos="3373"/>
        </w:tabs>
        <w:spacing w:after="291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9C18FC" w:rsidRDefault="009C18FC">
      <w:pPr>
        <w:tabs>
          <w:tab w:val="center" w:pos="3373"/>
        </w:tabs>
        <w:spacing w:after="291" w:line="259" w:lineRule="auto"/>
        <w:ind w:left="0" w:right="0" w:firstLine="0"/>
        <w:jc w:val="left"/>
      </w:pPr>
      <w:r>
        <w:continuationSeparator/>
      </w:r>
    </w:p>
  </w:footnote>
  <w:footnote w:id="1">
    <w:p w:rsidR="00F0783D" w:rsidRDefault="00FE74A2">
      <w:pPr>
        <w:pStyle w:val="footnotedescription"/>
        <w:tabs>
          <w:tab w:val="center" w:pos="3373"/>
        </w:tabs>
      </w:pPr>
      <w:r>
        <w:rPr>
          <w:rStyle w:val="footnotemark"/>
        </w:rPr>
        <w:footnoteRef/>
      </w:r>
      <w:r>
        <w:t xml:space="preserve"> niniejszy ustęp obowiązuje w przypadku występowania podwykonawców </w:t>
      </w:r>
    </w:p>
    <w:p w:rsidR="00F0783D" w:rsidRDefault="00FE74A2">
      <w:pPr>
        <w:pStyle w:val="footnotedescription"/>
        <w:spacing w:after="0"/>
      </w:pPr>
      <w:r>
        <w:rPr>
          <w:i w:val="0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16E" w:rsidRPr="00026B61" w:rsidRDefault="0039116E" w:rsidP="0039116E">
    <w:pPr>
      <w:pStyle w:val="Nagwek"/>
    </w:pPr>
    <w:r>
      <w:rPr>
        <w:rFonts w:ascii="Calibri Light" w:hAnsi="Calibri Light"/>
        <w:noProof/>
        <w:sz w:val="36"/>
        <w:szCs w:val="36"/>
      </w:rPr>
      <w:drawing>
        <wp:inline distT="0" distB="0" distL="0" distR="0">
          <wp:extent cx="57626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16E" w:rsidRDefault="003911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B8A"/>
    <w:multiLevelType w:val="hybridMultilevel"/>
    <w:tmpl w:val="CFF2FA20"/>
    <w:lvl w:ilvl="0" w:tplc="27D457C2">
      <w:start w:val="6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05EF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2E6D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EE01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07EC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801A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C341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089E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0B97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471E5"/>
    <w:multiLevelType w:val="hybridMultilevel"/>
    <w:tmpl w:val="9ED24568"/>
    <w:lvl w:ilvl="0" w:tplc="AB2665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086F2">
      <w:start w:val="1"/>
      <w:numFmt w:val="lowerLetter"/>
      <w:lvlRestart w:val="0"/>
      <w:lvlText w:val="%2)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A97B8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C84E4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ABC18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EE41E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0F93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8CDA6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38FA9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E7136"/>
    <w:multiLevelType w:val="hybridMultilevel"/>
    <w:tmpl w:val="F814AC1C"/>
    <w:lvl w:ilvl="0" w:tplc="4BCC5E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EE1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4C3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AEA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21A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2B9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897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A56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FB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C38CC"/>
    <w:multiLevelType w:val="hybridMultilevel"/>
    <w:tmpl w:val="5C3CCCD4"/>
    <w:lvl w:ilvl="0" w:tplc="5D66AE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C3520">
      <w:start w:val="1"/>
      <w:numFmt w:val="decimal"/>
      <w:lvlText w:val="%2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49CE2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C1950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68EAA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2C8848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0B5B8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A0D90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247D0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4BD3"/>
    <w:multiLevelType w:val="hybridMultilevel"/>
    <w:tmpl w:val="3D8EFDB8"/>
    <w:lvl w:ilvl="0" w:tplc="387AFCAC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A81F0">
      <w:start w:val="1"/>
      <w:numFmt w:val="lowerLetter"/>
      <w:lvlText w:val="%2)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2D038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0DD06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63258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29BE4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020BA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C72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09472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F4052"/>
    <w:multiLevelType w:val="hybridMultilevel"/>
    <w:tmpl w:val="8B28FABA"/>
    <w:lvl w:ilvl="0" w:tplc="39E45F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34E2">
      <w:start w:val="1"/>
      <w:numFmt w:val="lowerLetter"/>
      <w:lvlRestart w:val="0"/>
      <w:lvlText w:val="%2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C015E">
      <w:start w:val="1"/>
      <w:numFmt w:val="lowerRoman"/>
      <w:lvlText w:val="%3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48AD6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81782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03084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9A6460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027C6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2333A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42A60"/>
    <w:multiLevelType w:val="hybridMultilevel"/>
    <w:tmpl w:val="CD7CC0D8"/>
    <w:lvl w:ilvl="0" w:tplc="A85C66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EE8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67B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C1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0D6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6A6E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AFA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41E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A18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3F6320"/>
    <w:multiLevelType w:val="hybridMultilevel"/>
    <w:tmpl w:val="FF4490B6"/>
    <w:lvl w:ilvl="0" w:tplc="3F58A22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229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24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06A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4AA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030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0F8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206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C48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AA4C5C"/>
    <w:multiLevelType w:val="hybridMultilevel"/>
    <w:tmpl w:val="39FA84F8"/>
    <w:lvl w:ilvl="0" w:tplc="C22C87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E5920">
      <w:start w:val="1"/>
      <w:numFmt w:val="lowerLetter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CA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6C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CC4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89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AB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25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68B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BB78C6"/>
    <w:multiLevelType w:val="hybridMultilevel"/>
    <w:tmpl w:val="416070FE"/>
    <w:lvl w:ilvl="0" w:tplc="35267814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07DF4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E3A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833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662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26E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E641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AC6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5E5E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BA3EB4"/>
    <w:multiLevelType w:val="hybridMultilevel"/>
    <w:tmpl w:val="84009A10"/>
    <w:lvl w:ilvl="0" w:tplc="DF94EFF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2A7B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A679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48FB2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607A6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AAE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80AB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C2B2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4993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0A21A8"/>
    <w:multiLevelType w:val="hybridMultilevel"/>
    <w:tmpl w:val="79DA1ECA"/>
    <w:lvl w:ilvl="0" w:tplc="8756977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E43A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8393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38600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6B97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04B0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86E48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66C540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46894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B70C7D"/>
    <w:multiLevelType w:val="hybridMultilevel"/>
    <w:tmpl w:val="7BC004C6"/>
    <w:lvl w:ilvl="0" w:tplc="8E282B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A0374">
      <w:start w:val="1"/>
      <w:numFmt w:val="lowerLetter"/>
      <w:lvlRestart w:val="0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4910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E8FDC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EE48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0A8C8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263F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4818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6AE3E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435661"/>
    <w:multiLevelType w:val="hybridMultilevel"/>
    <w:tmpl w:val="23F48E98"/>
    <w:lvl w:ilvl="0" w:tplc="C5CA59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48EBA">
      <w:start w:val="1"/>
      <w:numFmt w:val="decimal"/>
      <w:lvlText w:val="%2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C66A6">
      <w:start w:val="1"/>
      <w:numFmt w:val="lowerLetter"/>
      <w:lvlText w:val="%3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C8C32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26C06A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EF238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42B38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E60C8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0CB2E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F44EFE"/>
    <w:multiLevelType w:val="hybridMultilevel"/>
    <w:tmpl w:val="3552ECA4"/>
    <w:lvl w:ilvl="0" w:tplc="1188EC3E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A2956">
      <w:start w:val="1"/>
      <w:numFmt w:val="lowerLetter"/>
      <w:lvlText w:val="%2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61F6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2E9D7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A5052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4E1B2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6F3E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065C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E388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A12FEE"/>
    <w:multiLevelType w:val="hybridMultilevel"/>
    <w:tmpl w:val="F1DE8916"/>
    <w:lvl w:ilvl="0" w:tplc="B5BA41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520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8A45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F64E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CE47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5436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8E5F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C6EE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5657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610A04"/>
    <w:multiLevelType w:val="hybridMultilevel"/>
    <w:tmpl w:val="CC683024"/>
    <w:lvl w:ilvl="0" w:tplc="41D03A5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69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560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E0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48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881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26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22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106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941C57"/>
    <w:multiLevelType w:val="hybridMultilevel"/>
    <w:tmpl w:val="C9D0E010"/>
    <w:lvl w:ilvl="0" w:tplc="87B255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E7698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4D326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ED3A2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41B4A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2D880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28DC1C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E2EE8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C990C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AE3D26"/>
    <w:multiLevelType w:val="hybridMultilevel"/>
    <w:tmpl w:val="4EB4B9AA"/>
    <w:lvl w:ilvl="0" w:tplc="4C9EB5BC">
      <w:start w:val="1"/>
      <w:numFmt w:val="lowerLetter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00D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29A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24B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23B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B83F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4E54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60E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64E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4"/>
  </w:num>
  <w:num w:numId="9">
    <w:abstractNumId w:val="8"/>
  </w:num>
  <w:num w:numId="10">
    <w:abstractNumId w:val="18"/>
  </w:num>
  <w:num w:numId="11">
    <w:abstractNumId w:val="14"/>
  </w:num>
  <w:num w:numId="12">
    <w:abstractNumId w:val="17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3D"/>
    <w:rsid w:val="00017ACC"/>
    <w:rsid w:val="00031BE9"/>
    <w:rsid w:val="000457FE"/>
    <w:rsid w:val="000C3D2A"/>
    <w:rsid w:val="000D28D2"/>
    <w:rsid w:val="001138D6"/>
    <w:rsid w:val="002279B7"/>
    <w:rsid w:val="002568A2"/>
    <w:rsid w:val="002A2715"/>
    <w:rsid w:val="00310253"/>
    <w:rsid w:val="0039116E"/>
    <w:rsid w:val="004B6D92"/>
    <w:rsid w:val="00501EF9"/>
    <w:rsid w:val="00512635"/>
    <w:rsid w:val="00646A28"/>
    <w:rsid w:val="00705287"/>
    <w:rsid w:val="008072D7"/>
    <w:rsid w:val="008D411A"/>
    <w:rsid w:val="00941DC7"/>
    <w:rsid w:val="009C18FC"/>
    <w:rsid w:val="00A246EC"/>
    <w:rsid w:val="00AA01DF"/>
    <w:rsid w:val="00B8795A"/>
    <w:rsid w:val="00DA2819"/>
    <w:rsid w:val="00EC7E08"/>
    <w:rsid w:val="00F0783D"/>
    <w:rsid w:val="00F57318"/>
    <w:rsid w:val="00F86DF0"/>
    <w:rsid w:val="00FD62D8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E9523-D181-4B47-8CCF-B691827C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3" w:line="248" w:lineRule="auto"/>
      <w:ind w:left="10" w:right="7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6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71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91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paragraph" w:styleId="Akapitzlist">
    <w:name w:val="List Paragraph"/>
    <w:basedOn w:val="Normalny"/>
    <w:uiPriority w:val="34"/>
    <w:qFormat/>
    <w:rsid w:val="0031025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1D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DF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6E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16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3039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 Termomodernizacja  budynku SP w Czchowie.doc</vt:lpstr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 Termomodernizacja  budynku SP w Czchowie.doc</dc:title>
  <dc:subject/>
  <dc:creator>kurek</dc:creator>
  <cp:keywords/>
  <cp:lastModifiedBy>Anna Buńkowska</cp:lastModifiedBy>
  <cp:revision>18</cp:revision>
  <cp:lastPrinted>2019-09-26T11:34:00Z</cp:lastPrinted>
  <dcterms:created xsi:type="dcterms:W3CDTF">2019-09-17T06:21:00Z</dcterms:created>
  <dcterms:modified xsi:type="dcterms:W3CDTF">2019-09-26T12:53:00Z</dcterms:modified>
</cp:coreProperties>
</file>