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C06CE6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C06CE6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C06CE6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C06CE6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C06CE6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C06CE6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C06CE6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C06CE6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C06CE6">
        <w:rPr>
          <w:rFonts w:ascii="Times New Roman" w:eastAsia="Times New Roman" w:hAnsi="Times New Roman"/>
          <w:b/>
          <w:bCs/>
        </w:rPr>
        <w:t>NIP: 966-13-19-909</w:t>
      </w:r>
      <w:r w:rsidRPr="00C06CE6">
        <w:rPr>
          <w:rFonts w:ascii="Times New Roman" w:eastAsia="Times New Roman" w:hAnsi="Times New Roman"/>
          <w:b/>
          <w:bCs/>
        </w:rPr>
        <w:tab/>
      </w:r>
      <w:r w:rsidRPr="00C06CE6">
        <w:rPr>
          <w:rFonts w:ascii="Times New Roman" w:eastAsia="Times New Roman" w:hAnsi="Times New Roman"/>
          <w:b/>
          <w:bCs/>
        </w:rPr>
        <w:tab/>
      </w:r>
      <w:r w:rsidRPr="00C06CE6">
        <w:rPr>
          <w:rFonts w:ascii="Times New Roman" w:eastAsia="Times New Roman" w:hAnsi="Times New Roman"/>
          <w:b/>
          <w:bCs/>
        </w:rPr>
        <w:tab/>
      </w:r>
      <w:r w:rsidRPr="00C06CE6">
        <w:rPr>
          <w:rFonts w:ascii="Times New Roman" w:eastAsia="Times New Roman" w:hAnsi="Times New Roman"/>
          <w:b/>
          <w:bCs/>
        </w:rPr>
        <w:tab/>
      </w:r>
      <w:r w:rsidRPr="00C06CE6">
        <w:rPr>
          <w:rFonts w:ascii="Times New Roman" w:eastAsia="Times New Roman" w:hAnsi="Times New Roman"/>
          <w:b/>
          <w:bCs/>
        </w:rPr>
        <w:tab/>
      </w:r>
      <w:r w:rsidRPr="00C06CE6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C06CE6" w:rsidRDefault="00FC30F4" w:rsidP="00990953">
      <w:pPr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ab/>
      </w:r>
      <w:r w:rsidR="005B326D" w:rsidRPr="00C06CE6">
        <w:rPr>
          <w:rFonts w:ascii="Times New Roman" w:hAnsi="Times New Roman"/>
        </w:rPr>
        <w:tab/>
      </w:r>
      <w:r w:rsidRPr="00C06CE6">
        <w:rPr>
          <w:rFonts w:ascii="Times New Roman" w:hAnsi="Times New Roman"/>
        </w:rPr>
        <w:t>Łapy</w:t>
      </w:r>
      <w:r w:rsidR="00040ED7" w:rsidRPr="00C06CE6">
        <w:rPr>
          <w:rFonts w:ascii="Times New Roman" w:hAnsi="Times New Roman"/>
        </w:rPr>
        <w:t>,</w:t>
      </w:r>
      <w:r w:rsidRPr="00C06CE6">
        <w:rPr>
          <w:rFonts w:ascii="Times New Roman" w:hAnsi="Times New Roman"/>
        </w:rPr>
        <w:t xml:space="preserve"> </w:t>
      </w:r>
      <w:r w:rsidR="00036BA0" w:rsidRPr="00C06CE6">
        <w:rPr>
          <w:rFonts w:ascii="Times New Roman" w:hAnsi="Times New Roman"/>
        </w:rPr>
        <w:t>1</w:t>
      </w:r>
      <w:r w:rsidR="005D1D8E">
        <w:rPr>
          <w:rFonts w:ascii="Times New Roman" w:hAnsi="Times New Roman"/>
        </w:rPr>
        <w:t>6</w:t>
      </w:r>
      <w:r w:rsidR="006F512A" w:rsidRPr="00C06CE6">
        <w:rPr>
          <w:rFonts w:ascii="Times New Roman" w:hAnsi="Times New Roman"/>
        </w:rPr>
        <w:t>.0</w:t>
      </w:r>
      <w:r w:rsidR="00036BA0" w:rsidRPr="00C06CE6">
        <w:rPr>
          <w:rFonts w:ascii="Times New Roman" w:hAnsi="Times New Roman"/>
        </w:rPr>
        <w:t>7</w:t>
      </w:r>
      <w:r w:rsidR="005B326D" w:rsidRPr="00C06CE6">
        <w:rPr>
          <w:rFonts w:ascii="Times New Roman" w:hAnsi="Times New Roman"/>
        </w:rPr>
        <w:t>.2019</w:t>
      </w:r>
      <w:r w:rsidRPr="00C06CE6">
        <w:rPr>
          <w:rFonts w:ascii="Times New Roman" w:hAnsi="Times New Roman"/>
        </w:rPr>
        <w:t xml:space="preserve"> r.</w:t>
      </w:r>
    </w:p>
    <w:p w:rsidR="00FC30F4" w:rsidRPr="00C06CE6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C06CE6" w:rsidRDefault="00FC30F4" w:rsidP="00990953">
      <w:pPr>
        <w:spacing w:after="0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</w:rPr>
        <w:t>DAO.261.</w:t>
      </w:r>
      <w:r w:rsidR="005D1D8E">
        <w:rPr>
          <w:rFonts w:ascii="Times New Roman" w:hAnsi="Times New Roman"/>
        </w:rPr>
        <w:t>2</w:t>
      </w:r>
      <w:r w:rsidRPr="00C06CE6">
        <w:rPr>
          <w:rFonts w:ascii="Times New Roman" w:hAnsi="Times New Roman"/>
        </w:rPr>
        <w:t>.ZP/</w:t>
      </w:r>
      <w:r w:rsidR="006F512A" w:rsidRPr="00C06CE6">
        <w:rPr>
          <w:rFonts w:ascii="Times New Roman" w:hAnsi="Times New Roman"/>
        </w:rPr>
        <w:t>1</w:t>
      </w:r>
      <w:r w:rsidR="00036BA0" w:rsidRPr="00C06CE6">
        <w:rPr>
          <w:rFonts w:ascii="Times New Roman" w:hAnsi="Times New Roman"/>
        </w:rPr>
        <w:t>4</w:t>
      </w:r>
      <w:r w:rsidRPr="00C06CE6">
        <w:rPr>
          <w:rFonts w:ascii="Times New Roman" w:hAnsi="Times New Roman"/>
        </w:rPr>
        <w:t>/201</w:t>
      </w:r>
      <w:r w:rsidR="00CC15D9" w:rsidRPr="00C06CE6">
        <w:rPr>
          <w:rFonts w:ascii="Times New Roman" w:hAnsi="Times New Roman"/>
        </w:rPr>
        <w:t>9</w:t>
      </w:r>
      <w:r w:rsidRPr="00C06CE6">
        <w:rPr>
          <w:rFonts w:ascii="Times New Roman" w:hAnsi="Times New Roman"/>
        </w:rPr>
        <w:t>/PN</w:t>
      </w:r>
    </w:p>
    <w:p w:rsidR="00FC30F4" w:rsidRPr="00C06CE6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C06CE6">
        <w:rPr>
          <w:rFonts w:ascii="Times New Roman" w:hAnsi="Times New Roman"/>
          <w:b/>
        </w:rPr>
        <w:t xml:space="preserve">Wszyscy wykonawcy / </w:t>
      </w:r>
      <w:r w:rsidR="005B326D" w:rsidRPr="00C06CE6">
        <w:rPr>
          <w:rFonts w:ascii="Times New Roman" w:hAnsi="Times New Roman"/>
          <w:b/>
        </w:rPr>
        <w:t>U</w:t>
      </w:r>
      <w:r w:rsidRPr="00C06CE6">
        <w:rPr>
          <w:rFonts w:ascii="Times New Roman" w:hAnsi="Times New Roman"/>
          <w:b/>
        </w:rPr>
        <w:t>czestnicy</w:t>
      </w:r>
    </w:p>
    <w:p w:rsidR="00FC30F4" w:rsidRPr="00C06CE6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C06CE6">
        <w:rPr>
          <w:rFonts w:ascii="Times New Roman" w:hAnsi="Times New Roman"/>
          <w:b/>
        </w:rPr>
        <w:t xml:space="preserve">postępowania </w:t>
      </w:r>
    </w:p>
    <w:p w:rsidR="00FC30F4" w:rsidRPr="00C06CE6" w:rsidRDefault="00FC30F4" w:rsidP="00990953">
      <w:pPr>
        <w:jc w:val="both"/>
        <w:rPr>
          <w:rFonts w:ascii="Times New Roman" w:hAnsi="Times New Roman"/>
        </w:rPr>
      </w:pPr>
    </w:p>
    <w:p w:rsidR="00FC30F4" w:rsidRPr="00C06CE6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C06CE6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C06CE6">
        <w:rPr>
          <w:rFonts w:ascii="Times New Roman" w:hAnsi="Times New Roman"/>
          <w:b/>
        </w:rPr>
        <w:t xml:space="preserve">TREŚĆ PYTAŃ Z UDZIELONYMI ODPOWIEDZIAMI </w:t>
      </w:r>
      <w:r w:rsidRPr="00C06CE6">
        <w:rPr>
          <w:rFonts w:ascii="Times New Roman" w:hAnsi="Times New Roman"/>
          <w:b/>
        </w:rPr>
        <w:br/>
      </w:r>
      <w:r w:rsidR="00F1588C" w:rsidRPr="00C06CE6">
        <w:rPr>
          <w:rFonts w:ascii="Times New Roman" w:hAnsi="Times New Roman"/>
          <w:b/>
        </w:rPr>
        <w:t>Dotyczy: postępowania nr</w:t>
      </w:r>
      <w:r w:rsidR="00FC30F4" w:rsidRPr="00C06CE6">
        <w:rPr>
          <w:rFonts w:ascii="Times New Roman" w:hAnsi="Times New Roman"/>
          <w:b/>
        </w:rPr>
        <w:t xml:space="preserve"> ZP/</w:t>
      </w:r>
      <w:r w:rsidR="006F512A" w:rsidRPr="00C06CE6">
        <w:rPr>
          <w:rFonts w:ascii="Times New Roman" w:hAnsi="Times New Roman"/>
          <w:b/>
        </w:rPr>
        <w:t>1</w:t>
      </w:r>
      <w:r w:rsidR="00630C2E">
        <w:rPr>
          <w:rFonts w:ascii="Times New Roman" w:hAnsi="Times New Roman"/>
          <w:b/>
        </w:rPr>
        <w:t>4</w:t>
      </w:r>
      <w:r w:rsidR="00FC30F4" w:rsidRPr="00C06CE6">
        <w:rPr>
          <w:rFonts w:ascii="Times New Roman" w:hAnsi="Times New Roman"/>
          <w:b/>
        </w:rPr>
        <w:t>/201</w:t>
      </w:r>
      <w:r w:rsidR="00CC15D9" w:rsidRPr="00C06CE6">
        <w:rPr>
          <w:rFonts w:ascii="Times New Roman" w:hAnsi="Times New Roman"/>
          <w:b/>
        </w:rPr>
        <w:t>9</w:t>
      </w:r>
      <w:r w:rsidR="00FC30F4" w:rsidRPr="00C06CE6">
        <w:rPr>
          <w:rFonts w:ascii="Times New Roman" w:hAnsi="Times New Roman"/>
          <w:b/>
        </w:rPr>
        <w:t>/PN</w:t>
      </w:r>
    </w:p>
    <w:p w:rsidR="0031382F" w:rsidRPr="00C06CE6" w:rsidRDefault="0031382F" w:rsidP="00990953">
      <w:pPr>
        <w:jc w:val="both"/>
        <w:rPr>
          <w:rFonts w:ascii="Times New Roman" w:hAnsi="Times New Roman"/>
        </w:rPr>
      </w:pPr>
    </w:p>
    <w:p w:rsidR="007B4935" w:rsidRPr="00C06CE6" w:rsidRDefault="007B4935" w:rsidP="00036BA0">
      <w:pPr>
        <w:ind w:firstLine="708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</w:rPr>
        <w:t xml:space="preserve">Zamawiający, </w:t>
      </w:r>
      <w:r w:rsidRPr="00C06CE6">
        <w:rPr>
          <w:rFonts w:ascii="Times New Roman" w:hAnsi="Times New Roman"/>
          <w:bCs/>
        </w:rPr>
        <w:t>Samodzielny Publiczny Zakład Opieki Zdrowotnej w Łapach</w:t>
      </w:r>
      <w:r w:rsidRPr="00C06CE6">
        <w:rPr>
          <w:rFonts w:ascii="Times New Roman" w:hAnsi="Times New Roman"/>
        </w:rPr>
        <w:t xml:space="preserve">, działając </w:t>
      </w:r>
      <w:r w:rsidR="00040ED7" w:rsidRPr="00C06CE6">
        <w:rPr>
          <w:rFonts w:ascii="Times New Roman" w:hAnsi="Times New Roman"/>
        </w:rPr>
        <w:br/>
      </w:r>
      <w:r w:rsidRPr="00C06CE6">
        <w:rPr>
          <w:rFonts w:ascii="Times New Roman" w:hAnsi="Times New Roman"/>
        </w:rPr>
        <w:t xml:space="preserve">na podstawie art. 38 ust. 2 ustawy z dnia 29 stycznia 2004 r. ustawy Prawo zamówień Publicznych </w:t>
      </w:r>
      <w:r w:rsidRPr="00C06CE6">
        <w:rPr>
          <w:rFonts w:ascii="Times New Roman" w:hAnsi="Times New Roman"/>
        </w:rPr>
        <w:br/>
        <w:t>(</w:t>
      </w:r>
      <w:r w:rsidR="009A3477" w:rsidRPr="00C06CE6">
        <w:rPr>
          <w:rFonts w:ascii="Times New Roman" w:hAnsi="Times New Roman"/>
        </w:rPr>
        <w:t>tj. Dz. U. z  2018 r. poz. 1986</w:t>
      </w:r>
      <w:r w:rsidRPr="00C06CE6">
        <w:rPr>
          <w:rFonts w:ascii="Times New Roman" w:hAnsi="Times New Roman"/>
        </w:rPr>
        <w:t>) w odpowiedzi na wniosek Wykonawc</w:t>
      </w:r>
      <w:r w:rsidR="00F55A6E" w:rsidRPr="00C06CE6">
        <w:rPr>
          <w:rFonts w:ascii="Times New Roman" w:hAnsi="Times New Roman"/>
        </w:rPr>
        <w:t>ów</w:t>
      </w:r>
      <w:r w:rsidRPr="00C06CE6">
        <w:rPr>
          <w:rFonts w:ascii="Times New Roman" w:hAnsi="Times New Roman"/>
        </w:rPr>
        <w:t xml:space="preserve"> o wyjaśnienie treści SIWZ </w:t>
      </w:r>
      <w:r w:rsidR="00C15554" w:rsidRPr="00C06CE6">
        <w:rPr>
          <w:rFonts w:ascii="Times New Roman" w:hAnsi="Times New Roman"/>
        </w:rPr>
        <w:br/>
      </w:r>
      <w:r w:rsidRPr="00C06CE6">
        <w:rPr>
          <w:rFonts w:ascii="Times New Roman" w:hAnsi="Times New Roman"/>
        </w:rPr>
        <w:t>w</w:t>
      </w:r>
      <w:r w:rsidR="006F512A" w:rsidRPr="00C06CE6">
        <w:rPr>
          <w:rFonts w:ascii="Times New Roman" w:hAnsi="Times New Roman"/>
        </w:rPr>
        <w:t xml:space="preserve"> p</w:t>
      </w:r>
      <w:r w:rsidRPr="00C06CE6">
        <w:rPr>
          <w:rFonts w:ascii="Times New Roman" w:hAnsi="Times New Roman"/>
        </w:rPr>
        <w:t xml:space="preserve">rzetargu nieograniczonym </w:t>
      </w:r>
      <w:r w:rsidR="006F512A" w:rsidRPr="00C06CE6">
        <w:rPr>
          <w:rFonts w:ascii="Times New Roman" w:hAnsi="Times New Roman"/>
        </w:rPr>
        <w:t xml:space="preserve">pn. </w:t>
      </w:r>
      <w:r w:rsidR="00036BA0" w:rsidRPr="00C06CE6">
        <w:rPr>
          <w:rFonts w:ascii="Times New Roman" w:hAnsi="Times New Roman"/>
          <w:b/>
          <w:bCs/>
        </w:rPr>
        <w:t>„Dostawa środków antyseptycznych i dezynfekcyjnych na potrzeby SPZOZ w Łapach”, (Znak postępowania: ZP/14/2019/PN)</w:t>
      </w:r>
      <w:r w:rsidR="00CC15D9" w:rsidRPr="00C06CE6">
        <w:rPr>
          <w:rFonts w:ascii="Times New Roman" w:hAnsi="Times New Roman"/>
        </w:rPr>
        <w:t xml:space="preserve">, </w:t>
      </w:r>
      <w:r w:rsidRPr="00C06CE6">
        <w:rPr>
          <w:rFonts w:ascii="Times New Roman" w:hAnsi="Times New Roman"/>
        </w:rPr>
        <w:t>przekazuje poniżej treść pytań wraz z odpowiedziami:</w:t>
      </w:r>
    </w:p>
    <w:p w:rsidR="007B4935" w:rsidRPr="00C06CE6" w:rsidRDefault="007B4935" w:rsidP="00990953">
      <w:pPr>
        <w:jc w:val="both"/>
        <w:rPr>
          <w:rFonts w:ascii="Times New Roman" w:hAnsi="Times New Roman"/>
        </w:rPr>
      </w:pPr>
    </w:p>
    <w:p w:rsidR="00D14799" w:rsidRPr="00C06CE6" w:rsidRDefault="00E34380" w:rsidP="005D1D8E">
      <w:pPr>
        <w:spacing w:after="0" w:line="276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>Pytanie nr 1</w:t>
      </w:r>
      <w:r w:rsidR="00C261DC" w:rsidRPr="00C06CE6">
        <w:rPr>
          <w:rFonts w:ascii="Times New Roman" w:hAnsi="Times New Roman"/>
          <w:b/>
          <w:u w:val="single"/>
        </w:rPr>
        <w:t xml:space="preserve"> </w:t>
      </w:r>
      <w:r w:rsidR="006F512A" w:rsidRPr="00C06CE6">
        <w:rPr>
          <w:rFonts w:ascii="Times New Roman" w:hAnsi="Times New Roman"/>
        </w:rPr>
        <w:t xml:space="preserve">- </w:t>
      </w:r>
      <w:r w:rsidR="005D1D8E" w:rsidRPr="005D1D8E">
        <w:rPr>
          <w:rFonts w:ascii="Times New Roman" w:hAnsi="Times New Roman"/>
        </w:rPr>
        <w:t>Pakiet nr 1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wyrazi zgodę na zaoferowanie płynnego koncentratu myjąco – dezynfekującego przeznaczonego do manualnego mycia i dezynfekcji narzędzi chirurgicznych i oprzyrządowania anestezjologicznego. Możliwość stosowania w myjniach ultradźwiękowych. Zawierający substancje czynne z trzech różnych grup chemicznych (w tym fenoksypropanol lub fenoksyetanol). Nie zawierający w składzie aldehydów, fenoli, chloru oraz substancji utleniających. Nie wymagający stosowania aktywatora. Wykazujący kompatybilność materiałową ze stalą nierdzewną, polietylenem, aluminium, potwierdzoną badaniami laboratoryjnymi.  Możliwość używania roztworu roboczego do 7 dni (również w warunkach obciążenia surowicą). Spektrum działania: B (EN 14561), F (Candida albicans) - EN 14562), Tbc – (M.Terrae) - EN 14348, V (BVDV, Vaccinia, Rota) w czasie do 15 min. w stężeniu 0,5%. Wyrób medyczny.</w:t>
      </w:r>
    </w:p>
    <w:p w:rsidR="000D61E0" w:rsidRPr="00C06CE6" w:rsidRDefault="000D61E0" w:rsidP="00040ED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="005D1D8E" w:rsidRPr="005D1D8E">
        <w:rPr>
          <w:rFonts w:ascii="Times New Roman" w:hAnsi="Times New Roman"/>
          <w:b/>
          <w:u w:val="single"/>
        </w:rPr>
        <w:t>Zamawiający</w:t>
      </w:r>
      <w:r w:rsidR="004B3819">
        <w:rPr>
          <w:rFonts w:ascii="Times New Roman" w:hAnsi="Times New Roman"/>
          <w:b/>
          <w:u w:val="single"/>
        </w:rPr>
        <w:t xml:space="preserve"> nie dopuszcza,</w:t>
      </w:r>
      <w:r w:rsidR="005D1D8E"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093408" w:rsidRPr="00C06CE6" w:rsidRDefault="00093408" w:rsidP="00990953">
      <w:pPr>
        <w:jc w:val="both"/>
        <w:rPr>
          <w:rFonts w:ascii="Times New Roman" w:hAnsi="Times New Roman"/>
        </w:rPr>
      </w:pPr>
    </w:p>
    <w:p w:rsidR="00E34380" w:rsidRPr="00C06CE6" w:rsidRDefault="00E34380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</w:t>
      </w:r>
      <w:r w:rsidR="005C36BF" w:rsidRPr="00C06CE6">
        <w:rPr>
          <w:rFonts w:ascii="Times New Roman" w:hAnsi="Times New Roman"/>
          <w:b/>
          <w:u w:val="single"/>
        </w:rPr>
        <w:t>2</w:t>
      </w:r>
      <w:r w:rsidR="00C261DC" w:rsidRPr="00C06CE6">
        <w:rPr>
          <w:rFonts w:ascii="Times New Roman" w:hAnsi="Times New Roman"/>
          <w:b/>
          <w:u w:val="single"/>
        </w:rPr>
        <w:t xml:space="preserve"> </w:t>
      </w:r>
      <w:r w:rsidR="000C6980" w:rsidRPr="00C06CE6">
        <w:rPr>
          <w:rFonts w:ascii="Times New Roman" w:hAnsi="Times New Roman"/>
        </w:rPr>
        <w:t xml:space="preserve">- </w:t>
      </w:r>
      <w:r w:rsidR="005D1D8E" w:rsidRPr="005D1D8E">
        <w:rPr>
          <w:rFonts w:ascii="Times New Roman" w:hAnsi="Times New Roman"/>
        </w:rPr>
        <w:t>Część 2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dopuści gotową do użycia piankę enzymatyczną do mycia i dekontaminacji narzędzi chirurgicznych. Zawierającą w składzie: kokamidopropyl betainę, węglan didecylodimetyloamonu, środki powierzchniowo czynne, enzymy, substancje antykorozyjne, wyrob medyczny w opakowaniach 750 ml.?</w:t>
      </w:r>
    </w:p>
    <w:p w:rsidR="00A674D2" w:rsidRPr="00C06CE6" w:rsidRDefault="00A674D2" w:rsidP="00A674D2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="004B3819">
        <w:rPr>
          <w:rFonts w:ascii="Times New Roman" w:hAnsi="Times New Roman"/>
          <w:b/>
          <w:u w:val="single"/>
        </w:rPr>
        <w:t>Zamawiający dopuszcza, pozostałe zapisy SIWZ bez zmian.</w:t>
      </w:r>
    </w:p>
    <w:p w:rsidR="00A674D2" w:rsidRPr="00C06CE6" w:rsidRDefault="00A674D2" w:rsidP="00A674D2">
      <w:pPr>
        <w:jc w:val="both"/>
        <w:rPr>
          <w:rFonts w:ascii="Times New Roman" w:hAnsi="Times New Roman"/>
        </w:rPr>
      </w:pPr>
    </w:p>
    <w:p w:rsidR="005D1D8E" w:rsidRPr="005D1D8E" w:rsidRDefault="006F512A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3 </w:t>
      </w:r>
      <w:r w:rsidRPr="00C06CE6">
        <w:rPr>
          <w:rFonts w:ascii="Times New Roman" w:hAnsi="Times New Roman"/>
        </w:rPr>
        <w:t>–</w:t>
      </w:r>
      <w:r w:rsidR="00036BA0" w:rsidRPr="00C06CE6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 xml:space="preserve">Czy Zamawiający wyrazi zgodę na zaoferowanie wydajnego koncentratu do mycia i dezynfekcji powierzchni wyrobów medycznych i wyposażenia.. Koncentrat stanowi formułę kombinacji czwartorzędowych związków amoniowych i niejonowych związków powierzchniowo czynnych. Zawiera również fenoksyetanol. Nie zawiera aldehydów, związków nadtlenowych, chloru, fenolu oraz pochodnych biguanidynowych. Produkt działa w stężeniu 0,5% i czasie do 15 minut w wysokim obciążeniu bakteriobójczo EN13727, drożdżakobójczo EN 13624, bójczo wobec wirusa </w:t>
      </w:r>
      <w:r w:rsidR="005D1D8E" w:rsidRPr="005D1D8E">
        <w:rPr>
          <w:rFonts w:ascii="Times New Roman" w:hAnsi="Times New Roman"/>
        </w:rPr>
        <w:lastRenderedPageBreak/>
        <w:t>BVDV, oraz bez obciążenia wobec prątek (M. terrae, M. avium) i wirusów vaccinia, rota, polyoma SV40. Możliwość rozszerzenia skuteczności w wysokim obciążeniu o grzyby, wirusy adeno i noro przy zwiększeniu stężenia i wydłużeniu czasu działania. Stabilność roztworu min. 30 dni. Wyrób medyczny kl. IIA.</w:t>
      </w:r>
    </w:p>
    <w:p w:rsidR="006F512A" w:rsidRPr="00C06CE6" w:rsidRDefault="005D1D8E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5D1D8E">
        <w:rPr>
          <w:rFonts w:ascii="Times New Roman" w:hAnsi="Times New Roman"/>
        </w:rPr>
        <w:t>Ze względu na nieuciążliwy zapach może być stosowany również w tzw. obszarach krytycznych, np. na oddziałach intensywnej opieki nad wcześniakami (inkubatory), tam, gdzie oprócz wysokiej skuteczności niezbędne jest ograniczenie do minimum obciążenia wskutek zapachu. Możliwość stosowania na oddziałach noworodkowych.</w:t>
      </w:r>
    </w:p>
    <w:p w:rsidR="004B3819" w:rsidRPr="00C06CE6" w:rsidRDefault="004B3819" w:rsidP="004B381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A674D2" w:rsidRPr="00C06CE6" w:rsidRDefault="00A674D2" w:rsidP="00A674D2">
      <w:pPr>
        <w:jc w:val="both"/>
        <w:rPr>
          <w:rFonts w:ascii="Times New Roman" w:hAnsi="Times New Roman"/>
        </w:rPr>
      </w:pPr>
    </w:p>
    <w:p w:rsidR="006F512A" w:rsidRPr="00C06CE6" w:rsidRDefault="006F512A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4 </w:t>
      </w:r>
      <w:r w:rsidRPr="00C06CE6">
        <w:rPr>
          <w:rFonts w:ascii="Times New Roman" w:hAnsi="Times New Roman"/>
        </w:rPr>
        <w:t xml:space="preserve">– </w:t>
      </w:r>
      <w:r w:rsidR="005D1D8E" w:rsidRPr="005D1D8E">
        <w:rPr>
          <w:rFonts w:ascii="Times New Roman" w:hAnsi="Times New Roman"/>
        </w:rPr>
        <w:t>Część 4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wyrazi zgodę na zaoferowanie preparatu na bazie octenidyny, do oczyszczania ran, nawilżania rany i opatrunku, o bardzo wysokiej tolerancji wykazywanej przez skórę i tkanki, docierającego w trudnodostępne obszary rany (kieszonki, wgłębienia), wytwarzającego idealne warunki dla gojenia się rany, zalecanego do bezbolesnego i delikatnego zdejmowania opatrunków przyschniętych lub pokrytym skrzepem, oczyszczającego rany z patogenów tworzących biofilm, z możliwością używania po otwarciu opakowania do 8 tygodni, zarejestrowanego jako wyrób medyczny, w postaci płynu, w opakowaniach a 350ml z odpowiednim przeliczeniem ilości opakowań?</w:t>
      </w:r>
    </w:p>
    <w:p w:rsidR="004B3819" w:rsidRPr="00C06CE6" w:rsidRDefault="004B3819" w:rsidP="004B381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6F512A" w:rsidRPr="00C06CE6" w:rsidRDefault="006F512A" w:rsidP="006F512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6F512A" w:rsidRPr="00C06CE6" w:rsidRDefault="006F512A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5 </w:t>
      </w:r>
      <w:r w:rsidRPr="00C06CE6">
        <w:rPr>
          <w:rFonts w:ascii="Times New Roman" w:hAnsi="Times New Roman"/>
        </w:rPr>
        <w:t xml:space="preserve">– </w:t>
      </w:r>
      <w:r w:rsidR="005D1D8E" w:rsidRPr="005D1D8E">
        <w:rPr>
          <w:rFonts w:ascii="Times New Roman" w:hAnsi="Times New Roman"/>
        </w:rPr>
        <w:t>Część 7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wyrazi zgodę na zaoferowanie preparatu do higienicznej i chirurgicznej dezynfekcji skóry rąk, o czasie higienicznej dezynfekcji rąk 30 sekund i chirurgicznej 90 sekund, zawierającego w 100 g preparatu:  79 g etanolu i 0,10g 2-bifenylolu, z zawartością substancji nawilżających i natłuszczających, zapobiegających wysuszaniu rąk i utrzymujących elastyczność skóry, o spektrum działania: B (w tym MRSA), F, Tbc (w tym Mycobacterium tuberculosis), V (m. in. HBV, Rota, Adeno, Herpes Simplex, Polio), o pH 6, zarejestrowanego jako produkt leczniczy, w opakowaniach a 500ml</w:t>
      </w:r>
    </w:p>
    <w:p w:rsidR="004B3819" w:rsidRPr="00C06CE6" w:rsidRDefault="004B3819" w:rsidP="004B381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6F512A" w:rsidRPr="00C06CE6" w:rsidRDefault="006F512A" w:rsidP="006F512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5D1D8E" w:rsidRPr="005D1D8E" w:rsidRDefault="00790DCA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6 </w:t>
      </w:r>
      <w:r w:rsidRPr="00C06CE6">
        <w:rPr>
          <w:rFonts w:ascii="Times New Roman" w:hAnsi="Times New Roman"/>
        </w:rPr>
        <w:t xml:space="preserve">– </w:t>
      </w:r>
      <w:r w:rsidR="005D1D8E" w:rsidRPr="005D1D8E">
        <w:rPr>
          <w:rFonts w:ascii="Times New Roman" w:hAnsi="Times New Roman"/>
        </w:rPr>
        <w:t>Część 13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dopuści preparat na bazie aktywnego tlenu, preparat  myjąco-dezynfekujący przeznaczony do manualnego oraz półautomatycznego reprocesowania endoskopów elastycznych, narzędzi oraz innych wyrobów medycznych wykonanych z wrażliwych materiałów. Możliwość stosowania w myjniach ultradźwiękowych. Wykazuje działanie: B, F, Tbc, V( Polio, Adeno, Noro), S  - w czasie do 30 min. wyrób medyczny  w opakowaniach 6 kg</w:t>
      </w:r>
      <w:bookmarkStart w:id="0" w:name="_GoBack"/>
      <w:bookmarkEnd w:id="0"/>
      <w:r w:rsidR="005D1D8E" w:rsidRPr="005D1D8E">
        <w:rPr>
          <w:rFonts w:ascii="Times New Roman" w:hAnsi="Times New Roman"/>
        </w:rPr>
        <w:t>, po odpowiednim przeliczeniu ilości opakowań.</w:t>
      </w:r>
    </w:p>
    <w:p w:rsidR="006F512A" w:rsidRPr="00C06CE6" w:rsidRDefault="005D1D8E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5D1D8E">
        <w:rPr>
          <w:rFonts w:ascii="Times New Roman" w:hAnsi="Times New Roman"/>
        </w:rPr>
        <w:t>Z uwagi, iż preparat nie wymaga stosowania aktywatora prosimy o odstąpienie od wyceny aktywatora.</w:t>
      </w:r>
    </w:p>
    <w:p w:rsidR="004B3819" w:rsidRPr="00C06CE6" w:rsidRDefault="004B3819" w:rsidP="004B3819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790DCA" w:rsidRPr="00C06CE6" w:rsidRDefault="00790DCA" w:rsidP="006F512A">
      <w:pPr>
        <w:spacing w:before="120" w:after="0" w:line="240" w:lineRule="auto"/>
        <w:jc w:val="both"/>
        <w:rPr>
          <w:rFonts w:ascii="Times New Roman" w:hAnsi="Times New Roman"/>
        </w:rPr>
      </w:pPr>
    </w:p>
    <w:p w:rsidR="005D1D8E" w:rsidRPr="005D1D8E" w:rsidRDefault="00DB050B" w:rsidP="005D1D8E">
      <w:pPr>
        <w:spacing w:before="120" w:after="0" w:line="240" w:lineRule="auto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7 </w:t>
      </w:r>
      <w:r w:rsidRPr="00C06CE6">
        <w:rPr>
          <w:rFonts w:ascii="Times New Roman" w:hAnsi="Times New Roman"/>
        </w:rPr>
        <w:t xml:space="preserve">– </w:t>
      </w:r>
      <w:r w:rsidR="005D1D8E" w:rsidRPr="005D1D8E">
        <w:rPr>
          <w:rFonts w:ascii="Times New Roman" w:hAnsi="Times New Roman"/>
        </w:rPr>
        <w:t>Część 23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Poz.1.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Prosimy o wyrażenie zgody na zaoferowanie produktu do dezynfekcji wysokiego stopnia endoskopów oraz innych termolabilnych wyrobów medycznych na bazie kwasu nadoctowego z dodatkiem nadtlenku wodoru. Produkt w postaci płynu z aktywatorem, gotowy do wielokrotnego użycia przez okres 7 dni od daty aktywacji, walidowany za pomocą pasków testowych, skuteczny wobec B (przebadany zgodnie</w:t>
      </w:r>
    </w:p>
    <w:p w:rsidR="00790DCA" w:rsidRPr="00C06CE6" w:rsidRDefault="005D1D8E" w:rsidP="00474DA7">
      <w:pPr>
        <w:spacing w:before="120" w:after="0" w:line="240" w:lineRule="auto"/>
        <w:jc w:val="both"/>
        <w:rPr>
          <w:rFonts w:ascii="Times New Roman" w:hAnsi="Times New Roman"/>
        </w:rPr>
      </w:pPr>
      <w:r w:rsidRPr="005D1D8E">
        <w:rPr>
          <w:rFonts w:ascii="Times New Roman" w:hAnsi="Times New Roman"/>
        </w:rPr>
        <w:t>z EN 14561), Tbc (Mycobacterium terrae i Mycobecterium Avium (przebadany zgodnie z EN 14563), F (przebadany zgodnie z EN 14562), V (Polio i Adeno -przebadany zgodnie z EN 14476), S (Bacillus subtilis i Bacillus cereus - przebadany zgodnie z EN 13704).  Czas działania 5min.</w:t>
      </w:r>
      <w:r w:rsidR="00474DA7">
        <w:rPr>
          <w:rFonts w:ascii="Times New Roman" w:hAnsi="Times New Roman"/>
        </w:rPr>
        <w:t xml:space="preserve"> </w:t>
      </w:r>
      <w:r w:rsidRPr="005D1D8E">
        <w:rPr>
          <w:rFonts w:ascii="Times New Roman" w:hAnsi="Times New Roman"/>
        </w:rPr>
        <w:t>Opakowania handlowe stanowi dwa kanistry z substancją bazową (każda po 4940g), dwie buteleczki</w:t>
      </w:r>
      <w:r w:rsidR="00474DA7">
        <w:rPr>
          <w:rFonts w:ascii="Times New Roman" w:hAnsi="Times New Roman"/>
        </w:rPr>
        <w:br/>
      </w:r>
      <w:r w:rsidRPr="005D1D8E">
        <w:rPr>
          <w:rFonts w:ascii="Times New Roman" w:hAnsi="Times New Roman"/>
        </w:rPr>
        <w:t>z aktywatorem (każda po 60g) oraz jedno opakowanie pasków kontrolnych (15 szt. pasków).</w:t>
      </w:r>
    </w:p>
    <w:p w:rsidR="00474DA7" w:rsidRPr="00C06CE6" w:rsidRDefault="00474DA7" w:rsidP="00474DA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lastRenderedPageBreak/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5D1D8E" w:rsidRPr="00C06CE6" w:rsidRDefault="005D1D8E" w:rsidP="00DB050B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DB050B" w:rsidRPr="00C06CE6" w:rsidRDefault="00DB050B" w:rsidP="005D1D8E">
      <w:pPr>
        <w:ind w:right="-108"/>
        <w:jc w:val="both"/>
        <w:rPr>
          <w:rFonts w:ascii="Times New Roman" w:hAnsi="Times New Roman"/>
        </w:rPr>
      </w:pPr>
      <w:r w:rsidRPr="00C06CE6">
        <w:rPr>
          <w:rFonts w:ascii="Times New Roman" w:hAnsi="Times New Roman"/>
          <w:b/>
          <w:u w:val="single"/>
        </w:rPr>
        <w:t xml:space="preserve">Pytanie nr 8 </w:t>
      </w:r>
      <w:r w:rsidRPr="00C06CE6">
        <w:rPr>
          <w:rFonts w:ascii="Times New Roman" w:hAnsi="Times New Roman"/>
        </w:rPr>
        <w:t xml:space="preserve">– </w:t>
      </w:r>
      <w:r w:rsidR="005D1D8E" w:rsidRPr="005D1D8E">
        <w:rPr>
          <w:rFonts w:ascii="Times New Roman" w:hAnsi="Times New Roman"/>
        </w:rPr>
        <w:t>Poz.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2.</w:t>
      </w:r>
      <w:r w:rsidR="005D1D8E">
        <w:rPr>
          <w:rFonts w:ascii="Times New Roman" w:hAnsi="Times New Roman"/>
        </w:rPr>
        <w:t xml:space="preserve"> </w:t>
      </w:r>
      <w:r w:rsidR="005D1D8E" w:rsidRPr="005D1D8E">
        <w:rPr>
          <w:rFonts w:ascii="Times New Roman" w:hAnsi="Times New Roman"/>
        </w:rPr>
        <w:t>Czy Zamawiający wyrazi zgodę na zaoferowanie lekko alkalicznego koncentratu o wysokiej wydajności, do maszynowego mycia endoskopów giętkich oraz oprzyrządowania endoskopowego, płynnego środka myjącego o wysokiej skuteczności, dzięki synergistycznemu połączeniu enzymów oraz substancji powierzchniowo-czynnych. Preparat przeznaczony jest do maszynowego mycia sztywnych, giętkich endoskopów oraz oprzyrządowania endoskopowego wszystkich czołowych wytwórców. Preparat można stosować w zakresie stężeń od 0,3%-1% ( 3-10 ml/l) 5-15%. Produkt zawiera: anionowe związki powierzchniowo czynne, &lt;5% niejonowe związki powierzchniowo czynne, 5% polikarboksylany, enzymy. Pozostałe składniki: środek ułatwiający rozpuszczanie, inhibitory korozji. Wyrób medyczny. Opakowania  a 5L.</w:t>
      </w:r>
    </w:p>
    <w:p w:rsidR="00474DA7" w:rsidRPr="00C06CE6" w:rsidRDefault="00474DA7" w:rsidP="00474DA7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C06CE6">
        <w:rPr>
          <w:rFonts w:ascii="Times New Roman" w:hAnsi="Times New Roman"/>
          <w:b/>
          <w:u w:val="single"/>
        </w:rPr>
        <w:t xml:space="preserve">Odpowiedź: </w:t>
      </w:r>
      <w:r w:rsidRPr="005D1D8E">
        <w:rPr>
          <w:rFonts w:ascii="Times New Roman" w:hAnsi="Times New Roman"/>
          <w:b/>
          <w:u w:val="single"/>
        </w:rPr>
        <w:t>Zamawiający</w:t>
      </w:r>
      <w:r>
        <w:rPr>
          <w:rFonts w:ascii="Times New Roman" w:hAnsi="Times New Roman"/>
          <w:b/>
          <w:u w:val="single"/>
        </w:rPr>
        <w:t xml:space="preserve"> nie dopuszcza,</w:t>
      </w:r>
      <w:r w:rsidRPr="005D1D8E">
        <w:rPr>
          <w:rFonts w:ascii="Times New Roman" w:hAnsi="Times New Roman"/>
          <w:b/>
          <w:u w:val="single"/>
        </w:rPr>
        <w:t xml:space="preserve"> podtrzymuje zapisy SIWZ.</w:t>
      </w:r>
    </w:p>
    <w:p w:rsidR="00DB050B" w:rsidRPr="00C06CE6" w:rsidRDefault="00DB050B" w:rsidP="00DB050B">
      <w:pPr>
        <w:ind w:right="-108"/>
        <w:jc w:val="both"/>
        <w:rPr>
          <w:rFonts w:ascii="Times New Roman" w:hAnsi="Times New Roman"/>
          <w:b/>
          <w:color w:val="000000"/>
          <w:spacing w:val="4"/>
        </w:rPr>
      </w:pPr>
    </w:p>
    <w:p w:rsidR="008242DD" w:rsidRPr="00C06CE6" w:rsidRDefault="008242DD" w:rsidP="00DB050B">
      <w:pPr>
        <w:jc w:val="both"/>
        <w:rPr>
          <w:rFonts w:ascii="Times New Roman" w:hAnsi="Times New Roman"/>
        </w:rPr>
      </w:pPr>
    </w:p>
    <w:p w:rsidR="004B3819" w:rsidRDefault="004B3819" w:rsidP="004B3819">
      <w:pPr>
        <w:spacing w:after="0"/>
        <w:jc w:val="center"/>
        <w:rPr>
          <w:rFonts w:cs="Calibri"/>
          <w:b/>
        </w:rPr>
      </w:pPr>
      <w:bookmarkStart w:id="1" w:name="_Hlk496000937"/>
      <w:r>
        <w:rPr>
          <w:rFonts w:cs="Calibri"/>
          <w:b/>
        </w:rPr>
        <w:t>DYREKTOR</w:t>
      </w:r>
    </w:p>
    <w:p w:rsidR="004B3819" w:rsidRDefault="004B3819" w:rsidP="004B3819">
      <w:pPr>
        <w:spacing w:after="0"/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4B3819" w:rsidRDefault="004B3819" w:rsidP="004B3819">
      <w:pPr>
        <w:spacing w:after="0"/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4B3819" w:rsidRDefault="004B3819" w:rsidP="004B3819">
      <w:pPr>
        <w:spacing w:after="0"/>
        <w:rPr>
          <w:rFonts w:cs="Calibri"/>
        </w:rPr>
      </w:pPr>
    </w:p>
    <w:p w:rsidR="004B3819" w:rsidRDefault="004B3819" w:rsidP="004B3819">
      <w:pPr>
        <w:spacing w:after="0"/>
        <w:ind w:left="2832" w:firstLine="708"/>
      </w:pPr>
      <w:r>
        <w:rPr>
          <w:rFonts w:cs="Calibri"/>
        </w:rPr>
        <w:t xml:space="preserve">      </w:t>
      </w:r>
      <w:r>
        <w:rPr>
          <w:rFonts w:cs="Calibri"/>
          <w:b/>
        </w:rPr>
        <w:t>Urszula Łapińska</w:t>
      </w:r>
    </w:p>
    <w:bookmarkEnd w:id="1"/>
    <w:p w:rsidR="00A87571" w:rsidRPr="00C06CE6" w:rsidRDefault="00A87571" w:rsidP="00990953">
      <w:pPr>
        <w:jc w:val="both"/>
        <w:rPr>
          <w:rFonts w:ascii="Times New Roman" w:hAnsi="Times New Roman"/>
        </w:rPr>
      </w:pPr>
    </w:p>
    <w:sectPr w:rsidR="00A87571" w:rsidRPr="00C06CE6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695"/>
    <w:multiLevelType w:val="hybridMultilevel"/>
    <w:tmpl w:val="E26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36BA0"/>
    <w:rsid w:val="00040ED7"/>
    <w:rsid w:val="00050618"/>
    <w:rsid w:val="00065988"/>
    <w:rsid w:val="00080E6C"/>
    <w:rsid w:val="00093408"/>
    <w:rsid w:val="000948D0"/>
    <w:rsid w:val="000C6980"/>
    <w:rsid w:val="000D61E0"/>
    <w:rsid w:val="000F31F2"/>
    <w:rsid w:val="0010398C"/>
    <w:rsid w:val="00105926"/>
    <w:rsid w:val="00122F7C"/>
    <w:rsid w:val="001317F0"/>
    <w:rsid w:val="00153106"/>
    <w:rsid w:val="00161FA3"/>
    <w:rsid w:val="001A3142"/>
    <w:rsid w:val="001C6FA6"/>
    <w:rsid w:val="00224C9A"/>
    <w:rsid w:val="002343E2"/>
    <w:rsid w:val="002554E7"/>
    <w:rsid w:val="0025684E"/>
    <w:rsid w:val="0026080B"/>
    <w:rsid w:val="002978AF"/>
    <w:rsid w:val="002A38AF"/>
    <w:rsid w:val="002B0203"/>
    <w:rsid w:val="002C1640"/>
    <w:rsid w:val="002C5D02"/>
    <w:rsid w:val="002E358B"/>
    <w:rsid w:val="002F5E5D"/>
    <w:rsid w:val="0031382F"/>
    <w:rsid w:val="003344A3"/>
    <w:rsid w:val="00345CD1"/>
    <w:rsid w:val="003463B9"/>
    <w:rsid w:val="003705AA"/>
    <w:rsid w:val="003C4AAF"/>
    <w:rsid w:val="003E2F9E"/>
    <w:rsid w:val="003E3529"/>
    <w:rsid w:val="0041676C"/>
    <w:rsid w:val="004367EB"/>
    <w:rsid w:val="00446F3A"/>
    <w:rsid w:val="00474DA7"/>
    <w:rsid w:val="004B3819"/>
    <w:rsid w:val="004C3833"/>
    <w:rsid w:val="0050551B"/>
    <w:rsid w:val="00536525"/>
    <w:rsid w:val="0056491F"/>
    <w:rsid w:val="005B326D"/>
    <w:rsid w:val="005C36BF"/>
    <w:rsid w:val="005D1D8E"/>
    <w:rsid w:val="00630C2E"/>
    <w:rsid w:val="00642C46"/>
    <w:rsid w:val="006D1AC4"/>
    <w:rsid w:val="006F05FE"/>
    <w:rsid w:val="006F1B30"/>
    <w:rsid w:val="006F512A"/>
    <w:rsid w:val="007346AC"/>
    <w:rsid w:val="0075145C"/>
    <w:rsid w:val="00754826"/>
    <w:rsid w:val="00770B32"/>
    <w:rsid w:val="00790DCA"/>
    <w:rsid w:val="007B4935"/>
    <w:rsid w:val="007C1E28"/>
    <w:rsid w:val="007D6180"/>
    <w:rsid w:val="007E5B3F"/>
    <w:rsid w:val="008008A2"/>
    <w:rsid w:val="00807DC5"/>
    <w:rsid w:val="00813BEE"/>
    <w:rsid w:val="008242DD"/>
    <w:rsid w:val="0083368F"/>
    <w:rsid w:val="008727F2"/>
    <w:rsid w:val="00872EB1"/>
    <w:rsid w:val="00891A14"/>
    <w:rsid w:val="008931DC"/>
    <w:rsid w:val="00906EBD"/>
    <w:rsid w:val="00990953"/>
    <w:rsid w:val="009A3477"/>
    <w:rsid w:val="009B2850"/>
    <w:rsid w:val="009F7221"/>
    <w:rsid w:val="00A02DF7"/>
    <w:rsid w:val="00A147A3"/>
    <w:rsid w:val="00A362A6"/>
    <w:rsid w:val="00A502F8"/>
    <w:rsid w:val="00A674D2"/>
    <w:rsid w:val="00A87571"/>
    <w:rsid w:val="00B00779"/>
    <w:rsid w:val="00B0734F"/>
    <w:rsid w:val="00B32FB1"/>
    <w:rsid w:val="00B4136A"/>
    <w:rsid w:val="00B532BB"/>
    <w:rsid w:val="00BD7FA0"/>
    <w:rsid w:val="00BE66B9"/>
    <w:rsid w:val="00BF744F"/>
    <w:rsid w:val="00C057C7"/>
    <w:rsid w:val="00C06CE6"/>
    <w:rsid w:val="00C15554"/>
    <w:rsid w:val="00C261DC"/>
    <w:rsid w:val="00C3402D"/>
    <w:rsid w:val="00C347CD"/>
    <w:rsid w:val="00C3703B"/>
    <w:rsid w:val="00C40741"/>
    <w:rsid w:val="00C50B67"/>
    <w:rsid w:val="00C85E85"/>
    <w:rsid w:val="00C97B91"/>
    <w:rsid w:val="00CA32F2"/>
    <w:rsid w:val="00CA4FF9"/>
    <w:rsid w:val="00CA7DA1"/>
    <w:rsid w:val="00CB4B41"/>
    <w:rsid w:val="00CC15D9"/>
    <w:rsid w:val="00CD1660"/>
    <w:rsid w:val="00D14799"/>
    <w:rsid w:val="00D42ACF"/>
    <w:rsid w:val="00D6780A"/>
    <w:rsid w:val="00D73FDA"/>
    <w:rsid w:val="00DB050B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759"/>
  <w15:docId w15:val="{9DD61BB3-0E52-4A68-92DC-F86B65C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116</cp:revision>
  <cp:lastPrinted>2019-01-03T12:55:00Z</cp:lastPrinted>
  <dcterms:created xsi:type="dcterms:W3CDTF">2018-12-19T09:39:00Z</dcterms:created>
  <dcterms:modified xsi:type="dcterms:W3CDTF">2019-07-16T07:45:00Z</dcterms:modified>
</cp:coreProperties>
</file>