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4445C6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 xml:space="preserve">„Budowa Szpitalnego Oddziału Ratunkowego oraz lądowiska dla śmigłowców LPR </w:t>
      </w:r>
      <w:r w:rsidR="004445C6">
        <w:rPr>
          <w:rFonts w:eastAsia="Times New Roman"/>
          <w:b/>
          <w:sz w:val="24"/>
          <w:szCs w:val="24"/>
          <w:lang w:eastAsia="ar-SA"/>
        </w:rPr>
        <w:br/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w Samodzielnym Publicznym Zakładzie Opieki Zdrowotnej w Łapach”, znak sprawy: ZP/2/2019/PN,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67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  <w:bookmarkStart w:id="0" w:name="_GoBack"/>
    <w:bookmarkEnd w:id="0"/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1BF" w:rsidRDefault="00782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81A4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555D-B0D4-4DC4-BD9A-4B856F9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8</cp:revision>
  <cp:lastPrinted>2016-07-26T08:32:00Z</cp:lastPrinted>
  <dcterms:created xsi:type="dcterms:W3CDTF">2016-12-06T11:10:00Z</dcterms:created>
  <dcterms:modified xsi:type="dcterms:W3CDTF">2019-01-24T13:21:00Z</dcterms:modified>
</cp:coreProperties>
</file>